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62" w:rsidRPr="007D7062" w:rsidRDefault="007D7062" w:rsidP="007D7062">
      <w:pPr>
        <w:keepNext/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6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D7062" w:rsidRPr="007D7062" w:rsidRDefault="007D7062" w:rsidP="007D706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062">
        <w:rPr>
          <w:rFonts w:ascii="Times New Roman" w:hAnsi="Times New Roman" w:cs="Times New Roman"/>
          <w:b/>
          <w:sz w:val="28"/>
          <w:szCs w:val="28"/>
        </w:rPr>
        <w:t>Администрация Каменского района Алтайского края</w:t>
      </w:r>
    </w:p>
    <w:p w:rsidR="007D7062" w:rsidRPr="007D7062" w:rsidRDefault="007D7062" w:rsidP="007D7062">
      <w:pPr>
        <w:keepNext/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D7062" w:rsidRPr="007D7062" w:rsidRDefault="007D7062" w:rsidP="007D706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7D7062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7D7062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7D7062" w:rsidRPr="007D7062" w:rsidRDefault="007D7062" w:rsidP="007D7062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062" w:rsidRPr="007D7062" w:rsidRDefault="00363C20" w:rsidP="007D7062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oftHyphen/>
        <w:t>13.04.2021      №  331</w:t>
      </w:r>
      <w:r w:rsidR="007D7062" w:rsidRPr="007D7062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г. </w:t>
      </w:r>
      <w:proofErr w:type="spellStart"/>
      <w:r w:rsidR="007D7062" w:rsidRPr="007D7062">
        <w:rPr>
          <w:rFonts w:ascii="Times New Roman" w:hAnsi="Times New Roman" w:cs="Times New Roman"/>
          <w:b/>
          <w:sz w:val="28"/>
          <w:szCs w:val="28"/>
        </w:rPr>
        <w:t>Камень-на-Оби</w:t>
      </w:r>
      <w:proofErr w:type="spellEnd"/>
    </w:p>
    <w:p w:rsidR="007D7062" w:rsidRPr="007D7062" w:rsidRDefault="007D7062" w:rsidP="007D7062">
      <w:pPr>
        <w:pStyle w:val="a3"/>
        <w:shd w:val="clear" w:color="auto" w:fill="FFFFFF"/>
        <w:spacing w:before="75" w:beforeAutospacing="0" w:after="0" w:afterAutospacing="0"/>
        <w:rPr>
          <w:color w:val="444444"/>
          <w:sz w:val="28"/>
          <w:szCs w:val="28"/>
        </w:rPr>
      </w:pPr>
    </w:p>
    <w:p w:rsidR="007D7062" w:rsidRPr="007D7062" w:rsidRDefault="007D7062" w:rsidP="009127D1">
      <w:pPr>
        <w:pStyle w:val="a3"/>
        <w:shd w:val="clear" w:color="auto" w:fill="FFFFFF"/>
        <w:tabs>
          <w:tab w:val="left" w:pos="4536"/>
        </w:tabs>
        <w:spacing w:before="75" w:beforeAutospacing="0" w:after="0" w:afterAutospacing="0"/>
        <w:ind w:right="5102"/>
        <w:jc w:val="both"/>
        <w:rPr>
          <w:sz w:val="28"/>
          <w:szCs w:val="28"/>
        </w:rPr>
      </w:pPr>
      <w:r w:rsidRPr="007D7062">
        <w:rPr>
          <w:sz w:val="28"/>
          <w:szCs w:val="28"/>
        </w:rPr>
        <w:t>Об утверждении Положения о</w:t>
      </w:r>
      <w:r w:rsidR="009127D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программ, включающих мероприятия по реализации таких документов</w:t>
      </w:r>
    </w:p>
    <w:p w:rsidR="007D7062" w:rsidRDefault="007D7062" w:rsidP="007D7062">
      <w:pPr>
        <w:shd w:val="clear" w:color="auto" w:fill="FFFFFF"/>
        <w:spacing w:before="75"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62" w:rsidRPr="007D7062" w:rsidRDefault="007D7062" w:rsidP="007D7062">
      <w:pPr>
        <w:shd w:val="clear" w:color="auto" w:fill="FFFFFF"/>
        <w:spacing w:before="7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Российской Федерации,</w:t>
      </w:r>
      <w:r w:rsidRPr="007D706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 w:rsidR="00412BE1">
        <w:rPr>
          <w:rFonts w:ascii="Times New Roman" w:hAnsi="Times New Roman" w:cs="Times New Roman"/>
          <w:sz w:val="28"/>
          <w:szCs w:val="28"/>
        </w:rPr>
        <w:t>»</w:t>
      </w:r>
      <w:r w:rsidRPr="007D7062">
        <w:rPr>
          <w:rFonts w:ascii="Times New Roman" w:hAnsi="Times New Roman" w:cs="Times New Roman"/>
          <w:sz w:val="28"/>
          <w:szCs w:val="28"/>
        </w:rPr>
        <w:t xml:space="preserve">, статьями </w:t>
      </w:r>
      <w:r w:rsidR="00E05614">
        <w:rPr>
          <w:rFonts w:ascii="Times New Roman" w:hAnsi="Times New Roman" w:cs="Times New Roman"/>
          <w:sz w:val="28"/>
          <w:szCs w:val="28"/>
        </w:rPr>
        <w:t>38</w:t>
      </w:r>
      <w:r w:rsidRPr="007D7062">
        <w:rPr>
          <w:rFonts w:ascii="Times New Roman" w:hAnsi="Times New Roman" w:cs="Times New Roman"/>
          <w:sz w:val="28"/>
          <w:szCs w:val="28"/>
        </w:rPr>
        <w:t xml:space="preserve">, 49 Устава муниципального образования Каменский район Алтайского края, статьями 3, 34 Устава муниципального образования город </w:t>
      </w:r>
      <w:proofErr w:type="spellStart"/>
      <w:r w:rsidRPr="007D7062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Pr="007D7062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E49AF">
        <w:rPr>
          <w:rFonts w:ascii="Times New Roman" w:hAnsi="Times New Roman" w:cs="Times New Roman"/>
          <w:sz w:val="28"/>
          <w:szCs w:val="28"/>
        </w:rPr>
        <w:t>,</w:t>
      </w:r>
    </w:p>
    <w:p w:rsidR="007D7062" w:rsidRPr="007D7062" w:rsidRDefault="007D7062" w:rsidP="007D7062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Ю:</w:t>
      </w:r>
    </w:p>
    <w:p w:rsidR="007D7062" w:rsidRPr="007D7062" w:rsidRDefault="007D7062" w:rsidP="00412BE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программ, включающих мероприятия по реализации таких документов</w:t>
      </w:r>
      <w:r w:rsidR="0041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062" w:rsidRPr="007D7062" w:rsidRDefault="007D7062" w:rsidP="00412BE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6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062" w:rsidRPr="007D7062" w:rsidRDefault="007D7062" w:rsidP="00412BE1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 главы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председателя Комитета Администрации Каменского района по жилищно-коммунальному хозяйству, строительству и архитектуре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А.Баранова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7062" w:rsidRPr="007D7062" w:rsidRDefault="007D7062" w:rsidP="00B35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062" w:rsidRPr="007D7062" w:rsidRDefault="007D7062" w:rsidP="00B35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7D7062" w:rsidRDefault="007D7062" w:rsidP="007D7062">
      <w:pPr>
        <w:shd w:val="clear" w:color="auto" w:fill="FFFFFF"/>
        <w:spacing w:before="150" w:after="150" w:line="240" w:lineRule="auto"/>
        <w:rPr>
          <w:rFonts w:ascii="Times New Roman" w:hAnsi="Times New Roman" w:cs="Times New Roman"/>
          <w:sz w:val="28"/>
          <w:szCs w:val="28"/>
        </w:rPr>
      </w:pP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</w:t>
      </w:r>
      <w:r w:rsidR="00E26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7D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И.В.Панченко</w:t>
      </w:r>
    </w:p>
    <w:p w:rsidR="007D7062" w:rsidRDefault="007D7062">
      <w:pPr>
        <w:rPr>
          <w:rFonts w:ascii="Times New Roman" w:hAnsi="Times New Roman" w:cs="Times New Roman"/>
          <w:sz w:val="28"/>
          <w:szCs w:val="28"/>
        </w:rPr>
      </w:pPr>
    </w:p>
    <w:p w:rsidR="00132CE5" w:rsidRDefault="00BE49AF" w:rsidP="0014048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F67A4" w:rsidRPr="002F67A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="00140480">
        <w:rPr>
          <w:rFonts w:ascii="Times New Roman" w:hAnsi="Times New Roman" w:cs="Times New Roman"/>
          <w:sz w:val="28"/>
          <w:szCs w:val="28"/>
        </w:rPr>
        <w:t>п</w:t>
      </w:r>
      <w:r w:rsidR="002F67A4" w:rsidRPr="002F67A4">
        <w:rPr>
          <w:rFonts w:ascii="Times New Roman" w:hAnsi="Times New Roman" w:cs="Times New Roman"/>
          <w:sz w:val="28"/>
          <w:szCs w:val="28"/>
        </w:rPr>
        <w:t>остановлением</w:t>
      </w:r>
      <w:r w:rsidR="00132CE5">
        <w:rPr>
          <w:rFonts w:ascii="Times New Roman" w:hAnsi="Times New Roman" w:cs="Times New Roman"/>
          <w:sz w:val="28"/>
          <w:szCs w:val="28"/>
        </w:rPr>
        <w:t xml:space="preserve"> </w:t>
      </w:r>
      <w:r w:rsidR="002F67A4" w:rsidRPr="002F67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132C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A4" w:rsidRPr="002F67A4" w:rsidRDefault="00363C20" w:rsidP="00140480">
      <w:pPr>
        <w:spacing w:after="0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13.04.2021      №  331</w:t>
      </w:r>
    </w:p>
    <w:p w:rsidR="002F67A4" w:rsidRPr="002F67A4" w:rsidRDefault="002F67A4" w:rsidP="002F67A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495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2F67A4" w:rsidRPr="002F67A4" w:rsidRDefault="002F67A4" w:rsidP="00291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программ, включающих мероприятия по реализации таких документов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F67A4" w:rsidRPr="002F67A4" w:rsidRDefault="002F67A4" w:rsidP="00E95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4" w:rsidRPr="002F67A4" w:rsidRDefault="002F67A4" w:rsidP="00E95C0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F67A4" w:rsidRPr="00BE49AF" w:rsidRDefault="002F67A4" w:rsidP="00E95C04">
      <w:pPr>
        <w:pStyle w:val="a5"/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программ, включающих мероприятия по реализации таких документов (далее - Положение) определяет состав документов территориального планирования 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Каменский район Алтайского края,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2F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234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2F234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</w:t>
      </w:r>
      <w:r w:rsidR="002F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proofErr w:type="gramEnd"/>
      <w:r w:rsidRPr="002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состав, порядок подготовки программ, включающих мероприятия по реализации таких документов.</w:t>
      </w:r>
    </w:p>
    <w:p w:rsidR="002F67A4" w:rsidRPr="00BE49AF" w:rsidRDefault="002F67A4" w:rsidP="00593B9A">
      <w:pPr>
        <w:pStyle w:val="a5"/>
        <w:numPr>
          <w:ilvl w:val="1"/>
          <w:numId w:val="27"/>
        </w:numPr>
        <w:shd w:val="clear" w:color="auto" w:fill="FFFFFF"/>
        <w:tabs>
          <w:tab w:val="left" w:pos="1276"/>
        </w:tabs>
        <w:spacing w:before="72" w:after="72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документов территориального планирования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Каменский район Алтайского края,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2F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234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2F234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 образований сельских поселений Каменского района Алтайского края</w:t>
      </w:r>
      <w:r w:rsidR="002F2342" w:rsidRPr="002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F2342"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 w:rsidR="00C36664"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6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</w:t>
      </w:r>
      <w:r w:rsidR="006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самостоятельно,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</w:t>
      </w:r>
      <w:proofErr w:type="gramEnd"/>
      <w:r w:rsidRPr="00BE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работ, услуг для обеспечения государственных и муниципальных нужд.</w:t>
      </w:r>
    </w:p>
    <w:p w:rsidR="002F67A4" w:rsidRDefault="00C10EA7" w:rsidP="002F51E2">
      <w:pPr>
        <w:pStyle w:val="a5"/>
        <w:numPr>
          <w:ilvl w:val="1"/>
          <w:numId w:val="27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6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140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C3666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Администрации Каменского района по 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жилищно-коммунально</w:t>
      </w:r>
      <w:r w:rsidR="00C3666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</w:t>
      </w:r>
      <w:r w:rsidR="00C3666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 и архитектуре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 w:rsidR="002F2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Комитет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непосредственно организует работу по разработке, согласованию и подготовке к утверждению документов территориального планирования 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Каменский район Алтайского края, муниципального образования город </w:t>
      </w:r>
      <w:proofErr w:type="spellStart"/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Камень-на-Оби</w:t>
      </w:r>
      <w:proofErr w:type="spellEnd"/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района Алтайского края</w:t>
      </w:r>
      <w:r w:rsidR="00446020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сельских поселений</w:t>
      </w:r>
      <w:r w:rsidR="00446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района Алтайского края</w:t>
      </w:r>
      <w:r w:rsidR="002F67A4" w:rsidRPr="004640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работу по внесению изменений в такие документы.</w:t>
      </w:r>
      <w:r w:rsidR="002F67A4"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C10EA7" w:rsidRDefault="00C10EA7" w:rsidP="002F51E2">
      <w:pPr>
        <w:pStyle w:val="a5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80" w:rsidRDefault="00140480" w:rsidP="002F51E2">
      <w:pPr>
        <w:pStyle w:val="a5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80" w:rsidRPr="002F67A4" w:rsidRDefault="00140480" w:rsidP="002F51E2">
      <w:pPr>
        <w:pStyle w:val="a5"/>
        <w:shd w:val="clear" w:color="auto" w:fill="FFFFFF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E95C0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 документов территориального планирования</w:t>
      </w:r>
    </w:p>
    <w:p w:rsidR="002F67A4" w:rsidRPr="00E05614" w:rsidRDefault="002F67A4" w:rsidP="00E95C04">
      <w:pPr>
        <w:pStyle w:val="a5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Документом территориального планирования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2F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234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2F234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</w:t>
      </w:r>
      <w:r w:rsidR="00C36664" w:rsidRPr="00E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схема территориального планирования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2F2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234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2F234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</w:t>
      </w:r>
      <w:r w:rsidRPr="00E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схема территориального планирования).</w:t>
      </w:r>
    </w:p>
    <w:p w:rsidR="002F67A4" w:rsidRPr="002F67A4" w:rsidRDefault="002F67A4" w:rsidP="00593B9A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 территориального </w:t>
      </w:r>
      <w:proofErr w:type="gramStart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</w:t>
      </w:r>
      <w:r w:rsidR="002F2342" w:rsidRPr="002F2342">
        <w:rPr>
          <w:rFonts w:ascii="Times New Roman" w:eastAsia="Calibri" w:hAnsi="Times New Roman" w:cs="Times New Roman"/>
          <w:sz w:val="28"/>
          <w:szCs w:val="28"/>
        </w:rPr>
        <w:t>муниципальных образований сельских поселений Каменского района Алтайского края</w:t>
      </w:r>
      <w:proofErr w:type="gramEnd"/>
      <w:r w:rsidR="00C36664"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генеральные планы сельских поселений, входящих в его состав (да</w:t>
      </w:r>
      <w:r w:rsidR="00C36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 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генеральные планы).</w:t>
      </w:r>
    </w:p>
    <w:p w:rsidR="002F67A4" w:rsidRPr="00E05614" w:rsidRDefault="002F67A4" w:rsidP="00593B9A">
      <w:pPr>
        <w:pStyle w:val="a5"/>
        <w:numPr>
          <w:ilvl w:val="1"/>
          <w:numId w:val="28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территориального планирования содержит:</w:t>
      </w:r>
    </w:p>
    <w:p w:rsidR="002F67A4" w:rsidRPr="002B34AD" w:rsidRDefault="002F67A4" w:rsidP="002B34A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территориальном планировании;</w:t>
      </w:r>
    </w:p>
    <w:p w:rsidR="002F67A4" w:rsidRPr="002B34AD" w:rsidRDefault="002F67A4" w:rsidP="002B34AD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планируемого размещения объектов местного значения</w:t>
      </w:r>
      <w:r w:rsidR="00593B9A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</w:t>
      </w:r>
      <w:r w:rsidR="00446020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7A4" w:rsidRPr="00593B9A" w:rsidRDefault="002F67A4" w:rsidP="00197F0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схеме территориального планирования прилагаются материалы по </w:t>
      </w:r>
      <w:r w:rsidR="00B16E7A" w:rsidRPr="005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обоснованию</w:t>
      </w:r>
      <w:r w:rsidRPr="00593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текстовой форме и в виде карт.</w:t>
      </w:r>
    </w:p>
    <w:p w:rsidR="002F67A4" w:rsidRPr="00197F03" w:rsidRDefault="00197F03" w:rsidP="00197F03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hanging="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F67A4" w:rsidRPr="0019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енеральные планы содержат:</w:t>
      </w:r>
    </w:p>
    <w:p w:rsidR="002F67A4" w:rsidRPr="002B34AD" w:rsidRDefault="002F67A4" w:rsidP="002B3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территориальном планировании;</w:t>
      </w:r>
    </w:p>
    <w:p w:rsidR="002F67A4" w:rsidRPr="002B34AD" w:rsidRDefault="002F67A4" w:rsidP="002B3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планируемого размещения объектов местного значения поселения;</w:t>
      </w:r>
    </w:p>
    <w:p w:rsidR="002F67A4" w:rsidRPr="002B34AD" w:rsidRDefault="002F67A4" w:rsidP="002B3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границ населенных пунктов (в том числе границ образуемых населенных пунктов), входящих в состав поселения;</w:t>
      </w:r>
    </w:p>
    <w:p w:rsidR="002F67A4" w:rsidRPr="002B34AD" w:rsidRDefault="002F67A4" w:rsidP="002B34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карту функциональных зон поселения.</w:t>
      </w:r>
    </w:p>
    <w:p w:rsidR="002F67A4" w:rsidRDefault="002F67A4" w:rsidP="00197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генеральному плану прилагаются материалы по его обоснованию в текстовой форме и в виде карт.</w:t>
      </w:r>
    </w:p>
    <w:p w:rsidR="002F67A4" w:rsidRPr="00197F03" w:rsidRDefault="002F67A4" w:rsidP="00197F03">
      <w:pPr>
        <w:pStyle w:val="a5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приложением к генеральным планам являются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F67A4" w:rsidRPr="002F67A4" w:rsidRDefault="002F67A4" w:rsidP="00197F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вправе подготовить текстовое описание местоположения границ населенных пунктов.</w:t>
      </w:r>
    </w:p>
    <w:p w:rsidR="00E95C04" w:rsidRDefault="002F67A4" w:rsidP="00AF0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Графическое и текстовое описание местоположения границ населенных пунктов, входящих в состав поселения, осуществляется по формам,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  <w:proofErr w:type="gramEnd"/>
    </w:p>
    <w:p w:rsidR="002F67A4" w:rsidRDefault="002F67A4" w:rsidP="00AF0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0480" w:rsidRDefault="00140480" w:rsidP="00AF0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480" w:rsidRPr="002F67A4" w:rsidRDefault="00140480" w:rsidP="00AF0A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2F51E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подготовки документа территориального планирования</w:t>
      </w:r>
    </w:p>
    <w:p w:rsidR="002F67A4" w:rsidRPr="00AF0A02" w:rsidRDefault="002F67A4" w:rsidP="00E95C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документов территориального планирования и внесения изменений в них включает в себя следующие этапы: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ринятие решения о подготовке проекта документа территориального планирования, внесения в него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технического задания на подготовку проекта документа территориального планирования, внесения в него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ыполнение работ по подготовке проекта документа территориального планирования, внесения в него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доступа к проекту документа территориального планирования, внесения в него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ассмотрение проекта документа территориального планирования территории, внесения в него изменений на публичных слушаниях в случаях, предусмотренных законодательством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огласование проекта документа территориального планирования, внесения в него изменений. Работа согласительной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ринятие решения </w:t>
      </w:r>
      <w:r w:rsidR="00446020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9C351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направлении проекта документа территориального планирования</w:t>
      </w:r>
      <w:r w:rsidR="002F2342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342" w:rsidRPr="002B34AD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 </w:t>
      </w:r>
      <w:proofErr w:type="spellStart"/>
      <w:r w:rsidR="002F2342" w:rsidRPr="002B34AD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2F2342" w:rsidRPr="002B34AD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внесения в него изменений для утверждения </w:t>
      </w:r>
      <w:proofErr w:type="gramStart"/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2342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proofErr w:type="gramEnd"/>
      <w:r w:rsidR="002F2342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Совет депутатов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2342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36F2E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ринятие решения </w:t>
      </w:r>
      <w:r w:rsidR="00446020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36F2E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 Каменского района Алтайского края о направлении проекта документа территориального планирования</w:t>
      </w:r>
      <w:r w:rsidR="00446020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Каменский район Алтайского края и</w:t>
      </w:r>
      <w:r w:rsidR="00856C2C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6F2E" w:rsidRPr="002B34AD">
        <w:rPr>
          <w:rFonts w:ascii="Times New Roman" w:eastAsia="Calibri" w:hAnsi="Times New Roman" w:cs="Times New Roman"/>
          <w:sz w:val="28"/>
          <w:szCs w:val="28"/>
        </w:rPr>
        <w:t>муниципальных образований сельских поселений Каменского района Алтайского края</w:t>
      </w:r>
      <w:r w:rsidR="00C36F2E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внесения в него изменений для утверждения в Каменское районное Собрание депутатов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2342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тверждение (отклонение) </w:t>
      </w:r>
      <w:r w:rsidR="002F2342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Каменским городским Советом депутатов Каменского района Алтайского края</w:t>
      </w:r>
      <w:r w:rsidR="00C36F2E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Каменским районным Собранием депутатов Алтайского края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документа территориального планирования, внесения в него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доступа к утвержденным документам </w:t>
      </w:r>
      <w:r w:rsidR="002F2342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Комитетом</w:t>
      </w:r>
      <w:r w:rsidR="002F67A4" w:rsidRP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B34AD" w:rsidRPr="002B34AD" w:rsidRDefault="002B34AD" w:rsidP="002B34A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2B34AD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Принятие р</w:t>
      </w:r>
      <w:bookmarkStart w:id="0" w:name="_GoBack"/>
      <w:bookmarkEnd w:id="0"/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ешения о подготовке проекта документа территориального планирования,</w:t>
      </w:r>
      <w:r w:rsidR="00AF0A02" w:rsidRPr="009E48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также решения о подготовке в него изменений</w:t>
      </w:r>
    </w:p>
    <w:p w:rsidR="002F67A4" w:rsidRPr="00497147" w:rsidRDefault="002F67A4" w:rsidP="00497147">
      <w:pPr>
        <w:pStyle w:val="a5"/>
        <w:numPr>
          <w:ilvl w:val="1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подготовке проекта документа территориального планирования, а также решение о подготовке в него изменений принимается Администрацией </w:t>
      </w:r>
      <w:r w:rsid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постановления, в котором могут определяться сроки подготовки проекта документа территориального планирования, внесения в него изменений.</w:t>
      </w:r>
    </w:p>
    <w:p w:rsidR="002F67A4" w:rsidRPr="00497147" w:rsidRDefault="002F67A4" w:rsidP="00497147">
      <w:pPr>
        <w:pStyle w:val="a5"/>
        <w:numPr>
          <w:ilvl w:val="1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проекта схемы территориального планирования осуществляется в соответствии</w:t>
      </w:r>
      <w:r w:rsid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 </w:t>
      </w:r>
      <w:hyperlink r:id="rId8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</w:t>
        </w:r>
        <w:r w:rsid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</w:t>
        </w:r>
      </w:hyperlink>
      <w:r w:rsidRP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 (Градостроительный кодекс РФ) и с учетом региональных и местных нормативов </w:t>
      </w:r>
      <w:r w:rsidRPr="0049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градостроительного проектирования, а также с учетом предложений заинтересованных лиц.</w:t>
      </w:r>
    </w:p>
    <w:p w:rsidR="002F67A4" w:rsidRPr="002F67A4" w:rsidRDefault="002F67A4" w:rsidP="004971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проекта генерального плана осуществляется в соответствии с </w:t>
      </w:r>
      <w:r w:rsidRPr="002F67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 </w:t>
      </w:r>
      <w:hyperlink r:id="rId11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9</w:t>
        </w:r>
      </w:hyperlink>
      <w:r w:rsidRPr="002F67A4">
        <w:rPr>
          <w:rFonts w:ascii="Times New Roman" w:eastAsia="Times New Roman" w:hAnsi="Times New Roman" w:cs="Times New Roman"/>
          <w:sz w:val="28"/>
          <w:szCs w:val="28"/>
          <w:lang w:eastAsia="ru-RU"/>
        </w:rPr>
        <w:t>, 23, </w:t>
      </w:r>
      <w:hyperlink r:id="rId12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</w:t>
        </w:r>
      </w:hyperlink>
      <w:r w:rsidRPr="002F67A4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4971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2F6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Градостроительного 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РФ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2F67A4" w:rsidRDefault="002F67A4" w:rsidP="00E8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генеральных планов может осуществляться применительно к отдельным населенным пунктам, входящим в состав поселения, с последующим внесением в генеральный план изменений, относящихся к другим частям территорий поселений. Подготовка генеральных планов и внесение в генеральные планы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поселений. </w:t>
      </w:r>
    </w:p>
    <w:p w:rsidR="002B34AD" w:rsidRPr="002F67A4" w:rsidRDefault="002B34AD" w:rsidP="00E8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2B34AD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доступа к проекту документа</w:t>
      </w:r>
      <w:r w:rsidR="00E84CC9" w:rsidRPr="00E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 планирования</w:t>
      </w:r>
    </w:p>
    <w:p w:rsidR="002F67A4" w:rsidRPr="00E84CC9" w:rsidRDefault="002F67A4" w:rsidP="00E84CC9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обеспечить доступ к проекту документа территориального планирования и материалам по обоснованию такого проекта в федеральной государственной информационной системе территориального планирования (далее ФГИС ТП) с использованием официального сайта в сети "Интернет" не менее чем за три месяца до их утверждения.</w:t>
      </w:r>
    </w:p>
    <w:p w:rsidR="002F67A4" w:rsidRPr="002F67A4" w:rsidRDefault="002F67A4" w:rsidP="00140480">
      <w:pPr>
        <w:pStyle w:val="a5"/>
        <w:numPr>
          <w:ilvl w:val="1"/>
          <w:numId w:val="33"/>
        </w:numPr>
        <w:shd w:val="clear" w:color="auto" w:fill="FFFFFF"/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уведомление в электронной форме и (или) посредством почтового отправления в заинтересованные органы, определенные градостроительным законодательством об обеспечении доступа к проекту и материалам по обоснованию проекта в трехдневный срок со дня обеспечения данного доступа.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67A4" w:rsidRPr="002F67A4" w:rsidRDefault="002F67A4" w:rsidP="002B34AD">
      <w:pPr>
        <w:numPr>
          <w:ilvl w:val="0"/>
          <w:numId w:val="14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проекта документа территориального</w:t>
      </w:r>
      <w:r w:rsidR="00E84CC9" w:rsidRPr="00E84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планирования</w:t>
      </w:r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генеральных планов, внесения изменений в них до их утверждения подлежат рассмотрению на публичных слушаниях в случаях, предусмотренных законодательством.</w:t>
      </w:r>
    </w:p>
    <w:p w:rsidR="002F67A4" w:rsidRPr="002F67A4" w:rsidRDefault="002F67A4" w:rsidP="00E8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организации и проведения публичных слушани</w:t>
      </w:r>
      <w:r w:rsidR="002B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</w:t>
      </w:r>
      <w:r w:rsidRPr="00B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 </w:t>
      </w:r>
      <w:r w:rsidR="00B92A5A" w:rsidRPr="00B92A5A">
        <w:rPr>
          <w:rFonts w:ascii="Times New Roman" w:hAnsi="Times New Roman" w:cs="Times New Roman"/>
          <w:sz w:val="28"/>
          <w:szCs w:val="28"/>
        </w:rPr>
        <w:t>Уставом муниципального образования Каменский район Алтайского края</w:t>
      </w:r>
      <w:r w:rsidR="00446020">
        <w:rPr>
          <w:rFonts w:ascii="Times New Roman" w:hAnsi="Times New Roman" w:cs="Times New Roman"/>
          <w:sz w:val="28"/>
          <w:szCs w:val="28"/>
        </w:rPr>
        <w:t xml:space="preserve">, </w:t>
      </w:r>
      <w:r w:rsidR="00B92A5A" w:rsidRPr="00B92A5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 </w:t>
      </w:r>
      <w:proofErr w:type="spellStart"/>
      <w:r w:rsidR="00B92A5A" w:rsidRPr="00B92A5A"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 w:rsidR="00B92A5A" w:rsidRPr="00B92A5A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Pr="00B9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Порядком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проведения публичных слушаний по проектам документов в сфере градостроительной деятельности 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B94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3E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 образований сельских поселений Каменского района Алтайского края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Публичные слушания проводятся в каждом населенном пункте сельского поселения, относительно которого подготовлен проект генерального плана и внесения изменений в него.</w:t>
      </w:r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публичных </w:t>
      </w:r>
      <w:proofErr w:type="gramStart"/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слушаниях</w:t>
      </w:r>
      <w:proofErr w:type="gramEnd"/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оповещения жителей поселения, в отношении которого подготовлен проект генерального плана, внесения изменений в него, о месте их проведения до дня опубликования заключения о результатах публичных слушаний не может быть менее одного месяца и более трех месяцев.</w:t>
      </w:r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проведения публичных слушаний являются протоколы публичных слушаний по проекту генерального плана, внесения изменений в него, заключение о результатах таких публичных слушаний.</w:t>
      </w:r>
    </w:p>
    <w:p w:rsidR="002F67A4" w:rsidRPr="00E84CC9" w:rsidRDefault="002F67A4" w:rsidP="00E84CC9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P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заключения о результатах публичных слушаний принимает решение:</w:t>
      </w:r>
    </w:p>
    <w:p w:rsidR="002F67A4" w:rsidRPr="002F67A4" w:rsidRDefault="002F67A4" w:rsidP="00E84C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согласии с проектом генерального плана, внесения в него изменений и направлении его </w:t>
      </w:r>
      <w:proofErr w:type="gramStart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</w:t>
      </w:r>
      <w:proofErr w:type="gramEnd"/>
      <w:r w:rsidR="00E8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Совет депутатов Каменского района Алтайского края или Каменское районное Собрание депутатов Алтайского края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зависимости от территории)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Default="002F67A4" w:rsidP="00B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отклонении проекта генерального плана, внесения в него изменений и о направлении его на доработку. </w:t>
      </w:r>
    </w:p>
    <w:p w:rsidR="002B34AD" w:rsidRPr="002F67A4" w:rsidRDefault="002B34AD" w:rsidP="00B943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2B34AD">
      <w:pPr>
        <w:numPr>
          <w:ilvl w:val="0"/>
          <w:numId w:val="17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Согласование проекта документа территориального</w:t>
      </w:r>
      <w:r w:rsidR="00B943E2" w:rsidRPr="00B943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планирования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территориального планирования и внесение в них изменений до утверждения подлежат в соответствии со </w:t>
      </w:r>
      <w:hyperlink r:id="rId14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21</w:t>
        </w:r>
      </w:hyperlink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Градостроительного кодекса РФ обязательн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согласованию в порядке, установленном уполномоченным Правительством Российской Федерации федеральным органом исполнительной власти.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Согласование документов территориального планирования и внесение в них изменений проводится с уполномоченным федеральным органом исполнительной власти, высшим исполнительным органом государственной власти 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органами местного самоуправления муниципальных образований, имеющих общую границу с 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B943E2">
        <w:rPr>
          <w:rFonts w:ascii="Times New Roman" w:eastAsia="Calibri" w:hAnsi="Times New Roman" w:cs="Times New Roman"/>
          <w:sz w:val="28"/>
          <w:szCs w:val="28"/>
        </w:rPr>
        <w:t>ым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B943E2">
        <w:rPr>
          <w:rFonts w:ascii="Times New Roman" w:eastAsia="Calibri" w:hAnsi="Times New Roman" w:cs="Times New Roman"/>
          <w:sz w:val="28"/>
          <w:szCs w:val="28"/>
        </w:rPr>
        <w:t>ем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город</w:t>
      </w:r>
      <w:r w:rsidR="00B94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3E2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</w:t>
      </w:r>
      <w:r w:rsidR="00B943E2">
        <w:rPr>
          <w:rFonts w:ascii="Times New Roman" w:eastAsia="Calibri" w:hAnsi="Times New Roman" w:cs="Times New Roman"/>
          <w:sz w:val="28"/>
          <w:szCs w:val="28"/>
        </w:rPr>
        <w:t>ми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B943E2">
        <w:rPr>
          <w:rFonts w:ascii="Times New Roman" w:eastAsia="Calibri" w:hAnsi="Times New Roman" w:cs="Times New Roman"/>
          <w:sz w:val="28"/>
          <w:szCs w:val="28"/>
        </w:rPr>
        <w:t>ями</w:t>
      </w:r>
      <w:r w:rsidR="00B943E2" w:rsidRPr="002F2342">
        <w:rPr>
          <w:rFonts w:ascii="Times New Roman" w:eastAsia="Calibri" w:hAnsi="Times New Roman" w:cs="Times New Roman"/>
          <w:sz w:val="28"/>
          <w:szCs w:val="28"/>
        </w:rPr>
        <w:t xml:space="preserve"> сельских поселений Каменского района Алтайского края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в трехмесячный срок со дня поступления в эти органы уведомления</w:t>
      </w:r>
      <w:proofErr w:type="gramEnd"/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обеспечении доступа к проекту документа территориального планирования и материалам по его обоснованию в ФГИС ТП.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согласования документов территориального планирования и внесения изменений в них не может превышать три месяца со дня поступления уведомления об обеспечении доступа к указанному проекту и материалам по его обоснованию в ФГИС ТП.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 поступления в установленный срок заключений на проект документа территориального планирования и внесения в него 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изменений от указанных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6" w:anchor="P137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47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 органов данный проект считается согласованным с такими органами.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от одного или нескольких указанных </w:t>
      </w:r>
      <w:hyperlink r:id="rId17" w:anchor="P137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47F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ункте</w:t>
        </w:r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</w:t>
        </w:r>
      </w:hyperlink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раздела органов заключений, содержащих положения 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несогласии с проектом документа территориального планирования с обоснованием принятого решения, 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тридцати дней со дня истечения установленного срока согласования проекта принимает решение о создании согласительной комиссии. Максимальный срок работы согласительной комиссии не может превышать три месяца.</w:t>
      </w:r>
    </w:p>
    <w:p w:rsidR="002F67A4" w:rsidRPr="00B943E2" w:rsidRDefault="002F67A4" w:rsidP="00B943E2">
      <w:pPr>
        <w:pStyle w:val="a5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Согласительная комиссия по результатам своей работы представляет документы и материалы в соответствии с положениями </w:t>
      </w:r>
      <w:hyperlink r:id="rId18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статей 21</w:t>
        </w:r>
      </w:hyperlink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history="1">
        <w:r w:rsidRPr="00B94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B943E2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остроительного кодекса РФ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района Алтайского края</w:t>
      </w:r>
      <w:r w:rsidRPr="00B94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7A4" w:rsidRDefault="002F67A4" w:rsidP="00140480">
      <w:pPr>
        <w:pStyle w:val="a5"/>
        <w:numPr>
          <w:ilvl w:val="1"/>
          <w:numId w:val="35"/>
        </w:numPr>
        <w:shd w:val="clear" w:color="auto" w:fill="FFFFFF"/>
        <w:spacing w:before="150" w:after="15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документов и материалов, представленных согласительной комиссией,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</w:t>
      </w:r>
      <w:r w:rsidR="00B943E2"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направлении согласованного или несогласованного в определенной части проекта документа территориального планирования в </w:t>
      </w:r>
      <w:r w:rsidR="00B943E2"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Каменский городской Совет депутатов Каменского района Алтайского края или Каменское районное Собрание депутатов Алтайского края (в зависимости от территории) 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 отклонении такого проекта и о направлении его на доработку.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047F15" w:rsidRPr="002F67A4" w:rsidRDefault="00047F15" w:rsidP="00047F15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047F15">
      <w:pPr>
        <w:numPr>
          <w:ilvl w:val="0"/>
          <w:numId w:val="19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доступа к утвержденным материалам</w:t>
      </w:r>
    </w:p>
    <w:p w:rsidR="002F67A4" w:rsidRPr="007319C1" w:rsidRDefault="002F67A4" w:rsidP="007319C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утверждении документа территориального планирования и внесении изменений в него подлежит опубликованию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(обнародованию)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для официального опубликования муниципальных правовых актов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соответствующего муниципального образования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на официальном сайте </w:t>
      </w:r>
      <w:r w:rsid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Каменского района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 в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разделе </w:t>
      </w:r>
      <w:r w:rsid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Градостроительство</w:t>
      </w:r>
      <w:r w:rsid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67A4" w:rsidRPr="007319C1" w:rsidRDefault="002F67A4" w:rsidP="007319C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доступ к утвержденным материалам с использованием сайта в информационно-телекоммуникационной сети "Интернет" ФГИС ТП в срок, не превышающий десяти дней со дня утверждения таких документов, а также в государственной информационной системе обеспечения градостроительной деятельности.</w:t>
      </w:r>
    </w:p>
    <w:p w:rsidR="002F67A4" w:rsidRDefault="002F67A4" w:rsidP="00BE1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Обязательным приложением к проекту генерального плана, направляемому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лавой </w:t>
      </w:r>
      <w:r w:rsidR="00241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4152B" w:rsidRPr="0073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Каменский городской Совет депутатов Каменского района Алтайского края или Каменское районное Собрание депутатов Алтайского края (в зависимости от территории)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 протокол публичных слушаний, заключение о результатах публичных слушаний и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</w:t>
      </w:r>
      <w:proofErr w:type="gramEnd"/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местоположения границ населенных 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 </w:t>
      </w:r>
    </w:p>
    <w:p w:rsidR="00047F15" w:rsidRPr="002F67A4" w:rsidRDefault="00047F15" w:rsidP="00BE1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67A4" w:rsidRPr="002F67A4" w:rsidRDefault="002F67A4" w:rsidP="00047F15">
      <w:pPr>
        <w:numPr>
          <w:ilvl w:val="0"/>
          <w:numId w:val="21"/>
        </w:num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документов территориального планирования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документов территориального планирования осуществляется путем:</w:t>
      </w:r>
    </w:p>
    <w:p w:rsidR="002F67A4" w:rsidRPr="002F67A4" w:rsidRDefault="002F67A4" w:rsidP="00004D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и утверждения документации по планировке территории в соответствии с документами территориального планирования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4D53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004D53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7A4" w:rsidRPr="002F67A4" w:rsidRDefault="002F67A4" w:rsidP="00004D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6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объектов местного значения на основании документации по планировке территории.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схемы территориального планирования осуществляется путем выполнения мероприятий, которые предусмотрены муниципальными программами, утвержденными Администрацией 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реализуемыми за счет средств </w:t>
      </w:r>
      <w:r w:rsidR="00BE1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соответствующего 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бюджета, или нормативными правовыми актами Администрации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в установленном Администрацией 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решениями главных распорядителей средств местного бюджета, или инвестиционными программами организаций коммунального комплекса.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генеральных планов осуществляется путем выполнения мероприятий, которые предусмотрены программами, утвержденными нормативными правовыми актами Администрации</w:t>
      </w:r>
      <w:r w:rsidR="00684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в случае заключения соглашений о передаче соответствующих полномочий - администрациями сельских поселений </w:t>
      </w:r>
      <w:r w:rsid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реализуемыми за счет средств местного бюджета поселений, или в установленном порядке решениями главных распорядителей средств местного бюджета, программами комплексного развития систем коммунальной инфраструктуры поселений, программами комплексного развития</w:t>
      </w:r>
      <w:proofErr w:type="gramEnd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транспортной инфраструктуры поселений, программами комплексного развития социальной инфраструктуры поселений, и (при наличии) инвестиционными программами организаций коммунального комплекса.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программы, реализуемые за счет средств бюджета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4D53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004D53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</w:t>
      </w:r>
      <w:r w:rsidR="00004D53">
        <w:rPr>
          <w:rFonts w:ascii="Times New Roman" w:eastAsia="Calibri" w:hAnsi="Times New Roman" w:cs="Times New Roman"/>
          <w:sz w:val="28"/>
          <w:szCs w:val="28"/>
        </w:rPr>
        <w:t>ли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 xml:space="preserve"> муниципальных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 Администрации и</w:t>
      </w:r>
      <w:r w:rsid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администраций сельских поселений</w:t>
      </w:r>
      <w:r w:rsid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иных главных распорядителей средств,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приняты до утверждения документов территориального планирования и</w:t>
      </w:r>
      <w:proofErr w:type="gramEnd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предусматривают создание объектов местного значения, подлежащих отображению в документах территориального планирования, но не предусмотренные ранее, такие 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программы и решения подлежат в двухмесячный срок </w:t>
      </w:r>
      <w:proofErr w:type="gramStart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утверждения</w:t>
      </w:r>
      <w:proofErr w:type="gramEnd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 территориального планирования приведению в соответствие с ними.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программы, реализуемые за счет бюджета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04D53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004D53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средств бюджетов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004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D53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решения Администрации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поселений, иных главных распорядителей средств, предусматривающие создание объектов местного значения, инвестиционные программы субъектов естественных монополий, организаций коммунального комплекса принимаются после утверждения документации территориального планирования и предусматривают создание объектов</w:t>
      </w:r>
      <w:proofErr w:type="gramEnd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значения, подлежащих отображению в документах территориального планирования, но не предусмотренные ранее, в документы территориального планирования в пятимесячный срок </w:t>
      </w:r>
      <w:proofErr w:type="gramStart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утверждения</w:t>
      </w:r>
      <w:proofErr w:type="gramEnd"/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программ и принятия таких решений вносятся соответствующие изменения.</w:t>
      </w:r>
    </w:p>
    <w:p w:rsidR="002F67A4" w:rsidRPr="00004D53" w:rsidRDefault="002F67A4" w:rsidP="00004D53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Состав, правила разработки и реализации муниципальных программ </w:t>
      </w:r>
      <w:r w:rsidR="00FD1804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FD1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804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FD1804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</w:t>
      </w:r>
      <w:r w:rsidR="00FD1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804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разработки и реализации муниципальных программ </w:t>
      </w:r>
      <w:r w:rsidR="00FD1804" w:rsidRPr="002F234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</w:t>
      </w:r>
      <w:r w:rsidR="00FD1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D1804" w:rsidRPr="002F2342">
        <w:rPr>
          <w:rFonts w:ascii="Times New Roman" w:eastAsia="Calibri" w:hAnsi="Times New Roman" w:cs="Times New Roman"/>
          <w:sz w:val="28"/>
          <w:szCs w:val="28"/>
        </w:rPr>
        <w:t>Камень-на-Оби</w:t>
      </w:r>
      <w:proofErr w:type="spellEnd"/>
      <w:r w:rsidR="00FD1804" w:rsidRPr="002F2342">
        <w:rPr>
          <w:rFonts w:ascii="Times New Roman" w:eastAsia="Calibri" w:hAnsi="Times New Roman" w:cs="Times New Roman"/>
          <w:sz w:val="28"/>
          <w:szCs w:val="28"/>
        </w:rPr>
        <w:t xml:space="preserve"> Каменского района Алтайского края и муниципальных</w:t>
      </w:r>
      <w:r w:rsidR="00FD18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1804" w:rsidRPr="002F2342">
        <w:rPr>
          <w:rFonts w:ascii="Times New Roman" w:eastAsia="Calibri" w:hAnsi="Times New Roman" w:cs="Times New Roman"/>
          <w:sz w:val="28"/>
          <w:szCs w:val="28"/>
        </w:rPr>
        <w:t>образований сельских поселений Каменского района Алтайского края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Муниципальные программы и изменения к ним утверждаются постановлением Администрации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Разработка, согласование проекта муниципальных программ осуществляется ответственным исполнителем Администрации </w:t>
      </w:r>
      <w:r w:rsidR="00047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Pr="00004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</w:t>
      </w:r>
      <w:r w:rsidR="00FD1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4745" w:rsidRPr="002F67A4" w:rsidRDefault="00264745" w:rsidP="002F67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4745" w:rsidRPr="002F67A4" w:rsidSect="00132CE5">
      <w:headerReference w:type="defaul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480" w:rsidRDefault="00140480" w:rsidP="00E15070">
      <w:pPr>
        <w:spacing w:after="0" w:line="240" w:lineRule="auto"/>
      </w:pPr>
      <w:r>
        <w:separator/>
      </w:r>
    </w:p>
  </w:endnote>
  <w:endnote w:type="continuationSeparator" w:id="0">
    <w:p w:rsidR="00140480" w:rsidRDefault="00140480" w:rsidP="00E1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480" w:rsidRDefault="00140480" w:rsidP="00E15070">
      <w:pPr>
        <w:spacing w:after="0" w:line="240" w:lineRule="auto"/>
      </w:pPr>
      <w:r>
        <w:separator/>
      </w:r>
    </w:p>
  </w:footnote>
  <w:footnote w:type="continuationSeparator" w:id="0">
    <w:p w:rsidR="00140480" w:rsidRDefault="00140480" w:rsidP="00E1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127379"/>
      <w:docPartObj>
        <w:docPartGallery w:val="Page Numbers (Top of Page)"/>
        <w:docPartUnique/>
      </w:docPartObj>
    </w:sdtPr>
    <w:sdtContent>
      <w:p w:rsidR="00140480" w:rsidRDefault="0015749A">
        <w:pPr>
          <w:pStyle w:val="a6"/>
          <w:jc w:val="center"/>
        </w:pPr>
        <w:fldSimple w:instr="PAGE   \* MERGEFORMAT">
          <w:r w:rsidR="00363C20">
            <w:rPr>
              <w:noProof/>
            </w:rPr>
            <w:t>9</w:t>
          </w:r>
        </w:fldSimple>
      </w:p>
    </w:sdtContent>
  </w:sdt>
  <w:p w:rsidR="00140480" w:rsidRDefault="00140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71BF"/>
    <w:multiLevelType w:val="multilevel"/>
    <w:tmpl w:val="FA2E65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01A83"/>
    <w:multiLevelType w:val="multilevel"/>
    <w:tmpl w:val="6FD4B5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48A60AA"/>
    <w:multiLevelType w:val="multilevel"/>
    <w:tmpl w:val="46C8BD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AD828D4"/>
    <w:multiLevelType w:val="multilevel"/>
    <w:tmpl w:val="EE2218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CFB3867"/>
    <w:multiLevelType w:val="multilevel"/>
    <w:tmpl w:val="1AB870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0F50237A"/>
    <w:multiLevelType w:val="multilevel"/>
    <w:tmpl w:val="7662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D316F"/>
    <w:multiLevelType w:val="multilevel"/>
    <w:tmpl w:val="54F849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17545E"/>
    <w:multiLevelType w:val="multilevel"/>
    <w:tmpl w:val="DF6CD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E617F7"/>
    <w:multiLevelType w:val="multilevel"/>
    <w:tmpl w:val="297E19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F481B"/>
    <w:multiLevelType w:val="multilevel"/>
    <w:tmpl w:val="ECBC92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731EE0"/>
    <w:multiLevelType w:val="multilevel"/>
    <w:tmpl w:val="48C889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1FAD6418"/>
    <w:multiLevelType w:val="multilevel"/>
    <w:tmpl w:val="74988E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72A12"/>
    <w:multiLevelType w:val="multilevel"/>
    <w:tmpl w:val="62E08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3536E55"/>
    <w:multiLevelType w:val="multilevel"/>
    <w:tmpl w:val="264485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169CE"/>
    <w:multiLevelType w:val="multilevel"/>
    <w:tmpl w:val="887C89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2A721282"/>
    <w:multiLevelType w:val="multilevel"/>
    <w:tmpl w:val="5210BC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332303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5138C"/>
    <w:multiLevelType w:val="hybridMultilevel"/>
    <w:tmpl w:val="1026CD8A"/>
    <w:lvl w:ilvl="0" w:tplc="D52A6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2AC8"/>
    <w:multiLevelType w:val="multilevel"/>
    <w:tmpl w:val="D7E4E6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BBC4FEA"/>
    <w:multiLevelType w:val="multilevel"/>
    <w:tmpl w:val="1AB042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EE922D7"/>
    <w:multiLevelType w:val="multilevel"/>
    <w:tmpl w:val="A2FC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12B7D"/>
    <w:multiLevelType w:val="hybridMultilevel"/>
    <w:tmpl w:val="38B83632"/>
    <w:lvl w:ilvl="0" w:tplc="D52A6C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05C76"/>
    <w:multiLevelType w:val="multilevel"/>
    <w:tmpl w:val="E1DEAE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9047D"/>
    <w:multiLevelType w:val="multilevel"/>
    <w:tmpl w:val="CBC4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D13E5"/>
    <w:multiLevelType w:val="multilevel"/>
    <w:tmpl w:val="ED0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A148BB"/>
    <w:multiLevelType w:val="multilevel"/>
    <w:tmpl w:val="DD66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555009"/>
    <w:multiLevelType w:val="multilevel"/>
    <w:tmpl w:val="C9BE3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D6414"/>
    <w:multiLevelType w:val="multilevel"/>
    <w:tmpl w:val="53EA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EE5B0A"/>
    <w:multiLevelType w:val="multilevel"/>
    <w:tmpl w:val="C60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5C4A93"/>
    <w:multiLevelType w:val="multilevel"/>
    <w:tmpl w:val="FF54EB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E73C70"/>
    <w:multiLevelType w:val="multilevel"/>
    <w:tmpl w:val="AA2CD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E36743"/>
    <w:multiLevelType w:val="multilevel"/>
    <w:tmpl w:val="74BA7E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53002"/>
    <w:multiLevelType w:val="multilevel"/>
    <w:tmpl w:val="D87815BA"/>
    <w:lvl w:ilvl="0">
      <w:start w:val="3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entative="1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 w:tentative="1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entative="1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34">
    <w:nsid w:val="744C6B84"/>
    <w:multiLevelType w:val="multilevel"/>
    <w:tmpl w:val="90385F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7F4AC4"/>
    <w:multiLevelType w:val="multilevel"/>
    <w:tmpl w:val="0C3007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DE4CE1"/>
    <w:multiLevelType w:val="hybridMultilevel"/>
    <w:tmpl w:val="21505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CE77194"/>
    <w:multiLevelType w:val="multilevel"/>
    <w:tmpl w:val="1002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9"/>
  </w:num>
  <w:num w:numId="3">
    <w:abstractNumId w:val="8"/>
  </w:num>
  <w:num w:numId="4">
    <w:abstractNumId w:val="25"/>
  </w:num>
  <w:num w:numId="5">
    <w:abstractNumId w:val="19"/>
  </w:num>
  <w:num w:numId="6">
    <w:abstractNumId w:val="33"/>
  </w:num>
  <w:num w:numId="7">
    <w:abstractNumId w:val="31"/>
  </w:num>
  <w:num w:numId="8">
    <w:abstractNumId w:val="0"/>
  </w:num>
  <w:num w:numId="9">
    <w:abstractNumId w:val="2"/>
  </w:num>
  <w:num w:numId="10">
    <w:abstractNumId w:val="27"/>
  </w:num>
  <w:num w:numId="11">
    <w:abstractNumId w:val="28"/>
  </w:num>
  <w:num w:numId="12">
    <w:abstractNumId w:val="23"/>
  </w:num>
  <w:num w:numId="13">
    <w:abstractNumId w:val="26"/>
  </w:num>
  <w:num w:numId="14">
    <w:abstractNumId w:val="30"/>
  </w:num>
  <w:num w:numId="15">
    <w:abstractNumId w:val="21"/>
  </w:num>
  <w:num w:numId="16">
    <w:abstractNumId w:val="7"/>
  </w:num>
  <w:num w:numId="17">
    <w:abstractNumId w:val="32"/>
  </w:num>
  <w:num w:numId="18">
    <w:abstractNumId w:val="3"/>
  </w:num>
  <w:num w:numId="19">
    <w:abstractNumId w:val="9"/>
  </w:num>
  <w:num w:numId="20">
    <w:abstractNumId w:val="24"/>
  </w:num>
  <w:num w:numId="21">
    <w:abstractNumId w:val="34"/>
  </w:num>
  <w:num w:numId="22">
    <w:abstractNumId w:val="37"/>
  </w:num>
  <w:num w:numId="23">
    <w:abstractNumId w:val="11"/>
  </w:num>
  <w:num w:numId="24">
    <w:abstractNumId w:val="14"/>
  </w:num>
  <w:num w:numId="25">
    <w:abstractNumId w:val="12"/>
  </w:num>
  <w:num w:numId="26">
    <w:abstractNumId w:val="17"/>
  </w:num>
  <w:num w:numId="27">
    <w:abstractNumId w:val="6"/>
  </w:num>
  <w:num w:numId="28">
    <w:abstractNumId w:val="15"/>
  </w:num>
  <w:num w:numId="29">
    <w:abstractNumId w:val="22"/>
  </w:num>
  <w:num w:numId="30">
    <w:abstractNumId w:val="10"/>
  </w:num>
  <w:num w:numId="31">
    <w:abstractNumId w:val="18"/>
  </w:num>
  <w:num w:numId="32">
    <w:abstractNumId w:val="1"/>
  </w:num>
  <w:num w:numId="33">
    <w:abstractNumId w:val="4"/>
  </w:num>
  <w:num w:numId="34">
    <w:abstractNumId w:val="35"/>
  </w:num>
  <w:num w:numId="35">
    <w:abstractNumId w:val="16"/>
  </w:num>
  <w:num w:numId="36">
    <w:abstractNumId w:val="13"/>
  </w:num>
  <w:num w:numId="37">
    <w:abstractNumId w:val="20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F67A4"/>
    <w:rsid w:val="00004D53"/>
    <w:rsid w:val="00047F15"/>
    <w:rsid w:val="0008070A"/>
    <w:rsid w:val="000E3662"/>
    <w:rsid w:val="000F213C"/>
    <w:rsid w:val="00132CE5"/>
    <w:rsid w:val="00140480"/>
    <w:rsid w:val="0015749A"/>
    <w:rsid w:val="00197F03"/>
    <w:rsid w:val="0024152B"/>
    <w:rsid w:val="00264745"/>
    <w:rsid w:val="002914E0"/>
    <w:rsid w:val="002B34AD"/>
    <w:rsid w:val="002C36D1"/>
    <w:rsid w:val="002F2342"/>
    <w:rsid w:val="002F51E2"/>
    <w:rsid w:val="002F67A4"/>
    <w:rsid w:val="00363C20"/>
    <w:rsid w:val="00391991"/>
    <w:rsid w:val="00412BE1"/>
    <w:rsid w:val="00446020"/>
    <w:rsid w:val="0046401C"/>
    <w:rsid w:val="00495C51"/>
    <w:rsid w:val="00497147"/>
    <w:rsid w:val="004F7AD4"/>
    <w:rsid w:val="00593B9A"/>
    <w:rsid w:val="00684A25"/>
    <w:rsid w:val="007319C1"/>
    <w:rsid w:val="007D7062"/>
    <w:rsid w:val="00814D1A"/>
    <w:rsid w:val="00856C2C"/>
    <w:rsid w:val="009127D1"/>
    <w:rsid w:val="009C3514"/>
    <w:rsid w:val="009E4898"/>
    <w:rsid w:val="00A2316C"/>
    <w:rsid w:val="00AF0A02"/>
    <w:rsid w:val="00B111D9"/>
    <w:rsid w:val="00B16E7A"/>
    <w:rsid w:val="00B35932"/>
    <w:rsid w:val="00B7446A"/>
    <w:rsid w:val="00B92A5A"/>
    <w:rsid w:val="00B933F2"/>
    <w:rsid w:val="00B943E2"/>
    <w:rsid w:val="00BE1AEE"/>
    <w:rsid w:val="00BE49AF"/>
    <w:rsid w:val="00C10EA7"/>
    <w:rsid w:val="00C36664"/>
    <w:rsid w:val="00C36F2E"/>
    <w:rsid w:val="00D149C1"/>
    <w:rsid w:val="00E05614"/>
    <w:rsid w:val="00E15070"/>
    <w:rsid w:val="00E25909"/>
    <w:rsid w:val="00E264D9"/>
    <w:rsid w:val="00E84CC9"/>
    <w:rsid w:val="00E95C04"/>
    <w:rsid w:val="00EC0FD3"/>
    <w:rsid w:val="00F91F17"/>
    <w:rsid w:val="00FD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6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49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70"/>
  </w:style>
  <w:style w:type="paragraph" w:styleId="a8">
    <w:name w:val="footer"/>
    <w:basedOn w:val="a"/>
    <w:link w:val="a9"/>
    <w:uiPriority w:val="99"/>
    <w:unhideWhenUsed/>
    <w:rsid w:val="00E1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70"/>
  </w:style>
  <w:style w:type="paragraph" w:styleId="aa">
    <w:name w:val="Balloon Text"/>
    <w:basedOn w:val="a"/>
    <w:link w:val="ab"/>
    <w:uiPriority w:val="99"/>
    <w:semiHidden/>
    <w:unhideWhenUsed/>
    <w:rsid w:val="00E1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5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B44CCF083BD61528D135000DD656D78C152C1151297081BBC261E8F920FEEB290E6D345BEF6293F78ADF83FE9AA36A3B063D1A460E379Z9G1N" TargetMode="External"/><Relationship Id="rId13" Type="http://schemas.openxmlformats.org/officeDocument/2006/relationships/hyperlink" Target="consultantplus://offline/ref=93CB44CCF083BD61528D135000DD656D78C152C1151297081BBC261E8F920FEEB290E6D345BFF0213E78ADF83FE9AA36A3B063D1A460E379Z9G1N" TargetMode="External"/><Relationship Id="rId18" Type="http://schemas.openxmlformats.org/officeDocument/2006/relationships/hyperlink" Target="consultantplus://offline/ref=93CB44CCF083BD61528D135000DD656D78C152C1151297081BBC261E8F920FEEB290E6D345BFF0293B78ADF83FE9AA36A3B063D1A460E379Z9G1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CB44CCF083BD61528D135000DD656D78C152C1151297081BBC261E8F920FEEB290E6D345BFF02F3078ADF83FE9AA36A3B063D1A460E379Z9G1N" TargetMode="External"/><Relationship Id="rId17" Type="http://schemas.openxmlformats.org/officeDocument/2006/relationships/hyperlink" Target="https://www.rakams.ru/documents/proekty-normativno-pravovykh-aktov/item/5839-ob-utverzhdenii-polozheniya-o-sostave-poryadke-podgotovki-dokumentov-territorialnogo-planirovani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akams.ru/documents/proekty-normativno-pravovykh-aktov/item/5839-ob-utverzhdenii-polozheniya-o-sostave-poryadke-podgotovki-dokumentov-territorialnogo-planirovaniy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CB44CCF083BD61528D135000DD656D78C152C1151297081BBC261E8F920FEEB290E6D345BEF6293F78ADF83FE9AA36A3B063D1A460E379Z9G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CB44CCF083BD61528D135000DD656D78C152C1151297081BBC261E8F920FEEB290E6D345BFF0213E78ADF83FE9AA36A3B063D1A460E379Z9G1N" TargetMode="External"/><Relationship Id="rId10" Type="http://schemas.openxmlformats.org/officeDocument/2006/relationships/hyperlink" Target="consultantplus://offline/ref=93CB44CCF083BD61528D135000DD656D78C152C1151297081BBC261E8F920FEEB290E6D345BFF0293B78ADF83FE9AA36A3B063D1A460E379Z9G1N" TargetMode="External"/><Relationship Id="rId19" Type="http://schemas.openxmlformats.org/officeDocument/2006/relationships/hyperlink" Target="consultantplus://offline/ref=93CB44CCF083BD61528D135000DD656D78C152C1151297081BBC261E8F920FEEB290E6D345BFF0213E78ADF83FE9AA36A3B063D1A460E379Z9G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CB44CCF083BD61528D135000DD656D78C152C1151297081BBC261E8F920FEEB290E6D345BFF0283B78ADF83FE9AA36A3B063D1A460E379Z9G1N" TargetMode="External"/><Relationship Id="rId14" Type="http://schemas.openxmlformats.org/officeDocument/2006/relationships/hyperlink" Target="consultantplus://offline/ref=93CB44CCF083BD61528D135000DD656D78C152C1151297081BBC261E8F920FEEB290E6D345BFF0293B78ADF83FE9AA36A3B063D1A460E379Z9G1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60171-537C-43D9-B5C5-7B0079AB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3389</Words>
  <Characters>19321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4</cp:revision>
  <cp:lastPrinted>2021-04-12T08:03:00Z</cp:lastPrinted>
  <dcterms:created xsi:type="dcterms:W3CDTF">2021-03-22T05:24:00Z</dcterms:created>
  <dcterms:modified xsi:type="dcterms:W3CDTF">2021-04-13T01:46:00Z</dcterms:modified>
</cp:coreProperties>
</file>