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F" w:rsidRPr="00DB388C" w:rsidRDefault="000302DA" w:rsidP="004B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300DF" w:rsidRPr="00DB388C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2300DF" w:rsidRDefault="00E257C7" w:rsidP="004B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E257C7" w:rsidRPr="00DB388C" w:rsidRDefault="00E257C7" w:rsidP="004B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300DF" w:rsidRDefault="002300DF" w:rsidP="004B2B18">
      <w:pPr>
        <w:jc w:val="center"/>
        <w:rPr>
          <w:b/>
          <w:sz w:val="28"/>
          <w:szCs w:val="28"/>
        </w:rPr>
      </w:pPr>
    </w:p>
    <w:p w:rsidR="002300DF" w:rsidRPr="004B2B18" w:rsidRDefault="002300DF" w:rsidP="004B2B18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B2B18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4B2B18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2300DF" w:rsidRDefault="002300DF" w:rsidP="004B2B18">
      <w:pPr>
        <w:keepNext/>
        <w:jc w:val="center"/>
        <w:rPr>
          <w:b/>
          <w:sz w:val="28"/>
          <w:szCs w:val="20"/>
        </w:rPr>
      </w:pPr>
    </w:p>
    <w:p w:rsidR="002300DF" w:rsidRPr="00DB388C" w:rsidRDefault="004B2B18" w:rsidP="004B2B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27.12.2022   </w:t>
      </w:r>
      <w:r w:rsidR="002300DF" w:rsidRPr="00DB388C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4141FC">
        <w:rPr>
          <w:rFonts w:ascii="Times New Roman" w:hAnsi="Times New Roman" w:cs="Times New Roman"/>
          <w:b/>
          <w:sz w:val="28"/>
        </w:rPr>
        <w:t>87</w:t>
      </w:r>
      <w:r w:rsidR="002300DF" w:rsidRPr="00DB388C">
        <w:rPr>
          <w:rFonts w:ascii="Times New Roman" w:hAnsi="Times New Roman" w:cs="Times New Roman"/>
          <w:b/>
          <w:sz w:val="28"/>
        </w:rPr>
        <w:tab/>
      </w:r>
      <w:r w:rsidR="002300DF" w:rsidRPr="00DB388C">
        <w:rPr>
          <w:rFonts w:ascii="Times New Roman" w:hAnsi="Times New Roman" w:cs="Times New Roman"/>
          <w:b/>
          <w:sz w:val="28"/>
        </w:rPr>
        <w:tab/>
        <w:t xml:space="preserve">          </w:t>
      </w:r>
      <w:r w:rsidR="002300DF">
        <w:rPr>
          <w:rFonts w:ascii="Times New Roman" w:hAnsi="Times New Roman" w:cs="Times New Roman"/>
          <w:b/>
          <w:sz w:val="28"/>
        </w:rPr>
        <w:t xml:space="preserve">          </w:t>
      </w:r>
      <w:r w:rsidR="002300DF">
        <w:rPr>
          <w:rFonts w:ascii="Times New Roman" w:hAnsi="Times New Roman" w:cs="Times New Roman"/>
          <w:b/>
          <w:sz w:val="28"/>
        </w:rPr>
        <w:tab/>
      </w:r>
      <w:r w:rsidR="002300DF">
        <w:rPr>
          <w:rFonts w:ascii="Times New Roman" w:hAnsi="Times New Roman" w:cs="Times New Roman"/>
          <w:b/>
          <w:sz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2300DF">
        <w:rPr>
          <w:rFonts w:ascii="Times New Roman" w:hAnsi="Times New Roman" w:cs="Times New Roman"/>
          <w:sz w:val="28"/>
        </w:rPr>
        <w:t xml:space="preserve">   </w:t>
      </w:r>
      <w:r w:rsidR="002300DF" w:rsidRPr="002300DF">
        <w:rPr>
          <w:rFonts w:ascii="Times New Roman" w:hAnsi="Times New Roman" w:cs="Times New Roman"/>
          <w:sz w:val="28"/>
        </w:rPr>
        <w:t>г. Камень-на-Оби</w:t>
      </w:r>
    </w:p>
    <w:p w:rsidR="002300DF" w:rsidRDefault="002300DF" w:rsidP="004B2B18">
      <w:pPr>
        <w:pStyle w:val="a6"/>
        <w:ind w:right="5705"/>
        <w:jc w:val="both"/>
        <w:rPr>
          <w:rFonts w:ascii="Times New Roman" w:eastAsia="MS Mincho" w:hAnsi="Times New Roman"/>
          <w:sz w:val="28"/>
          <w:szCs w:val="28"/>
        </w:rPr>
      </w:pPr>
    </w:p>
    <w:p w:rsidR="00E257C7" w:rsidRDefault="002300DF" w:rsidP="004B2B18">
      <w:pPr>
        <w:pStyle w:val="a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</w:t>
      </w:r>
      <w:r w:rsidR="00E257C7">
        <w:rPr>
          <w:rFonts w:ascii="Times New Roman" w:eastAsia="MS Mincho" w:hAnsi="Times New Roman"/>
          <w:sz w:val="28"/>
          <w:szCs w:val="28"/>
        </w:rPr>
        <w:t xml:space="preserve"> утверждении Положения о</w:t>
      </w:r>
      <w:r w:rsidR="004B2B18">
        <w:rPr>
          <w:rFonts w:ascii="Times New Roman" w:eastAsia="MS Mincho" w:hAnsi="Times New Roman"/>
          <w:sz w:val="28"/>
          <w:szCs w:val="28"/>
        </w:rPr>
        <w:t xml:space="preserve"> </w:t>
      </w:r>
      <w:r w:rsidR="00E257C7">
        <w:rPr>
          <w:rFonts w:ascii="Times New Roman" w:eastAsia="MS Mincho" w:hAnsi="Times New Roman"/>
          <w:sz w:val="28"/>
          <w:szCs w:val="28"/>
        </w:rPr>
        <w:t>порядке выдвижения, внесения, обсуждения, рассмотрения инициативных проектов, а также проведения их конкурсного отбора в муниципальном образовании город Камень-на-Оби Каменского района Алтайского края</w:t>
      </w:r>
    </w:p>
    <w:p w:rsidR="002300DF" w:rsidRDefault="002300DF" w:rsidP="004B2B18">
      <w:pPr>
        <w:pStyle w:val="a6"/>
        <w:jc w:val="both"/>
        <w:rPr>
          <w:rFonts w:ascii="Times New Roman" w:eastAsia="MS Mincho" w:hAnsi="Times New Roman"/>
          <w:sz w:val="28"/>
          <w:szCs w:val="28"/>
        </w:rPr>
      </w:pPr>
    </w:p>
    <w:p w:rsidR="00670F02" w:rsidRDefault="00E257C7" w:rsidP="00C93641">
      <w:pPr>
        <w:pStyle w:val="a6"/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Камень-на-Оби К</w:t>
      </w:r>
      <w:r w:rsidR="00670F02">
        <w:rPr>
          <w:rFonts w:ascii="Times New Roman" w:eastAsia="MS Mincho" w:hAnsi="Times New Roman"/>
          <w:sz w:val="28"/>
          <w:szCs w:val="28"/>
        </w:rPr>
        <w:t xml:space="preserve">аменского района Алтайского </w:t>
      </w:r>
      <w:r w:rsidR="004D3694">
        <w:rPr>
          <w:rFonts w:ascii="Times New Roman" w:eastAsia="MS Mincho" w:hAnsi="Times New Roman"/>
          <w:sz w:val="28"/>
          <w:szCs w:val="28"/>
        </w:rPr>
        <w:t>края</w:t>
      </w:r>
      <w:r w:rsidR="00C93641">
        <w:rPr>
          <w:rFonts w:ascii="Times New Roman" w:eastAsia="MS Mincho" w:hAnsi="Times New Roman"/>
          <w:sz w:val="28"/>
          <w:szCs w:val="28"/>
        </w:rPr>
        <w:t>,</w:t>
      </w:r>
    </w:p>
    <w:p w:rsidR="00670F02" w:rsidRDefault="00670F02" w:rsidP="00C93641">
      <w:pPr>
        <w:pStyle w:val="a6"/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57C7" w:rsidRPr="000302DA" w:rsidRDefault="00E257C7" w:rsidP="00C93641">
      <w:pPr>
        <w:pStyle w:val="a6"/>
        <w:ind w:right="-57" w:firstLine="709"/>
        <w:rPr>
          <w:rFonts w:ascii="Times New Roman" w:eastAsia="MS Mincho" w:hAnsi="Times New Roman"/>
          <w:sz w:val="28"/>
          <w:szCs w:val="28"/>
        </w:rPr>
      </w:pPr>
      <w:r w:rsidRPr="000302DA">
        <w:rPr>
          <w:rFonts w:ascii="Times New Roman" w:eastAsia="MS Mincho" w:hAnsi="Times New Roman"/>
          <w:sz w:val="28"/>
          <w:szCs w:val="28"/>
        </w:rPr>
        <w:t>Каменский городской Совет депутатов РЕШИЛ:</w:t>
      </w:r>
    </w:p>
    <w:p w:rsidR="002300DF" w:rsidRPr="000302DA" w:rsidRDefault="002300DF" w:rsidP="00C93641">
      <w:pPr>
        <w:pStyle w:val="a6"/>
        <w:tabs>
          <w:tab w:val="left" w:pos="2292"/>
        </w:tabs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300DF" w:rsidRDefault="0070274C" w:rsidP="00C93641">
      <w:pPr>
        <w:pStyle w:val="a6"/>
        <w:tabs>
          <w:tab w:val="left" w:pos="1260"/>
          <w:tab w:val="left" w:pos="1620"/>
        </w:tabs>
        <w:ind w:right="-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302DA">
        <w:rPr>
          <w:rFonts w:ascii="Times New Roman" w:eastAsia="MS Mincho" w:hAnsi="Times New Roman"/>
          <w:sz w:val="28"/>
          <w:szCs w:val="28"/>
        </w:rPr>
        <w:t xml:space="preserve">1. </w:t>
      </w:r>
      <w:r w:rsidR="00E257C7" w:rsidRPr="000302DA">
        <w:rPr>
          <w:rFonts w:ascii="Times New Roman" w:eastAsia="MS Mincho" w:hAnsi="Times New Roman"/>
          <w:sz w:val="28"/>
          <w:szCs w:val="28"/>
        </w:rPr>
        <w:t xml:space="preserve">Утвердить Положение </w:t>
      </w:r>
      <w:r w:rsidR="00670F02" w:rsidRPr="000302DA">
        <w:rPr>
          <w:rFonts w:ascii="Times New Roman" w:eastAsia="MS Mincho" w:hAnsi="Times New Roman"/>
          <w:sz w:val="28"/>
          <w:szCs w:val="28"/>
        </w:rPr>
        <w:t xml:space="preserve">о порядке выдвижения, внесения, </w:t>
      </w:r>
      <w:r w:rsidR="00E257C7" w:rsidRPr="000302DA">
        <w:rPr>
          <w:rFonts w:ascii="Times New Roman" w:eastAsia="MS Mincho" w:hAnsi="Times New Roman"/>
          <w:sz w:val="28"/>
          <w:szCs w:val="28"/>
        </w:rPr>
        <w:t xml:space="preserve">обсуждения, рассмотрения инициативных проектов, а также проведения их конкурсного отбора в муниципальном образовании город Камень-на-Оби </w:t>
      </w:r>
      <w:r w:rsidR="00BD5BBC" w:rsidRPr="000302DA">
        <w:rPr>
          <w:rFonts w:ascii="Times New Roman" w:eastAsia="MS Mincho" w:hAnsi="Times New Roman"/>
          <w:sz w:val="28"/>
          <w:szCs w:val="28"/>
        </w:rPr>
        <w:t>Каменского</w:t>
      </w:r>
      <w:r w:rsidR="00E257C7" w:rsidRPr="000302DA">
        <w:rPr>
          <w:rFonts w:ascii="Times New Roman" w:eastAsia="MS Mincho" w:hAnsi="Times New Roman"/>
          <w:sz w:val="28"/>
          <w:szCs w:val="28"/>
        </w:rPr>
        <w:t xml:space="preserve"> ра</w:t>
      </w:r>
      <w:r w:rsidR="00680969">
        <w:rPr>
          <w:rFonts w:ascii="Times New Roman" w:eastAsia="MS Mincho" w:hAnsi="Times New Roman"/>
          <w:sz w:val="28"/>
          <w:szCs w:val="28"/>
        </w:rPr>
        <w:t>йона Алтайского края (прилагается</w:t>
      </w:r>
      <w:r w:rsidR="00E257C7" w:rsidRPr="000302DA">
        <w:rPr>
          <w:rFonts w:ascii="Times New Roman" w:eastAsia="MS Mincho" w:hAnsi="Times New Roman"/>
          <w:sz w:val="28"/>
          <w:szCs w:val="28"/>
        </w:rPr>
        <w:t>).</w:t>
      </w:r>
    </w:p>
    <w:p w:rsidR="00680969" w:rsidRPr="000302DA" w:rsidRDefault="00680969" w:rsidP="00C93641">
      <w:pPr>
        <w:pStyle w:val="a6"/>
        <w:tabs>
          <w:tab w:val="left" w:pos="1260"/>
          <w:tab w:val="left" w:pos="1620"/>
        </w:tabs>
        <w:ind w:right="-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MS Mincho" w:hAnsi="Times New Roman"/>
          <w:sz w:val="28"/>
          <w:szCs w:val="28"/>
        </w:rPr>
        <w:t>Утвердить Порядок определения части территории муниципального образования город Камень-на-Оби Каменского района Алтайского края, на которой могут реализовываться инициативные проекты (прилагается).</w:t>
      </w:r>
      <w:proofErr w:type="gramEnd"/>
    </w:p>
    <w:p w:rsidR="00E257C7" w:rsidRDefault="00680969" w:rsidP="00C93641">
      <w:pPr>
        <w:pStyle w:val="a6"/>
        <w:tabs>
          <w:tab w:val="left" w:pos="1260"/>
          <w:tab w:val="left" w:pos="1620"/>
        </w:tabs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 </w:t>
      </w:r>
      <w:r w:rsidR="00BD5BBC" w:rsidRPr="000302DA">
        <w:rPr>
          <w:rFonts w:ascii="Times New Roman" w:eastAsia="MS Mincho" w:hAnsi="Times New Roman"/>
          <w:sz w:val="28"/>
          <w:szCs w:val="28"/>
        </w:rPr>
        <w:t>Опубликовать настоящее решение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BD5BBC">
        <w:rPr>
          <w:rFonts w:ascii="Times New Roman" w:eastAsia="MS Mincho" w:hAnsi="Times New Roman"/>
          <w:sz w:val="28"/>
          <w:szCs w:val="28"/>
        </w:rPr>
        <w:t>.</w:t>
      </w:r>
    </w:p>
    <w:p w:rsidR="00670F02" w:rsidRPr="004B2B18" w:rsidRDefault="00680969" w:rsidP="00C93641">
      <w:pPr>
        <w:pStyle w:val="a6"/>
        <w:tabs>
          <w:tab w:val="left" w:pos="1260"/>
          <w:tab w:val="left" w:pos="1620"/>
        </w:tabs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B2B18">
        <w:rPr>
          <w:rFonts w:ascii="Times New Roman" w:eastAsia="MS Mincho" w:hAnsi="Times New Roman"/>
          <w:sz w:val="28"/>
          <w:szCs w:val="28"/>
        </w:rPr>
        <w:t>4</w:t>
      </w:r>
      <w:r w:rsidR="0070274C" w:rsidRPr="004B2B18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670F02" w:rsidRPr="004B2B18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670F02" w:rsidRPr="004B2B18">
        <w:rPr>
          <w:rFonts w:ascii="Times New Roman" w:eastAsia="MS Mincho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300DF" w:rsidRPr="004B2B18" w:rsidRDefault="002300DF" w:rsidP="004B2B18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300DF" w:rsidRPr="004B2B18" w:rsidRDefault="002300DF" w:rsidP="004B2B18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p w:rsidR="0063288E" w:rsidRDefault="00670F02" w:rsidP="004B2B18">
      <w:pPr>
        <w:pStyle w:val="a3"/>
        <w:spacing w:line="240" w:lineRule="auto"/>
        <w:jc w:val="both"/>
        <w:rPr>
          <w:b w:val="0"/>
          <w:sz w:val="28"/>
          <w:szCs w:val="28"/>
        </w:rPr>
      </w:pPr>
      <w:r w:rsidRPr="004B2B18">
        <w:rPr>
          <w:b w:val="0"/>
          <w:sz w:val="28"/>
          <w:szCs w:val="28"/>
        </w:rPr>
        <w:t>Глава города</w:t>
      </w:r>
    </w:p>
    <w:p w:rsidR="002300DF" w:rsidRPr="004B2B18" w:rsidRDefault="0063288E" w:rsidP="004B2B18">
      <w:pPr>
        <w:pStyle w:val="a3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Камень-на-Оби</w:t>
      </w:r>
      <w:r w:rsidR="002300DF" w:rsidRPr="004B2B18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670F02" w:rsidRPr="004B2B18">
        <w:rPr>
          <w:b w:val="0"/>
          <w:sz w:val="28"/>
          <w:szCs w:val="28"/>
        </w:rPr>
        <w:t xml:space="preserve">  </w:t>
      </w:r>
      <w:r w:rsidR="002300DF" w:rsidRPr="004B2B18">
        <w:rPr>
          <w:b w:val="0"/>
          <w:sz w:val="28"/>
          <w:szCs w:val="28"/>
        </w:rPr>
        <w:t xml:space="preserve"> </w:t>
      </w:r>
      <w:r w:rsidR="00670F02" w:rsidRPr="004B2B18">
        <w:rPr>
          <w:b w:val="0"/>
          <w:sz w:val="28"/>
          <w:szCs w:val="28"/>
        </w:rPr>
        <w:t xml:space="preserve">Е.П. </w:t>
      </w:r>
      <w:proofErr w:type="spellStart"/>
      <w:r w:rsidR="00670F02" w:rsidRPr="004B2B18">
        <w:rPr>
          <w:b w:val="0"/>
          <w:sz w:val="28"/>
          <w:szCs w:val="28"/>
        </w:rPr>
        <w:t>Чернышов</w:t>
      </w:r>
      <w:proofErr w:type="spellEnd"/>
    </w:p>
    <w:p w:rsidR="002300DF" w:rsidRPr="004B2B18" w:rsidRDefault="002300DF" w:rsidP="004B2B18">
      <w:pPr>
        <w:pStyle w:val="30"/>
        <w:shd w:val="clear" w:color="auto" w:fill="auto"/>
        <w:spacing w:before="0" w:line="240" w:lineRule="auto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300DF" w:rsidRPr="004B2B18" w:rsidRDefault="002300DF" w:rsidP="004B2B18">
      <w:pPr>
        <w:pStyle w:val="30"/>
        <w:shd w:val="clear" w:color="auto" w:fill="auto"/>
        <w:spacing w:before="0" w:line="240" w:lineRule="auto"/>
        <w:ind w:left="5387"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300DF" w:rsidRPr="004B2B18" w:rsidRDefault="002300DF" w:rsidP="004B2B1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0F02" w:rsidRPr="004B2B18" w:rsidRDefault="00670F02" w:rsidP="004B2B1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7BA5" w:rsidRDefault="00397BA5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3"/>
      </w:tblGrid>
      <w:tr w:rsidR="004B2B18" w:rsidTr="004B2B18">
        <w:tc>
          <w:tcPr>
            <w:tcW w:w="4873" w:type="dxa"/>
          </w:tcPr>
          <w:p w:rsidR="004B2B18" w:rsidRDefault="004B2B18" w:rsidP="004B2B18">
            <w:pPr>
              <w:pStyle w:val="ConsPlusNormal"/>
              <w:ind w:left="-69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4B2B18" w:rsidRPr="004B2B18" w:rsidRDefault="004B2B18" w:rsidP="00C93641">
            <w:pPr>
              <w:pStyle w:val="af1"/>
              <w:ind w:left="265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4B2B18" w:rsidRPr="004B2B18" w:rsidRDefault="004B2B18" w:rsidP="00C93641">
            <w:pPr>
              <w:pStyle w:val="af1"/>
              <w:ind w:left="265"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 xml:space="preserve">Решением Каменского </w:t>
            </w:r>
          </w:p>
          <w:p w:rsidR="004B2B18" w:rsidRPr="004B2B18" w:rsidRDefault="004B2B18" w:rsidP="00C93641">
            <w:pPr>
              <w:pStyle w:val="af1"/>
              <w:ind w:left="265"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 xml:space="preserve">городского Совета депутатов </w:t>
            </w:r>
          </w:p>
          <w:p w:rsidR="004B2B18" w:rsidRPr="004B2B18" w:rsidRDefault="004B2B18" w:rsidP="00C93641">
            <w:pPr>
              <w:pStyle w:val="af1"/>
              <w:ind w:left="265"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>Каменского района Алтайского края</w:t>
            </w:r>
          </w:p>
          <w:p w:rsidR="004B2B18" w:rsidRDefault="004B2B18" w:rsidP="00C93641">
            <w:pPr>
              <w:pStyle w:val="ConsPlusNormal"/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4B2B18" w:rsidRDefault="004B2B18" w:rsidP="004B2B18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F251A" w:rsidRPr="002300DF" w:rsidRDefault="00CF251A" w:rsidP="004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0DF">
        <w:rPr>
          <w:rFonts w:ascii="Times New Roman" w:hAnsi="Times New Roman" w:cs="Times New Roman"/>
          <w:sz w:val="28"/>
          <w:szCs w:val="28"/>
        </w:rPr>
        <w:t>ПОРЯДОК</w:t>
      </w:r>
      <w:r w:rsid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2300DF"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 ИНИЦИАТИВНЫХ</w:t>
      </w:r>
      <w:r w:rsid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2300DF">
        <w:rPr>
          <w:rFonts w:ascii="Times New Roman" w:hAnsi="Times New Roman" w:cs="Times New Roman"/>
          <w:sz w:val="28"/>
          <w:szCs w:val="28"/>
        </w:rPr>
        <w:t>ПРОЕКТОВ, А ТАКЖЕ ПРОВЕДЕНИЯ ИХ КОНКУРСНОГО ОТБОРА</w:t>
      </w:r>
      <w:r w:rsid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2300D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</w:t>
      </w:r>
      <w:r w:rsidR="00DE1AE2">
        <w:rPr>
          <w:rFonts w:ascii="Times New Roman" w:hAnsi="Times New Roman" w:cs="Times New Roman"/>
          <w:sz w:val="28"/>
          <w:szCs w:val="28"/>
        </w:rPr>
        <w:t>КАМЕНЬ-НА-ОБИ КАМЕНСКОГО РАЙОНА АЛТАЙСКОГО КРАЯ</w:t>
      </w:r>
    </w:p>
    <w:p w:rsidR="00CF251A" w:rsidRPr="002300DF" w:rsidRDefault="00CF251A" w:rsidP="004B2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51A" w:rsidRPr="002300DF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0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251A" w:rsidRPr="002300DF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1.1. Порядок выдвижения, внесения, обсуждения, рассмотрения инициативных проектов, а также проведения их конкурсного отбора в муниц</w:t>
      </w:r>
      <w:r w:rsidR="00DE1AE2" w:rsidRPr="004B2B18">
        <w:rPr>
          <w:rFonts w:ascii="Times New Roman" w:hAnsi="Times New Roman" w:cs="Times New Roman"/>
          <w:sz w:val="28"/>
          <w:szCs w:val="28"/>
        </w:rPr>
        <w:t>ипальном образовании город Камень-на-Оби Каменского района Алтайского края (далее - муниципальное образование)</w:t>
      </w:r>
      <w:r w:rsidR="00593A0E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9">
        <w:r w:rsidRPr="004B2B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</w:t>
      </w:r>
      <w:r w:rsidR="00593A0E" w:rsidRPr="004B2B18">
        <w:rPr>
          <w:rFonts w:ascii="Times New Roman" w:hAnsi="Times New Roman" w:cs="Times New Roman"/>
          <w:sz w:val="28"/>
          <w:szCs w:val="28"/>
        </w:rPr>
        <w:t>ения в Российской Федерации".</w:t>
      </w:r>
      <w:r w:rsidRPr="004B2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0E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1.2. Внесение инициативных проектов осуществляется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</w:t>
      </w:r>
      <w:r w:rsidR="008E5E0B" w:rsidRPr="004B2B18">
        <w:rPr>
          <w:rFonts w:ascii="Times New Roman" w:hAnsi="Times New Roman" w:cs="Times New Roman"/>
          <w:sz w:val="28"/>
          <w:szCs w:val="28"/>
        </w:rPr>
        <w:t>,</w:t>
      </w:r>
      <w:r w:rsidRPr="004B2B1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593A0E" w:rsidRPr="004B2B18" w:rsidRDefault="008E5E0B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1.3. </w:t>
      </w:r>
      <w:r w:rsidR="001C51B8" w:rsidRPr="004B2B18">
        <w:rPr>
          <w:rFonts w:ascii="Times New Roman" w:hAnsi="Times New Roman" w:cs="Times New Roman"/>
          <w:sz w:val="28"/>
          <w:szCs w:val="28"/>
        </w:rPr>
        <w:t xml:space="preserve">Ответственным за прием, организацию рассмотрения, обсуждения инициативных проектов, проведение их конкурсного отбора </w:t>
      </w:r>
      <w:r w:rsidR="00593A0E" w:rsidRPr="004B2B18">
        <w:rPr>
          <w:rFonts w:ascii="Times New Roman" w:hAnsi="Times New Roman" w:cs="Times New Roman"/>
          <w:sz w:val="28"/>
          <w:szCs w:val="28"/>
        </w:rPr>
        <w:t xml:space="preserve">инициативных проектов на территории муниципального образования </w:t>
      </w:r>
      <w:r w:rsidRPr="004B2B18">
        <w:rPr>
          <w:rFonts w:ascii="Times New Roman" w:hAnsi="Times New Roman" w:cs="Times New Roman"/>
          <w:sz w:val="28"/>
          <w:szCs w:val="28"/>
        </w:rPr>
        <w:t>является</w:t>
      </w:r>
      <w:r w:rsidR="00593A0E" w:rsidRPr="004B2B1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B2B18">
        <w:rPr>
          <w:rFonts w:ascii="Times New Roman" w:hAnsi="Times New Roman" w:cs="Times New Roman"/>
          <w:sz w:val="28"/>
          <w:szCs w:val="28"/>
        </w:rPr>
        <w:t>Каменского</w:t>
      </w:r>
      <w:r w:rsidR="00593A0E" w:rsidRPr="004B2B1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97BA5" w:rsidRPr="004B2B18"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="00262D32" w:rsidRPr="004B2B18">
        <w:rPr>
          <w:rFonts w:ascii="Times New Roman" w:hAnsi="Times New Roman" w:cs="Times New Roman"/>
          <w:sz w:val="28"/>
          <w:szCs w:val="28"/>
        </w:rPr>
        <w:t>в лице отраслевого (функционального</w:t>
      </w:r>
      <w:r w:rsidRPr="004B2B18">
        <w:rPr>
          <w:rFonts w:ascii="Times New Roman" w:hAnsi="Times New Roman" w:cs="Times New Roman"/>
          <w:sz w:val="28"/>
          <w:szCs w:val="28"/>
        </w:rPr>
        <w:t>)</w:t>
      </w:r>
      <w:r w:rsidR="00262D32" w:rsidRPr="004B2B18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B2B18">
        <w:rPr>
          <w:rFonts w:ascii="Times New Roman" w:hAnsi="Times New Roman" w:cs="Times New Roman"/>
          <w:sz w:val="28"/>
          <w:szCs w:val="28"/>
        </w:rPr>
        <w:t>.</w:t>
      </w:r>
    </w:p>
    <w:p w:rsidR="00CF251A" w:rsidRPr="004B2B18" w:rsidRDefault="008E5E0B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1.4</w:t>
      </w:r>
      <w:r w:rsidR="00CF251A" w:rsidRPr="004B2B18">
        <w:rPr>
          <w:rFonts w:ascii="Times New Roman" w:hAnsi="Times New Roman" w:cs="Times New Roman"/>
          <w:sz w:val="28"/>
          <w:szCs w:val="28"/>
        </w:rPr>
        <w:t>.</w:t>
      </w:r>
      <w:r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="00CF251A" w:rsidRPr="004B2B18"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Порядке:</w:t>
      </w:r>
    </w:p>
    <w:p w:rsidR="00381080" w:rsidRPr="004B2B18" w:rsidRDefault="00381080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инициативные проекты – проекты, разработанные и внесенные в Администрацию   Каменского района Алтайского края  инициаторами проектов в целях реализации на территории, части территории города Камень-на-Оби Каменского района Алтайского края мероприятий, имеющих приоритетное значение для жителей города Камень-на-Оби Каменского района Алтайского края, по решению вопросов местного значения или иных вопросов, право </w:t>
      </w:r>
      <w:proofErr w:type="gramStart"/>
      <w:r w:rsidRPr="004B2B1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города Камень-на-Оби Каменского района Алтайского края;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инициаторы проекта - инициативная гру</w:t>
      </w:r>
      <w:r w:rsidR="00381080" w:rsidRPr="004B2B18">
        <w:rPr>
          <w:rFonts w:ascii="Times New Roman" w:hAnsi="Times New Roman" w:cs="Times New Roman"/>
          <w:sz w:val="28"/>
          <w:szCs w:val="28"/>
        </w:rPr>
        <w:t>ппа численностью не менее 10</w:t>
      </w:r>
      <w:r w:rsidRPr="004B2B18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</w:t>
      </w:r>
      <w:r w:rsidR="008E5E0B" w:rsidRPr="004B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 (далее - ТОС), деятельность которых осуществляется на территории </w:t>
      </w:r>
      <w:r w:rsidR="008E5E0B" w:rsidRPr="004B2B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>, выступающие с инициативой реализации инициативного проекта;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lastRenderedPageBreak/>
        <w:t>руководитель инициативного проекта - лицо, уполномоченное инициаторами проекта на координацию реализации инициативного проекта;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инициативные платежи - денежные средства граждан, индивидуальных предпринимателей, юридических лиц, уплачиваемые на добровольной основе и зачисляемые в соответствии с Бюджетным </w:t>
      </w:r>
      <w:hyperlink r:id="rId10">
        <w:r w:rsidRPr="004B2B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Росс</w:t>
      </w:r>
      <w:r w:rsidR="00381080" w:rsidRPr="004B2B18">
        <w:rPr>
          <w:rFonts w:ascii="Times New Roman" w:hAnsi="Times New Roman" w:cs="Times New Roman"/>
          <w:sz w:val="28"/>
          <w:szCs w:val="28"/>
        </w:rPr>
        <w:t>ийской Федерации в бюджет городского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</w:t>
      </w:r>
    </w:p>
    <w:p w:rsidR="007854ED" w:rsidRPr="004B2B18" w:rsidRDefault="007854ED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трудовое участие - безвозмездное, добровольное выполнение инициаторами проекта и иными лицами работ, услуг, связанных с реализацией инициативного проекта;</w:t>
      </w:r>
    </w:p>
    <w:p w:rsidR="007854ED" w:rsidRPr="004B2B18" w:rsidRDefault="007854ED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имущественное участие - безвозмездное, добровольное предоставление инициаторами проекта и иными лицами материалов и (или) оборудования (технических средств) для выполнения работ, услуг, связанных с реализацией инициативного проекта;</w:t>
      </w:r>
    </w:p>
    <w:p w:rsidR="007854ED" w:rsidRPr="004B2B18" w:rsidRDefault="007854ED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– </w:t>
      </w:r>
      <w:r w:rsidR="00881782" w:rsidRPr="004B2B18">
        <w:rPr>
          <w:rFonts w:ascii="Times New Roman" w:hAnsi="Times New Roman" w:cs="Times New Roman"/>
          <w:sz w:val="28"/>
          <w:szCs w:val="28"/>
        </w:rPr>
        <w:t>орган</w:t>
      </w:r>
      <w:r w:rsidRPr="004B2B18">
        <w:rPr>
          <w:rFonts w:ascii="Times New Roman" w:hAnsi="Times New Roman" w:cs="Times New Roman"/>
          <w:sz w:val="28"/>
          <w:szCs w:val="28"/>
        </w:rPr>
        <w:t xml:space="preserve"> Администрации, курирующий направление деятельности, которому соответствует внесенный ини</w:t>
      </w:r>
      <w:r w:rsidR="00066D08" w:rsidRPr="004B2B18">
        <w:rPr>
          <w:rFonts w:ascii="Times New Roman" w:hAnsi="Times New Roman" w:cs="Times New Roman"/>
          <w:sz w:val="28"/>
          <w:szCs w:val="28"/>
        </w:rPr>
        <w:t>циативный проект</w:t>
      </w:r>
      <w:r w:rsidRPr="004B2B18">
        <w:rPr>
          <w:rFonts w:ascii="Times New Roman" w:hAnsi="Times New Roman" w:cs="Times New Roman"/>
          <w:sz w:val="28"/>
          <w:szCs w:val="28"/>
        </w:rPr>
        <w:t>;</w:t>
      </w:r>
    </w:p>
    <w:p w:rsidR="007854ED" w:rsidRPr="004B2B18" w:rsidRDefault="007854ED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комиссия по проведению конкурсного отбора инициативных проектов (далее - Комиссия) - постоянно действующий коллегиальный орган Администрации, созданный в целях объективного рассмотрения, проведения конкурсного отбора и принятия Администрацией решения о поддержке реализации инициативных проектов.</w:t>
      </w:r>
    </w:p>
    <w:p w:rsidR="00CF251A" w:rsidRPr="004B2B18" w:rsidRDefault="001C51B8" w:rsidP="004B2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F251A"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. Реализация инициативных проектов осуществляется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1.6. Финансовое обеспечение реализации инициативного проекта за счет средств бюджета город</w:t>
      </w:r>
      <w:r w:rsidR="005620CB" w:rsidRPr="004B2B1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составляет не более 95% стоимости</w:t>
      </w: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соответствующего инициативного проекта. Остаток стоимости реализации инициативного проекта финансируется за счет поступлений инициативных платежей.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1.7. Количество инициативных проектов, получающих поддержку в реализации, определяется Комиссией на основании итогового рейтинга, исходя из предельного объема бюджетных ассигнований, предусмотренных в бюджете города на данные цели.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1.8. Создание инициативной группы и принятие ею решений по вопросам реализации инициативного проекта оформляется протоколом.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1.9. Решения по вопросам реализации инициативного проекта принимаются инициаторами проекта, являющимися органами ТОС, в соответствии с уставом ТОС.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2. Порядок выдвижения инициативных проектов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2.1. В целях координации реализации инициативного проекта инициаторы проекта определяют руководителя инициативного проекта. Принятое решение оформляется </w:t>
      </w:r>
      <w:hyperlink w:anchor="P165">
        <w:r w:rsidRPr="004B2B18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</w:t>
      </w:r>
      <w:r w:rsidRPr="004B2B18">
        <w:rPr>
          <w:rFonts w:ascii="Times New Roman" w:hAnsi="Times New Roman" w:cs="Times New Roman"/>
          <w:sz w:val="28"/>
          <w:szCs w:val="28"/>
        </w:rPr>
        <w:lastRenderedPageBreak/>
        <w:t>к Порядку.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2.2. Инициативные проекты могут реализовываться в интересах населения </w:t>
      </w:r>
      <w:r w:rsidR="009B457E" w:rsidRPr="004B2B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целом, а также в интересах жителей части территории города </w:t>
      </w:r>
      <w:r w:rsidR="009B457E" w:rsidRPr="004B2B18">
        <w:rPr>
          <w:rFonts w:ascii="Times New Roman" w:hAnsi="Times New Roman" w:cs="Times New Roman"/>
          <w:sz w:val="28"/>
          <w:szCs w:val="28"/>
        </w:rPr>
        <w:t>Камень-на-Оби Каменского района Алтайского края</w:t>
      </w:r>
      <w:r w:rsidRPr="004B2B18">
        <w:rPr>
          <w:rFonts w:ascii="Times New Roman" w:hAnsi="Times New Roman" w:cs="Times New Roman"/>
          <w:sz w:val="28"/>
          <w:szCs w:val="28"/>
        </w:rPr>
        <w:t xml:space="preserve">. Порядок определения части территории </w:t>
      </w:r>
      <w:r w:rsidR="009B457E" w:rsidRPr="004B2B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устанавливается решением </w:t>
      </w:r>
      <w:r w:rsidR="008B79EF" w:rsidRPr="004B2B18">
        <w:rPr>
          <w:rFonts w:ascii="Times New Roman" w:hAnsi="Times New Roman" w:cs="Times New Roman"/>
          <w:sz w:val="28"/>
          <w:szCs w:val="28"/>
        </w:rPr>
        <w:t>Каменского городского С</w:t>
      </w:r>
      <w:r w:rsidR="00C57FBF" w:rsidRPr="004B2B18">
        <w:rPr>
          <w:rFonts w:ascii="Times New Roman" w:hAnsi="Times New Roman" w:cs="Times New Roman"/>
          <w:sz w:val="28"/>
          <w:szCs w:val="28"/>
        </w:rPr>
        <w:t>овета депутатов Каменского района Алтайского края.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2.3. Инициативный проект до его внесения в Администрацию </w:t>
      </w:r>
      <w:r w:rsidR="009B457E" w:rsidRPr="004B2B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ТОС, </w:t>
      </w:r>
      <w:r w:rsidR="00C57FBF" w:rsidRPr="004B2B1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B2B18">
        <w:rPr>
          <w:rFonts w:ascii="Times New Roman" w:hAnsi="Times New Roman" w:cs="Times New Roman"/>
          <w:sz w:val="28"/>
          <w:szCs w:val="28"/>
        </w:rPr>
        <w:t xml:space="preserve">путем проведения опроса или сбора подписей граждан. Порядок проведения собраний, конференций граждан, опроса граждан устанавливается решениями </w:t>
      </w:r>
      <w:r w:rsidR="008B79EF" w:rsidRPr="004B2B18">
        <w:rPr>
          <w:rFonts w:ascii="Times New Roman" w:hAnsi="Times New Roman" w:cs="Times New Roman"/>
          <w:sz w:val="28"/>
          <w:szCs w:val="28"/>
        </w:rPr>
        <w:t>Каменского городского С</w:t>
      </w:r>
      <w:r w:rsidR="00C57FBF" w:rsidRPr="004B2B18">
        <w:rPr>
          <w:rFonts w:ascii="Times New Roman" w:hAnsi="Times New Roman" w:cs="Times New Roman"/>
          <w:sz w:val="28"/>
          <w:szCs w:val="28"/>
        </w:rPr>
        <w:t>овета депутатов Каменского района Алтайского края</w:t>
      </w:r>
      <w:r w:rsidRPr="004B2B18">
        <w:rPr>
          <w:rFonts w:ascii="Times New Roman" w:hAnsi="Times New Roman" w:cs="Times New Roman"/>
          <w:sz w:val="28"/>
          <w:szCs w:val="28"/>
        </w:rPr>
        <w:t xml:space="preserve">. Порядок выявления мнения граждан по вопросу о поддержке инициативного проекта путем сбора их подписей установлен </w:t>
      </w:r>
      <w:hyperlink w:anchor="P66">
        <w:r w:rsidRPr="004B2B18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2.4. Руководитель инициативного проекта в зависимости от территории, на которой предполагается реализация инициативного проекта, численности населения, проживающего на указанной территории, самостоятельно определяет одну из форм выявления мнения граждан.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4B2B18">
        <w:rPr>
          <w:rFonts w:ascii="Times New Roman" w:hAnsi="Times New Roman" w:cs="Times New Roman"/>
          <w:sz w:val="28"/>
          <w:szCs w:val="28"/>
        </w:rPr>
        <w:t>3. Порядок выявления мнения граждан по вопросу о поддержке</w:t>
      </w:r>
    </w:p>
    <w:p w:rsidR="00CF251A" w:rsidRPr="004B2B18" w:rsidRDefault="00CF251A" w:rsidP="004B2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инициативного проекта путем сбора подписей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A956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3.1. </w:t>
      </w:r>
      <w:r w:rsidR="00CF251A" w:rsidRPr="004B2B18">
        <w:rPr>
          <w:rFonts w:ascii="Times New Roman" w:hAnsi="Times New Roman" w:cs="Times New Roman"/>
          <w:sz w:val="28"/>
          <w:szCs w:val="28"/>
        </w:rPr>
        <w:t>Сбор подписей граждан по вопросу о поддержке инициативного проекта (далее - сбор подписей) проводится инициаторами проекта.</w:t>
      </w:r>
    </w:p>
    <w:p w:rsidR="00CF251A" w:rsidRPr="004B2B18" w:rsidRDefault="00A956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3.2. 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Сбор подписей осуществляется путем заполнения гражданами подписного </w:t>
      </w:r>
      <w:hyperlink w:anchor="P200">
        <w:r w:rsidR="00CF251A" w:rsidRPr="004B2B18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CF251A" w:rsidRPr="004B2B1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Порядку.</w:t>
      </w:r>
    </w:p>
    <w:p w:rsidR="00CF251A" w:rsidRPr="004B2B18" w:rsidRDefault="00AD3475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3.3. </w:t>
      </w:r>
      <w:r w:rsidR="00CF251A" w:rsidRPr="004B2B18">
        <w:rPr>
          <w:rFonts w:ascii="Times New Roman" w:hAnsi="Times New Roman" w:cs="Times New Roman"/>
          <w:sz w:val="28"/>
          <w:szCs w:val="28"/>
        </w:rPr>
        <w:t>Граждане, принимая участие в сборе подписей, подтверждают свое согласие на обработку их персональных данных путем проставления личной подписи в подписном листе.</w:t>
      </w:r>
    </w:p>
    <w:p w:rsidR="00CF251A" w:rsidRPr="004B2B18" w:rsidRDefault="00AD3475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3.4. </w:t>
      </w:r>
      <w:r w:rsidR="00CF251A" w:rsidRPr="004B2B18">
        <w:rPr>
          <w:rFonts w:ascii="Times New Roman" w:hAnsi="Times New Roman" w:cs="Times New Roman"/>
          <w:sz w:val="28"/>
          <w:szCs w:val="28"/>
        </w:rPr>
        <w:t>При заполнении подписного листа инициаторы проекта обеспечивают гражданам возможность ознакомления с инициативным проектом, в отношении которого проводится сбор подписей.</w:t>
      </w:r>
    </w:p>
    <w:p w:rsidR="00CF251A" w:rsidRPr="004B2B18" w:rsidRDefault="00A956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3.5. </w:t>
      </w:r>
      <w:r w:rsidR="00CF251A" w:rsidRPr="004B2B18">
        <w:rPr>
          <w:rFonts w:ascii="Times New Roman" w:hAnsi="Times New Roman" w:cs="Times New Roman"/>
          <w:sz w:val="28"/>
          <w:szCs w:val="28"/>
        </w:rPr>
        <w:t>Данные в подписной лист вносятся гражданами собственноручно рукописным способом, при этом использование карандашей не допускается.</w:t>
      </w:r>
    </w:p>
    <w:p w:rsidR="00CF251A" w:rsidRPr="004B2B18" w:rsidRDefault="00A956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CF251A" w:rsidRPr="004B2B18">
        <w:rPr>
          <w:rFonts w:ascii="Times New Roman" w:hAnsi="Times New Roman" w:cs="Times New Roman"/>
          <w:sz w:val="28"/>
          <w:szCs w:val="28"/>
        </w:rPr>
        <w:t xml:space="preserve">Для внесения инициативного проекта в Администрацию требуется не менее 100 подписей граждан, проживающих на территории (части территории) города </w:t>
      </w:r>
      <w:r w:rsidR="00280474" w:rsidRPr="004B2B18">
        <w:rPr>
          <w:rFonts w:ascii="Times New Roman" w:hAnsi="Times New Roman" w:cs="Times New Roman"/>
          <w:sz w:val="28"/>
          <w:szCs w:val="28"/>
        </w:rPr>
        <w:t>Камень-на-Оби Каменского района Алтайского края</w:t>
      </w:r>
      <w:r w:rsidR="00CF251A" w:rsidRPr="004B2B18">
        <w:rPr>
          <w:rFonts w:ascii="Times New Roman" w:hAnsi="Times New Roman" w:cs="Times New Roman"/>
          <w:sz w:val="28"/>
          <w:szCs w:val="28"/>
        </w:rPr>
        <w:t>, на которой предполагается реализовывать инициативный проект.</w:t>
      </w:r>
      <w:proofErr w:type="gramEnd"/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3.7. В течени</w:t>
      </w:r>
      <w:proofErr w:type="gramStart"/>
      <w:r w:rsidR="004B2B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трех рабочих дней со дня окончания сбора подписей инициаторами проекта оформляется </w:t>
      </w:r>
      <w:hyperlink w:anchor="P273">
        <w:r w:rsidRPr="004B2B1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об итогах сбора подписей по форме, установленной приложением 3 к Порядку.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lastRenderedPageBreak/>
        <w:t>4. Порядок внесения инициативных проектов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4.1. </w:t>
      </w:r>
      <w:r w:rsidR="00AF5680" w:rsidRPr="004B2B18">
        <w:rPr>
          <w:rFonts w:ascii="Times New Roman" w:hAnsi="Times New Roman" w:cs="Times New Roman"/>
          <w:sz w:val="28"/>
          <w:szCs w:val="28"/>
        </w:rPr>
        <w:t>Администрация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готовит извещение о приеме заявок на реализацию инициативных проектов, размещает</w:t>
      </w:r>
      <w:r w:rsidR="00280474" w:rsidRPr="004B2B18">
        <w:rPr>
          <w:rFonts w:ascii="Times New Roman" w:hAnsi="Times New Roman" w:cs="Times New Roman"/>
          <w:sz w:val="28"/>
          <w:szCs w:val="28"/>
        </w:rPr>
        <w:t xml:space="preserve"> его</w:t>
      </w:r>
      <w:r w:rsidRPr="004B2B18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 w:rsidR="00280474" w:rsidRPr="004B2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7D17" w:rsidRPr="004B2B18">
        <w:rPr>
          <w:rFonts w:ascii="Times New Roman" w:hAnsi="Times New Roman" w:cs="Times New Roman"/>
          <w:sz w:val="28"/>
          <w:szCs w:val="28"/>
        </w:rPr>
        <w:t>(далее - сайт района</w:t>
      </w:r>
      <w:r w:rsidRPr="004B2B18">
        <w:rPr>
          <w:rFonts w:ascii="Times New Roman" w:hAnsi="Times New Roman" w:cs="Times New Roman"/>
          <w:sz w:val="28"/>
          <w:szCs w:val="28"/>
        </w:rPr>
        <w:t xml:space="preserve">). Данное извещение должно содержать полное наименование </w:t>
      </w:r>
      <w:r w:rsidR="00881782" w:rsidRPr="004B2B18">
        <w:rPr>
          <w:rFonts w:ascii="Times New Roman" w:hAnsi="Times New Roman" w:cs="Times New Roman"/>
          <w:sz w:val="28"/>
          <w:szCs w:val="28"/>
        </w:rPr>
        <w:t>Администрации</w:t>
      </w:r>
      <w:r w:rsidRPr="004B2B18">
        <w:rPr>
          <w:rFonts w:ascii="Times New Roman" w:hAnsi="Times New Roman" w:cs="Times New Roman"/>
          <w:sz w:val="28"/>
          <w:szCs w:val="28"/>
        </w:rPr>
        <w:t xml:space="preserve">, </w:t>
      </w:r>
      <w:r w:rsidR="00881782" w:rsidRPr="004B2B18">
        <w:rPr>
          <w:rFonts w:ascii="Times New Roman" w:hAnsi="Times New Roman" w:cs="Times New Roman"/>
          <w:sz w:val="28"/>
          <w:szCs w:val="28"/>
        </w:rPr>
        <w:t xml:space="preserve">ее </w:t>
      </w:r>
      <w:r w:rsidRPr="004B2B18">
        <w:rPr>
          <w:rFonts w:ascii="Times New Roman" w:hAnsi="Times New Roman" w:cs="Times New Roman"/>
          <w:sz w:val="28"/>
          <w:szCs w:val="28"/>
        </w:rPr>
        <w:t>место его нахождения, адрес электронной почты, номер контактного телефона, ответственное до</w:t>
      </w:r>
      <w:r w:rsidR="007854ED" w:rsidRPr="004B2B18">
        <w:rPr>
          <w:rFonts w:ascii="Times New Roman" w:hAnsi="Times New Roman" w:cs="Times New Roman"/>
          <w:sz w:val="28"/>
          <w:szCs w:val="28"/>
        </w:rPr>
        <w:t>лжностное лицо комитета</w:t>
      </w:r>
      <w:r w:rsidRPr="004B2B18">
        <w:rPr>
          <w:rFonts w:ascii="Times New Roman" w:hAnsi="Times New Roman" w:cs="Times New Roman"/>
          <w:sz w:val="28"/>
          <w:szCs w:val="28"/>
        </w:rPr>
        <w:t>, сроки приема заявок.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4.2. Внесение инициативного проекта осуществляется инициативной группой путем направления руководителем инициативного проекта заявки на адрес электронной почты либо почтой по месту нахождения </w:t>
      </w:r>
      <w:r w:rsidR="00881782" w:rsidRPr="004B2B18">
        <w:rPr>
          <w:rFonts w:ascii="Times New Roman" w:hAnsi="Times New Roman" w:cs="Times New Roman"/>
          <w:sz w:val="28"/>
          <w:szCs w:val="28"/>
        </w:rPr>
        <w:t>Администрации</w:t>
      </w:r>
      <w:r w:rsidRPr="004B2B18">
        <w:rPr>
          <w:rFonts w:ascii="Times New Roman" w:hAnsi="Times New Roman" w:cs="Times New Roman"/>
          <w:sz w:val="28"/>
          <w:szCs w:val="28"/>
        </w:rPr>
        <w:t xml:space="preserve">, указанные в извещении о приеме заявок. Инициативный проект считается внесенным в </w:t>
      </w:r>
      <w:r w:rsidR="00881782" w:rsidRPr="004B2B18">
        <w:rPr>
          <w:rFonts w:ascii="Times New Roman" w:hAnsi="Times New Roman" w:cs="Times New Roman"/>
          <w:sz w:val="28"/>
          <w:szCs w:val="28"/>
        </w:rPr>
        <w:t>Администрацию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день поступления в </w:t>
      </w:r>
      <w:r w:rsidR="00881782" w:rsidRPr="004B2B18">
        <w:rPr>
          <w:rFonts w:ascii="Times New Roman" w:hAnsi="Times New Roman" w:cs="Times New Roman"/>
          <w:sz w:val="28"/>
          <w:szCs w:val="28"/>
        </w:rPr>
        <w:t>Администрацию</w:t>
      </w:r>
      <w:r w:rsidRPr="004B2B18">
        <w:rPr>
          <w:rFonts w:ascii="Times New Roman" w:hAnsi="Times New Roman" w:cs="Times New Roman"/>
          <w:sz w:val="28"/>
          <w:szCs w:val="28"/>
        </w:rPr>
        <w:t xml:space="preserve"> заявки с приложениями.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Pr="004B2B1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B2B18">
        <w:rPr>
          <w:rFonts w:ascii="Times New Roman" w:hAnsi="Times New Roman" w:cs="Times New Roman"/>
          <w:sz w:val="28"/>
          <w:szCs w:val="28"/>
        </w:rPr>
        <w:t>Электронные образ</w:t>
      </w:r>
      <w:r w:rsidR="00AF5680" w:rsidRPr="004B2B18">
        <w:rPr>
          <w:rFonts w:ascii="Times New Roman" w:hAnsi="Times New Roman" w:cs="Times New Roman"/>
          <w:sz w:val="28"/>
          <w:szCs w:val="28"/>
        </w:rPr>
        <w:t>ц</w:t>
      </w:r>
      <w:r w:rsidRPr="004B2B18">
        <w:rPr>
          <w:rFonts w:ascii="Times New Roman" w:hAnsi="Times New Roman" w:cs="Times New Roman"/>
          <w:sz w:val="28"/>
          <w:szCs w:val="28"/>
        </w:rPr>
        <w:t xml:space="preserve">ы документов, указанных в </w:t>
      </w:r>
      <w:hyperlink w:anchor="P307">
        <w:r w:rsidRPr="004B2B18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к Порядку и </w:t>
      </w:r>
      <w:hyperlink w:anchor="P82">
        <w:r w:rsidRPr="004B2B18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="00DB6209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Порядка, направляются в виде файлов в формате "</w:t>
      </w:r>
      <w:proofErr w:type="spellStart"/>
      <w:r w:rsidRPr="004B2B1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B2B18">
        <w:rPr>
          <w:rFonts w:ascii="Times New Roman" w:hAnsi="Times New Roman" w:cs="Times New Roman"/>
          <w:sz w:val="28"/>
          <w:szCs w:val="28"/>
        </w:rPr>
        <w:t xml:space="preserve">" с разрешением 300 </w:t>
      </w:r>
      <w:proofErr w:type="spellStart"/>
      <w:r w:rsidRPr="004B2B1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B2B18">
        <w:rPr>
          <w:rFonts w:ascii="Times New Roman" w:hAnsi="Times New Roman" w:cs="Times New Roman"/>
          <w:sz w:val="28"/>
          <w:szCs w:val="28"/>
        </w:rPr>
        <w:t xml:space="preserve"> приложениями к одному письму без использования папок и архиваторов. Качество предоставляемых документов должно позволять в полном объеме прочитать текст и распознать реквизиты документа.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4B2B18">
        <w:rPr>
          <w:rFonts w:ascii="Times New Roman" w:hAnsi="Times New Roman" w:cs="Times New Roman"/>
          <w:sz w:val="28"/>
          <w:szCs w:val="28"/>
        </w:rPr>
        <w:t xml:space="preserve">4.4. К </w:t>
      </w:r>
      <w:hyperlink w:anchor="P307">
        <w:r w:rsidRPr="004B2B18">
          <w:rPr>
            <w:rFonts w:ascii="Times New Roman" w:hAnsi="Times New Roman" w:cs="Times New Roman"/>
            <w:color w:val="0000FF"/>
            <w:sz w:val="28"/>
            <w:szCs w:val="28"/>
          </w:rPr>
          <w:t>заявке</w:t>
        </w:r>
      </w:hyperlink>
      <w:r w:rsidRPr="004B2B18">
        <w:rPr>
          <w:rFonts w:ascii="Times New Roman" w:hAnsi="Times New Roman" w:cs="Times New Roman"/>
          <w:sz w:val="28"/>
          <w:szCs w:val="28"/>
        </w:rPr>
        <w:t>, оформленной в соответствии с приложением 4 к Порядку, прилагаются следующие документы: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протокол определения руководителя инициативного проекта;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18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собрания или конференции граждан по вопросам осуществления ТОС с приложением листов регистрации участников собрания или конференции граждан, либо протокол о результатах опроса граждан, на которых было принято решение о поддержке выдвижения инициативного проекта, либо протокол об итогах сбора подписей граждан в поддержку инициативного проекта с приложением подписных листов (в зависимости от выбранной формы выявления мнения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населения);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фотоматериалы о текущем состоянии объекта или территории, на которой планируется реализация инициативного проекта;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hyperlink w:anchor="P348">
        <w:r w:rsidRPr="004B2B18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5 к Порядку;</w:t>
      </w:r>
    </w:p>
    <w:p w:rsidR="00CF251A" w:rsidRPr="004B2B18" w:rsidRDefault="0063288E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0">
        <w:r w:rsidR="00CF251A" w:rsidRPr="004B2B18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="00CF251A" w:rsidRPr="004B2B18">
        <w:rPr>
          <w:rFonts w:ascii="Times New Roman" w:hAnsi="Times New Roman" w:cs="Times New Roman"/>
          <w:sz w:val="28"/>
          <w:szCs w:val="28"/>
        </w:rPr>
        <w:t xml:space="preserve"> н</w:t>
      </w:r>
      <w:r w:rsidR="00576015" w:rsidRPr="004B2B18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BC3200" w:rsidRPr="004B2B1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6 к Порядку</w:t>
      </w:r>
      <w:r w:rsidR="00CF251A" w:rsidRPr="004B2B18">
        <w:rPr>
          <w:rFonts w:ascii="Times New Roman" w:hAnsi="Times New Roman" w:cs="Times New Roman"/>
          <w:sz w:val="28"/>
          <w:szCs w:val="28"/>
        </w:rPr>
        <w:t>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18">
        <w:rPr>
          <w:rFonts w:ascii="Times New Roman" w:hAnsi="Times New Roman" w:cs="Times New Roman"/>
          <w:sz w:val="28"/>
          <w:szCs w:val="28"/>
        </w:rPr>
        <w:t>иные документы по усмотрению инициаторов или руководителя инициативного проекта, в том числе сметы, коммерческие предложения, прайс-листы, проекты (эскизы) объекта, проектная и другая документация, подтверждающие стоимость материалов, оборудования, работ (услуг) по реализации внесенного инициативного проекта.</w:t>
      </w:r>
      <w:proofErr w:type="gramEnd"/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4.5. Заявки регистрируются в </w:t>
      </w:r>
      <w:r w:rsidR="00757117" w:rsidRPr="004B2B18">
        <w:rPr>
          <w:rFonts w:ascii="Times New Roman" w:hAnsi="Times New Roman" w:cs="Times New Roman"/>
          <w:sz w:val="28"/>
          <w:szCs w:val="28"/>
        </w:rPr>
        <w:t>Администрации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день поступления, о дате и времени приема делается запись в журнале регистрации. </w:t>
      </w:r>
      <w:r w:rsidR="00881782" w:rsidRPr="004B2B18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внесения инициативного проекта осуществляет проверку поступившего инициативного проекта. В случае несоответствия цели инициативного проекта Федеральному </w:t>
      </w:r>
      <w:hyperlink r:id="rId11">
        <w:r w:rsidRPr="004B2B18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(или) предоставления документов, предусмотренных </w:t>
      </w:r>
      <w:hyperlink w:anchor="P82">
        <w:r w:rsidRPr="004B2B18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Порядка, не в полном объеме, принимает решение о возвращении инициативного проекта. О результатах проведенной проверки </w:t>
      </w:r>
      <w:r w:rsidR="00757117" w:rsidRPr="004B2B18">
        <w:rPr>
          <w:rFonts w:ascii="Times New Roman" w:hAnsi="Times New Roman" w:cs="Times New Roman"/>
          <w:sz w:val="28"/>
          <w:szCs w:val="28"/>
        </w:rPr>
        <w:t>Администрация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инициативного проекта сообщает руководителю инициативного проекта по адресу электронной почты, указанному в заявке.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4B2B18">
        <w:rPr>
          <w:rFonts w:ascii="Times New Roman" w:hAnsi="Times New Roman" w:cs="Times New Roman"/>
          <w:sz w:val="28"/>
          <w:szCs w:val="28"/>
        </w:rPr>
        <w:t>В случае если отсутствуют основания для возвращения инициативного проекта,</w:t>
      </w:r>
      <w:r w:rsidR="00881782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="00BC3200" w:rsidRPr="004B2B18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в Администрацию </w:t>
      </w:r>
      <w:r w:rsidR="007F7FFB" w:rsidRPr="004B2B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размещает на сайте </w:t>
      </w:r>
      <w:r w:rsidR="007854ED" w:rsidRPr="004B2B18">
        <w:rPr>
          <w:rFonts w:ascii="Times New Roman" w:hAnsi="Times New Roman" w:cs="Times New Roman"/>
          <w:sz w:val="28"/>
          <w:szCs w:val="28"/>
        </w:rPr>
        <w:t>района</w:t>
      </w:r>
      <w:r w:rsidRPr="004B2B18">
        <w:rPr>
          <w:rFonts w:ascii="Times New Roman" w:hAnsi="Times New Roman" w:cs="Times New Roman"/>
          <w:sz w:val="28"/>
          <w:szCs w:val="28"/>
        </w:rPr>
        <w:t xml:space="preserve"> информационное </w:t>
      </w:r>
      <w:hyperlink w:anchor="P503">
        <w:r w:rsidRPr="004B2B18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7 к Порядку, о внесении инициативного проекта и приеме по нему замечаний и предложений граждан.</w:t>
      </w:r>
      <w:proofErr w:type="gramEnd"/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4.7. Замечания и предложения по внесенным инициативным проектам могут направляться гражданами, достигшими шестнадцатилетнего возраста, на адрес электронной почты либо почтой по месту нахождения </w:t>
      </w:r>
      <w:r w:rsidR="00BC3200" w:rsidRPr="004B2B18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4B2B18">
        <w:rPr>
          <w:rFonts w:ascii="Times New Roman" w:hAnsi="Times New Roman" w:cs="Times New Roman"/>
          <w:sz w:val="28"/>
          <w:szCs w:val="28"/>
        </w:rPr>
        <w:t>, указанным в информационном сообщении, в течение пяти рабочих дней со дня его размещения.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5. Порядок рассмотрения инициативных проектов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5.1. Инициативный проект, внесенный в Администрацию, подлежит обязательному рассмотрению в течение 30 дней со дня его внесения.</w:t>
      </w:r>
    </w:p>
    <w:p w:rsidR="00CF251A" w:rsidRPr="004B2B18" w:rsidRDefault="0088178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5.2</w:t>
      </w:r>
      <w:r w:rsidR="00CF251A" w:rsidRPr="004B2B18">
        <w:rPr>
          <w:rFonts w:ascii="Times New Roman" w:hAnsi="Times New Roman" w:cs="Times New Roman"/>
          <w:sz w:val="28"/>
          <w:szCs w:val="28"/>
        </w:rPr>
        <w:t>. Отраслевой (функциональный) орган в течение пяти рабочих дней со дня получения инициативного проекта по результатам его рассмотрения готовит заключение о возможности (невозможности) реализации инициативного проекта, актуальности решения проблемы описанным в инициативном проекте способом, правильности предварительных расчетов.</w:t>
      </w:r>
    </w:p>
    <w:p w:rsidR="00CF251A" w:rsidRPr="004B2B18" w:rsidRDefault="0088178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5.3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со дня окончания срока приема замечаний и предложений граждан </w:t>
      </w:r>
      <w:r w:rsidR="00BC3200" w:rsidRPr="004B2B18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 направляет членам Комиссии инициативные проекты, поступившие по ним заключения отраслевого (функционального) органа и предложения и замечания граждан для рассмотрения.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 Порядок формирования и деятельности Комиссии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6.1. Состав Комиссии утверждается и изменяется постановлением Администрации.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6.2. В состав Комиссии входит председатель, заместитель председателя, секретарь и иные члены Комиссии. Комиссия состоит из 10 человек.</w:t>
      </w:r>
    </w:p>
    <w:p w:rsidR="00421475" w:rsidRPr="004B2B18" w:rsidRDefault="00F03D63" w:rsidP="004B2B18">
      <w:pPr>
        <w:pStyle w:val="ConsPlusNormal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Состав </w:t>
      </w:r>
      <w:r w:rsidR="00BC3200"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комиссии </w:t>
      </w:r>
      <w:r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формируется </w:t>
      </w:r>
      <w:r w:rsidR="00BC3200" w:rsidRPr="004B2B18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дминистрацией. При этом половина от общего числа членов </w:t>
      </w:r>
      <w:r w:rsidR="00BC3200"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комиссии </w:t>
      </w:r>
      <w:r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должна быть назначена на основе </w:t>
      </w:r>
      <w:proofErr w:type="gramStart"/>
      <w:r w:rsidRPr="004B2B18">
        <w:rPr>
          <w:rFonts w:ascii="Times New Roman" w:hAnsi="Times New Roman" w:cs="Times New Roman"/>
          <w:color w:val="222222"/>
          <w:sz w:val="28"/>
          <w:szCs w:val="28"/>
        </w:rPr>
        <w:t xml:space="preserve">предложений </w:t>
      </w:r>
      <w:r w:rsidR="00BC3200" w:rsidRPr="004B2B18">
        <w:rPr>
          <w:rFonts w:ascii="Times New Roman" w:hAnsi="Times New Roman" w:cs="Times New Roman"/>
          <w:color w:val="222222"/>
          <w:sz w:val="28"/>
          <w:szCs w:val="28"/>
        </w:rPr>
        <w:t>Каменского городского Совета депутатов Каменского района Алтайского края</w:t>
      </w:r>
      <w:proofErr w:type="gramEnd"/>
      <w:r w:rsidR="00BC3200" w:rsidRPr="004B2B1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6.3. Комиссию возглавляет председатель, который руководит ее деятельностью. Председателем Комиссии является </w:t>
      </w:r>
      <w:r w:rsidR="00066D08" w:rsidRPr="004B2B18">
        <w:rPr>
          <w:rFonts w:ascii="Times New Roman" w:hAnsi="Times New Roman" w:cs="Times New Roman"/>
          <w:sz w:val="28"/>
          <w:szCs w:val="28"/>
        </w:rPr>
        <w:t>заместитель г</w:t>
      </w:r>
      <w:r w:rsidRPr="004B2B18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26CB" w:rsidRPr="004B2B18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</w:t>
      </w:r>
      <w:r w:rsidR="00A10E1D" w:rsidRPr="004B2B18">
        <w:rPr>
          <w:rFonts w:ascii="Times New Roman" w:hAnsi="Times New Roman" w:cs="Times New Roman"/>
          <w:sz w:val="28"/>
          <w:szCs w:val="28"/>
        </w:rPr>
        <w:t>, курирующий направление</w:t>
      </w:r>
      <w:r w:rsidR="000126CB" w:rsidRPr="004B2B18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A10E1D" w:rsidRPr="004B2B18">
        <w:rPr>
          <w:rFonts w:ascii="Times New Roman" w:hAnsi="Times New Roman" w:cs="Times New Roman"/>
          <w:sz w:val="28"/>
          <w:szCs w:val="28"/>
        </w:rPr>
        <w:t>ьности, которому соответствует внесенный инициативный проект.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Комиссии назначается представитель</w:t>
      </w:r>
      <w:r w:rsidR="00BC3200"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отраслевого (функционального)</w:t>
      </w:r>
      <w:r w:rsidR="00546AD5" w:rsidRPr="004B2B18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B2B18">
        <w:rPr>
          <w:rFonts w:ascii="Times New Roman" w:hAnsi="Times New Roman" w:cs="Times New Roman"/>
          <w:sz w:val="28"/>
          <w:szCs w:val="28"/>
        </w:rPr>
        <w:t>,</w:t>
      </w:r>
      <w:r w:rsidRPr="004B2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который осуществляет организационное, техническое и информационное обеспечение деятельности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6.4. Основной формой работы Комиссии является ее заседание. Заседание Комиссии считается правомочным, если на нем присутствует более половины от установленного числа членов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6.5. Решения Комиссии принимаются коллегиально на заседании путем открытого голосования простым большинством голосов членов Комиссии, присутствующих на заседании. В случае </w:t>
      </w:r>
      <w:r w:rsidRPr="004B2B18">
        <w:rPr>
          <w:rFonts w:ascii="Times New Roman" w:hAnsi="Times New Roman" w:cs="Times New Roman"/>
          <w:color w:val="000000" w:themeColor="text1"/>
          <w:sz w:val="28"/>
          <w:szCs w:val="28"/>
        </w:rPr>
        <w:t>равенства голосов решающим голосом является голос председательствующего на заседании.</w:t>
      </w:r>
      <w:r w:rsidRPr="004B2B18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секретарем Комиссии протоколом, который подписывается председателем Комиссии в течение трех рабочих дней со дня заседания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6.6. При несогласии одного из членов Комиссии с принятым на заседании решением он имеет право на особое мнение. Особое мнение по принятому решению оформляется заявлением,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6.7. В случае</w:t>
      </w:r>
      <w:proofErr w:type="gramStart"/>
      <w:r w:rsidRPr="004B2B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если член Комиссии не имеет возможности личного присутствия на заседании Комиссии, он вправе направить свое мнение в письменном виде до дня заседания Комиссии, которое озвучивается председательствующим на заседании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6.8. В целях гласного (открытого) рассмотрения инициативных проектов на заседания Комиссии могут приглашаться граждане, представители инициаторов проектов, должностные лица органов государственной власти, органов местного самоуправления, заинтересованные в реализации инициативного проекта (далее - приглашенные лица). Решение об участии приглашенных лиц в заседаниях Комиссии принимает председатель Комиссии. Секретарь Комиссии не позднее трех рабочих дней</w:t>
      </w:r>
      <w:r w:rsidRPr="004B2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до дня заседания извещает приглашенных лиц о времени и месте заседания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 Порядок рассмотрения инициативных проектов Комиссией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7.1. Комиссия в срок не позднее 30 дней со дня внесения инициативного проекта в Администрацию рассматривае</w:t>
      </w:r>
      <w:r w:rsidR="005E740F" w:rsidRPr="004B2B18">
        <w:rPr>
          <w:rFonts w:ascii="Times New Roman" w:hAnsi="Times New Roman" w:cs="Times New Roman"/>
          <w:sz w:val="28"/>
          <w:szCs w:val="28"/>
        </w:rPr>
        <w:t>т инициативный проект. В случае</w:t>
      </w:r>
      <w:r w:rsidRPr="004B2B18">
        <w:rPr>
          <w:rFonts w:ascii="Times New Roman" w:hAnsi="Times New Roman" w:cs="Times New Roman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Комиссия проводит конкурсный отбор в порядке, установленном настоящим разделом Порядка.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7.2. Комиссия проводит конкурсный отбор путем оценки инициативных проектов на основании </w:t>
      </w:r>
      <w:hyperlink w:anchor="P531">
        <w:r w:rsidRPr="004B2B18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4B2B18">
        <w:rPr>
          <w:rFonts w:ascii="Times New Roman" w:hAnsi="Times New Roman" w:cs="Times New Roman"/>
          <w:sz w:val="28"/>
          <w:szCs w:val="28"/>
        </w:rPr>
        <w:t>, установленных в приложении 8 к Порядку.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7.3.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lastRenderedPageBreak/>
        <w:t xml:space="preserve">Каждый член Комиссии оценивает внесенные инициативные проекты в соответствии с установленными в приложении 8 к Порядку </w:t>
      </w:r>
      <w:hyperlink w:anchor="P531">
        <w:r w:rsidRPr="004B2B18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4B2B18">
        <w:rPr>
          <w:rFonts w:ascii="Times New Roman" w:hAnsi="Times New Roman" w:cs="Times New Roman"/>
          <w:sz w:val="28"/>
          <w:szCs w:val="28"/>
        </w:rPr>
        <w:t xml:space="preserve">. Баллы, присужденные членами Комиссии, </w:t>
      </w:r>
      <w:r w:rsidR="004B2B18" w:rsidRPr="004B2B18">
        <w:rPr>
          <w:rFonts w:ascii="Times New Roman" w:hAnsi="Times New Roman" w:cs="Times New Roman"/>
          <w:sz w:val="28"/>
          <w:szCs w:val="28"/>
        </w:rPr>
        <w:t>суммируются,</w:t>
      </w:r>
      <w:r w:rsidRPr="004B2B18">
        <w:rPr>
          <w:rFonts w:ascii="Times New Roman" w:hAnsi="Times New Roman" w:cs="Times New Roman"/>
          <w:sz w:val="28"/>
          <w:szCs w:val="28"/>
        </w:rPr>
        <w:t xml:space="preserve"> и выводится среднее арифметическое значение. Максимальная итоговая сумма баллов оценки инициативного проекта составляет 100 баллов, минимальная - 0 баллов.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7.4. Инициативные проекты, набравшие наибольшее количество баллов, признаются прошедшими конкурсный отбор. Количество инициативных проектов, прошедших конкурсный отбор, определяется исходя из лимита средств бюджета </w:t>
      </w:r>
      <w:r w:rsidR="00E44852" w:rsidRPr="004B2B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предусмотренных на эти цели, и запрашиваемой суммы финансирования инициативных проектов.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Инициативные проекты, набравшие наименьшее количество, с учетом лимита средств бюджета гор</w:t>
      </w:r>
      <w:r w:rsidR="00E44852" w:rsidRPr="004B2B18">
        <w:rPr>
          <w:rFonts w:ascii="Times New Roman" w:hAnsi="Times New Roman" w:cs="Times New Roman"/>
          <w:sz w:val="28"/>
          <w:szCs w:val="28"/>
        </w:rPr>
        <w:t>одского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предусмотренных на эти цели, признаются не прошедшими конкурсный отбор решением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7.5. В случае если два или более инициативных проекта получили равное количество баллов, наиболее высокий рейтинг присваивается инициативному проекту, объем привлекаемых на реализацию инициативного проекта средств которого из внебюджетных источников финансирования, в том числе за счет инициативных платежей, больше.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В случае одинакового объема привлекаемых на реализацию инициативного проекта средств из внебюджетных источников финансирования,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7.6. Рейтинг инициативных проектов указывается секретарем Комиссии в протоколе Комиссии.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7.7. По результатам рассмотрения инициативных проектов, а также с учетом результатов проведенного конкурсного отбора, в случае его проведения, Комиссия принимает решение: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E44852" w:rsidRPr="004B2B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 xml:space="preserve"> на соответствующие цели и (или) в соответствии с порядком составления и рассмотрения проекта о бюджете город</w:t>
      </w:r>
      <w:r w:rsidR="00E44852" w:rsidRPr="004B2B1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>;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7.8. Решение об отказе в поддержке инициативного проекта принимается в одном из следующих случаев: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1) </w:t>
      </w:r>
      <w:r w:rsidR="00CF251A" w:rsidRPr="004B2B18">
        <w:rPr>
          <w:rFonts w:ascii="Times New Roman" w:hAnsi="Times New Roman" w:cs="Times New Roman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2) 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Алтайского края, </w:t>
      </w:r>
      <w:r w:rsidR="00CF251A" w:rsidRPr="009A5263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3) 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невозможность реализации инициативного проекта ввиду отсутствия у </w:t>
      </w:r>
      <w:r w:rsidR="00CF251A" w:rsidRPr="004B2B18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необходимых полномочий и прав;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4) </w:t>
      </w:r>
      <w:r w:rsidR="00CF251A" w:rsidRPr="004B2B18">
        <w:rPr>
          <w:rFonts w:ascii="Times New Roman" w:hAnsi="Times New Roman" w:cs="Times New Roman"/>
          <w:sz w:val="28"/>
          <w:szCs w:val="28"/>
        </w:rPr>
        <w:t>отсутствие в бюджете горо</w:t>
      </w:r>
      <w:r w:rsidRPr="004B2B18">
        <w:rPr>
          <w:rFonts w:ascii="Times New Roman" w:hAnsi="Times New Roman" w:cs="Times New Roman"/>
          <w:sz w:val="28"/>
          <w:szCs w:val="28"/>
        </w:rPr>
        <w:t>дского поселения</w:t>
      </w:r>
      <w:r w:rsidR="00CF251A" w:rsidRPr="004B2B18">
        <w:rPr>
          <w:rFonts w:ascii="Times New Roman" w:hAnsi="Times New Roman" w:cs="Times New Roman"/>
          <w:sz w:val="28"/>
          <w:szCs w:val="28"/>
        </w:rPr>
        <w:t xml:space="preserve"> средств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5) </w:t>
      </w:r>
      <w:r w:rsidR="00CF251A" w:rsidRPr="004B2B18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CF251A" w:rsidRPr="004B2B18" w:rsidRDefault="00E44852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6) </w:t>
      </w:r>
      <w:r w:rsidR="00CF251A" w:rsidRPr="004B2B18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7.9. </w:t>
      </w:r>
      <w:r w:rsidR="00BC3200" w:rsidRPr="004B2B18">
        <w:rPr>
          <w:rFonts w:ascii="Times New Roman" w:hAnsi="Times New Roman" w:cs="Times New Roman"/>
          <w:sz w:val="28"/>
          <w:szCs w:val="28"/>
        </w:rPr>
        <w:t>Отраслевой (функциональный) орган</w:t>
      </w:r>
      <w:r w:rsidRPr="004B2B18">
        <w:rPr>
          <w:rFonts w:ascii="Times New Roman" w:hAnsi="Times New Roman" w:cs="Times New Roman"/>
          <w:sz w:val="28"/>
          <w:szCs w:val="28"/>
        </w:rPr>
        <w:t xml:space="preserve"> вправе, а в случае выявления Комиссией возможности решения описанной в инициативном проекте проблемы более эффективным способом,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7.10. В протоколе заседания Комиссии по результатам рассмотрения инициативных проектов указываются инициативные проекты, определенные Комиссией для реализации, отраслевые (функциональные) органы, ответственные за организацию их реализации.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7.11. Секретарь Комиссии в течение трех рабочих дней со дня подписания протокола заседания Комиссии размещает его на сайте </w:t>
      </w:r>
      <w:r w:rsidR="00BC3200" w:rsidRPr="004B2B18">
        <w:rPr>
          <w:rFonts w:ascii="Times New Roman" w:hAnsi="Times New Roman" w:cs="Times New Roman"/>
          <w:sz w:val="28"/>
          <w:szCs w:val="28"/>
        </w:rPr>
        <w:t>района</w:t>
      </w:r>
      <w:r w:rsidRPr="004B2B18">
        <w:rPr>
          <w:rFonts w:ascii="Times New Roman" w:hAnsi="Times New Roman" w:cs="Times New Roman"/>
          <w:sz w:val="28"/>
          <w:szCs w:val="28"/>
        </w:rPr>
        <w:t>, а также размещает информацию об объеме бюджетных ассигнований на финансирование инициативных проектов, сроках реализации, банковские реквизиты для внесения инициативных пла</w:t>
      </w:r>
      <w:r w:rsidR="00E44852" w:rsidRPr="004B2B18">
        <w:rPr>
          <w:rFonts w:ascii="Times New Roman" w:hAnsi="Times New Roman" w:cs="Times New Roman"/>
          <w:sz w:val="28"/>
          <w:szCs w:val="28"/>
        </w:rPr>
        <w:t>тежей в бюджет городского поселения</w:t>
      </w:r>
      <w:r w:rsidRPr="004B2B18">
        <w:rPr>
          <w:rFonts w:ascii="Times New Roman" w:hAnsi="Times New Roman" w:cs="Times New Roman"/>
          <w:sz w:val="28"/>
          <w:szCs w:val="28"/>
        </w:rPr>
        <w:t>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 Порядок реализации инициативного проекта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8.1. Реализация инициативного проекта осуществляется отраслевым (функциональным) органом, руководителем проекта. Ответственным за организацию реализации инициативного проекта является отраслевой (функциональный) орган.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8.2. Реализация инициативного проекта осуществляется в году, следующем за годом размещения извещения о приеме заявок на реализацию инициативных проектов (далее - год реализации инициативного проекта).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8.3. Срок поступления инициативных платежей в полном объеме, указанном в заявке, - до 1 марта года реализации инициативного проекта.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8.4. В случае нарушения условия, предусмотренного пунктом 8.3 Порядка, инициативный проект не реализовывается. Поступившие инициативные платежи возвращаются лицам, осуществившим их перечисление. Порядок расчета и возврата сумм инициативных платежей, подлежащих возврату (в том числе организациям), осуществившим их перечисление в бюджет города, устанавливается решением </w:t>
      </w:r>
      <w:r w:rsidR="00576015" w:rsidRPr="004B2B18">
        <w:rPr>
          <w:rFonts w:ascii="Times New Roman" w:hAnsi="Times New Roman" w:cs="Times New Roman"/>
          <w:sz w:val="28"/>
          <w:szCs w:val="28"/>
        </w:rPr>
        <w:t>Админис</w:t>
      </w:r>
      <w:r w:rsidR="009A1B7C" w:rsidRPr="004B2B18">
        <w:rPr>
          <w:rFonts w:ascii="Times New Roman" w:hAnsi="Times New Roman" w:cs="Times New Roman"/>
          <w:sz w:val="28"/>
          <w:szCs w:val="28"/>
        </w:rPr>
        <w:t>трации</w:t>
      </w:r>
      <w:r w:rsidRPr="004B2B18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4B2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lastRenderedPageBreak/>
        <w:t xml:space="preserve">8.6. Инициаторы, руководитель инициативного проекта,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B2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B18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8.7. Руководитель инициативного проекта принимает участие в приемке товаров, выполнения работ, оказания услуг в рамках реализации инициативного проекта.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8.8. Отраслевой (функциональный) орган ежемесячно в течение периода реализации инициативного проекта размещает на сайте </w:t>
      </w:r>
      <w:r w:rsidR="00EA5EAD" w:rsidRPr="004B2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2B18">
        <w:rPr>
          <w:rFonts w:ascii="Times New Roman" w:hAnsi="Times New Roman" w:cs="Times New Roman"/>
          <w:sz w:val="28"/>
          <w:szCs w:val="28"/>
        </w:rPr>
        <w:t>информацию о ходе реализации, об использовании денежных средств, об имущественном и (или) трудовом участии заинтересованных лиц.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8.9. Отчет об итогах реализации инициативного проекта отраслевой (функциональный) орган размещает на сайте</w:t>
      </w:r>
      <w:r w:rsidR="00EA5EAD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="00BC3200" w:rsidRPr="004B2B18">
        <w:rPr>
          <w:rFonts w:ascii="Times New Roman" w:hAnsi="Times New Roman" w:cs="Times New Roman"/>
          <w:sz w:val="28"/>
          <w:szCs w:val="28"/>
        </w:rPr>
        <w:t>района</w:t>
      </w:r>
      <w:r w:rsidR="00EA5EAD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в течение 30 календарных дней со дня приемки товаров, выполнения работ, оказания услуг в полном объеме.</w:t>
      </w:r>
    </w:p>
    <w:p w:rsidR="00CF251A" w:rsidRPr="004B2B18" w:rsidRDefault="00CF251A" w:rsidP="004B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852" w:rsidRPr="004B2B18" w:rsidRDefault="00E44852" w:rsidP="004B2B1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37C0" w:rsidRPr="004B2B18" w:rsidRDefault="00D537C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37C0" w:rsidRPr="004B2B18" w:rsidRDefault="00D537C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3200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Pr="004B2B18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9A5263" w:rsidTr="009A5263">
        <w:tc>
          <w:tcPr>
            <w:tcW w:w="4748" w:type="dxa"/>
          </w:tcPr>
          <w:p w:rsidR="009A5263" w:rsidRDefault="009A5263" w:rsidP="004B2B1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9A5263" w:rsidRPr="004B2B18" w:rsidRDefault="009A5263" w:rsidP="009A526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A5263" w:rsidRDefault="009A5263" w:rsidP="009A52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B2B18">
        <w:rPr>
          <w:rFonts w:ascii="Times New Roman" w:hAnsi="Times New Roman" w:cs="Times New Roman"/>
          <w:sz w:val="28"/>
          <w:szCs w:val="28"/>
        </w:rPr>
        <w:t>ПРОТОКОЛ</w:t>
      </w:r>
      <w:r w:rsidR="009A5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1A" w:rsidRPr="004B2B18" w:rsidRDefault="00CF251A" w:rsidP="009A5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определения руководителя инициативного проекта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9A52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Мы, нижеподписавшиеся граждане, выступающие с инициативой реализации</w:t>
      </w:r>
      <w:r w:rsidR="009A5263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инициативного проекта: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251A" w:rsidRPr="009A5263" w:rsidRDefault="00CF251A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принимаем решение об уполномочивании гражданина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251A" w:rsidRPr="009A5263" w:rsidRDefault="00CF251A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инициативного проекта)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на координацию работы по реализации инициативного проекта.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Инициаторы проекта: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___________________ _____________________________</w:t>
      </w:r>
    </w:p>
    <w:p w:rsidR="00CF251A" w:rsidRPr="009A5263" w:rsidRDefault="009A5263" w:rsidP="009A5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CF251A" w:rsidRPr="009A5263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251A" w:rsidRPr="009A5263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proofErr w:type="gramEnd"/>
    </w:p>
    <w:p w:rsidR="00CF251A" w:rsidRPr="009A5263" w:rsidRDefault="00CF251A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(при наличии) каждого члена</w:t>
      </w:r>
    </w:p>
    <w:p w:rsidR="00CF251A" w:rsidRPr="009A5263" w:rsidRDefault="00CF251A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инициативной группы)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"____" _____________ 20__ г.</w:t>
      </w:r>
    </w:p>
    <w:p w:rsidR="00CF251A" w:rsidRPr="009A5263" w:rsidRDefault="009A5263" w:rsidP="004B2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251A" w:rsidRPr="009A5263">
        <w:rPr>
          <w:rFonts w:ascii="Times New Roman" w:hAnsi="Times New Roman" w:cs="Times New Roman"/>
          <w:sz w:val="24"/>
          <w:szCs w:val="24"/>
        </w:rPr>
        <w:t>(дата составления протокола)</w:t>
      </w: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63" w:rsidRPr="004B2B18" w:rsidRDefault="009A5263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EAD" w:rsidRPr="004B2B1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9A5263" w:rsidTr="009A5263">
        <w:tc>
          <w:tcPr>
            <w:tcW w:w="4748" w:type="dxa"/>
          </w:tcPr>
          <w:p w:rsidR="009A5263" w:rsidRDefault="009A5263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9A5263" w:rsidRPr="004B2B18" w:rsidRDefault="009A5263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5263" w:rsidRDefault="009A5263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BC3200" w:rsidRPr="004B2B18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4B2B18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9A52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города </w:t>
      </w:r>
      <w:r w:rsidR="00EA5EAD" w:rsidRPr="004B2B18">
        <w:rPr>
          <w:rFonts w:ascii="Times New Roman" w:hAnsi="Times New Roman" w:cs="Times New Roman"/>
          <w:sz w:val="28"/>
          <w:szCs w:val="28"/>
        </w:rPr>
        <w:t>Камень-на-Оби Каменского района Алтайского края</w:t>
      </w:r>
      <w:r w:rsidRPr="004B2B18">
        <w:rPr>
          <w:rFonts w:ascii="Times New Roman" w:hAnsi="Times New Roman" w:cs="Times New Roman"/>
          <w:sz w:val="28"/>
          <w:szCs w:val="28"/>
        </w:rPr>
        <w:t>, поддерживаем инициативный</w:t>
      </w:r>
      <w:r w:rsidR="00EA5EAD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проект</w:t>
      </w: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251A" w:rsidRPr="009A5263" w:rsidRDefault="009A5263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(</w:t>
      </w:r>
      <w:r w:rsidR="00CF251A" w:rsidRPr="009A5263">
        <w:rPr>
          <w:rFonts w:ascii="Times New Roman" w:hAnsi="Times New Roman" w:cs="Times New Roman"/>
          <w:sz w:val="24"/>
          <w:szCs w:val="24"/>
        </w:rPr>
        <w:t>наименование инициативного проекта)</w:t>
      </w:r>
    </w:p>
    <w:p w:rsidR="00EA5EAD" w:rsidRPr="004B2B18" w:rsidRDefault="00EA5EAD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18">
        <w:rPr>
          <w:rFonts w:ascii="Times New Roman" w:hAnsi="Times New Roman" w:cs="Times New Roman"/>
          <w:sz w:val="28"/>
          <w:szCs w:val="28"/>
        </w:rPr>
        <w:t>считаем, что он соответствует интересам жителей территории (части</w:t>
      </w:r>
      <w:r w:rsidR="009A5263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 xml:space="preserve">территории) </w:t>
      </w:r>
      <w:r w:rsidR="00EA5EAD" w:rsidRPr="004B2B18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 w:rsidRPr="004B2B18">
        <w:rPr>
          <w:rFonts w:ascii="Times New Roman" w:hAnsi="Times New Roman" w:cs="Times New Roman"/>
          <w:sz w:val="28"/>
          <w:szCs w:val="28"/>
        </w:rPr>
        <w:t>, на которой предполагается реализовывать</w:t>
      </w:r>
      <w:r w:rsidR="00EA5EAD" w:rsidRPr="004B2B18">
        <w:rPr>
          <w:rFonts w:ascii="Times New Roman" w:hAnsi="Times New Roman" w:cs="Times New Roman"/>
          <w:sz w:val="28"/>
          <w:szCs w:val="28"/>
        </w:rPr>
        <w:t xml:space="preserve"> </w:t>
      </w:r>
      <w:r w:rsidRPr="004B2B18">
        <w:rPr>
          <w:rFonts w:ascii="Times New Roman" w:hAnsi="Times New Roman" w:cs="Times New Roman"/>
          <w:sz w:val="28"/>
          <w:szCs w:val="28"/>
        </w:rPr>
        <w:t>инициативный проект</w:t>
      </w:r>
      <w:proofErr w:type="gramEnd"/>
    </w:p>
    <w:p w:rsidR="00CF251A" w:rsidRPr="004B2B18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B18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CF251A" w:rsidRPr="009A5263" w:rsidRDefault="00CF251A" w:rsidP="009A5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263">
        <w:rPr>
          <w:rFonts w:ascii="Times New Roman" w:hAnsi="Times New Roman" w:cs="Times New Roman"/>
          <w:sz w:val="24"/>
          <w:szCs w:val="24"/>
        </w:rPr>
        <w:t>(описание границ территории, на которой предлагается реализовывать</w:t>
      </w:r>
      <w:r w:rsidR="009A5263" w:rsidRPr="009A5263">
        <w:rPr>
          <w:rFonts w:ascii="Times New Roman" w:hAnsi="Times New Roman" w:cs="Times New Roman"/>
          <w:sz w:val="24"/>
          <w:szCs w:val="24"/>
        </w:rPr>
        <w:t xml:space="preserve"> </w:t>
      </w:r>
      <w:r w:rsidRPr="009A5263">
        <w:rPr>
          <w:rFonts w:ascii="Times New Roman" w:hAnsi="Times New Roman" w:cs="Times New Roman"/>
          <w:sz w:val="24"/>
          <w:szCs w:val="24"/>
        </w:rPr>
        <w:t>инициативный проект)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129"/>
        <w:gridCol w:w="1294"/>
        <w:gridCol w:w="1549"/>
        <w:gridCol w:w="2899"/>
        <w:gridCol w:w="1134"/>
      </w:tblGrid>
      <w:tr w:rsidR="00CF251A" w:rsidRPr="000214D8" w:rsidTr="009A5263">
        <w:tc>
          <w:tcPr>
            <w:tcW w:w="567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214D8">
              <w:rPr>
                <w:rFonts w:ascii="Times New Roman" w:hAnsi="Times New Roman" w:cs="Times New Roman"/>
              </w:rPr>
              <w:t>п</w:t>
            </w:r>
            <w:proofErr w:type="gramEnd"/>
            <w:r w:rsidRPr="000214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94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549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Данные паспорта (или документа, его заменяющего)</w:t>
            </w:r>
          </w:p>
        </w:tc>
        <w:tc>
          <w:tcPr>
            <w:tcW w:w="2899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1134" w:type="dxa"/>
          </w:tcPr>
          <w:p w:rsidR="00CF251A" w:rsidRPr="000214D8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4D8">
              <w:rPr>
                <w:rFonts w:ascii="Times New Roman" w:hAnsi="Times New Roman" w:cs="Times New Roman"/>
              </w:rPr>
              <w:t>Подпись и дата подписания листа</w:t>
            </w:r>
          </w:p>
        </w:tc>
      </w:tr>
      <w:tr w:rsidR="00CF251A" w:rsidRPr="000214D8" w:rsidTr="009A5263">
        <w:tc>
          <w:tcPr>
            <w:tcW w:w="567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 w:val="restart"/>
          </w:tcPr>
          <w:p w:rsidR="00CF251A" w:rsidRPr="000214D8" w:rsidRDefault="00CF251A" w:rsidP="004B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14D8">
              <w:rPr>
                <w:rFonts w:ascii="Times New Roman" w:hAnsi="Times New Roman" w:cs="Times New Roman"/>
              </w:rPr>
              <w:t xml:space="preserve">Даю согласие инициаторам проекта и Администрации </w:t>
            </w:r>
            <w:r w:rsidR="00EA5EAD" w:rsidRPr="000214D8">
              <w:rPr>
                <w:rFonts w:ascii="Times New Roman" w:hAnsi="Times New Roman" w:cs="Times New Roman"/>
              </w:rPr>
              <w:t xml:space="preserve">Каменского района Алтайского края </w:t>
            </w:r>
            <w:r w:rsidRPr="000214D8">
              <w:rPr>
                <w:rFonts w:ascii="Times New Roman" w:hAnsi="Times New Roman" w:cs="Times New Roman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внесения инициативного</w:t>
            </w:r>
            <w:proofErr w:type="gramEnd"/>
            <w:r w:rsidRPr="00021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14D8">
              <w:rPr>
                <w:rFonts w:ascii="Times New Roman" w:hAnsi="Times New Roman" w:cs="Times New Roman"/>
              </w:rPr>
              <w:t xml:space="preserve">проекта __________. Перечень персональных данных, на обработку которых дается </w:t>
            </w:r>
            <w:r w:rsidRPr="000214D8">
              <w:rPr>
                <w:rFonts w:ascii="Times New Roman" w:hAnsi="Times New Roman" w:cs="Times New Roman"/>
              </w:rPr>
              <w:lastRenderedPageBreak/>
              <w:t>согласие: фамилия, имя, отчество; год рождения; адрес места жительства, данные паспорта (или иного документа).</w:t>
            </w:r>
            <w:proofErr w:type="gramEnd"/>
            <w:r w:rsidRPr="000214D8">
              <w:rPr>
                <w:rFonts w:ascii="Times New Roman" w:hAnsi="Times New Roman" w:cs="Times New Roman"/>
              </w:rPr>
              <w:t xml:space="preserve">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</w:t>
            </w:r>
            <w:r w:rsidR="00E44852">
              <w:rPr>
                <w:rFonts w:ascii="Times New Roman" w:hAnsi="Times New Roman" w:cs="Times New Roman"/>
              </w:rPr>
              <w:t xml:space="preserve"> Администрацию </w:t>
            </w:r>
            <w:r w:rsidR="00EA5EAD" w:rsidRPr="000214D8">
              <w:rPr>
                <w:rFonts w:ascii="Times New Roman" w:hAnsi="Times New Roman" w:cs="Times New Roman"/>
              </w:rPr>
              <w:t>Каменского района Алтайского края</w:t>
            </w:r>
            <w:r w:rsidRPr="000214D8">
              <w:rPr>
                <w:rFonts w:ascii="Times New Roman" w:hAnsi="Times New Roman" w:cs="Times New Roman"/>
              </w:rPr>
              <w:t xml:space="preserve"> или инициаторам проекта</w:t>
            </w:r>
          </w:p>
        </w:tc>
        <w:tc>
          <w:tcPr>
            <w:tcW w:w="113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51A" w:rsidRPr="000214D8" w:rsidTr="009A5263">
        <w:tc>
          <w:tcPr>
            <w:tcW w:w="567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51A" w:rsidRPr="000214D8" w:rsidTr="009A5263">
        <w:tc>
          <w:tcPr>
            <w:tcW w:w="567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51A" w:rsidRPr="000214D8" w:rsidTr="009A5263">
        <w:tc>
          <w:tcPr>
            <w:tcW w:w="567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51A" w:rsidRPr="000214D8" w:rsidRDefault="00CF251A" w:rsidP="004B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9A5263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263">
        <w:rPr>
          <w:rFonts w:ascii="Times New Roman" w:hAnsi="Times New Roman" w:cs="Times New Roman"/>
          <w:sz w:val="28"/>
          <w:szCs w:val="28"/>
        </w:rPr>
        <w:t>Подписи заверяем: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9A5263">
        <w:rPr>
          <w:rFonts w:ascii="Times New Roman" w:hAnsi="Times New Roman" w:cs="Times New Roman"/>
          <w:sz w:val="28"/>
          <w:szCs w:val="28"/>
        </w:rPr>
        <w:t>Руководитель инициативного проекта</w:t>
      </w:r>
      <w:r w:rsidRPr="000214D8">
        <w:rPr>
          <w:rFonts w:ascii="Times New Roman" w:hAnsi="Times New Roman" w:cs="Times New Roman"/>
        </w:rPr>
        <w:t xml:space="preserve">  ___________ ___________________________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</w:t>
      </w:r>
      <w:r w:rsidR="009A5263">
        <w:rPr>
          <w:rFonts w:ascii="Times New Roman" w:hAnsi="Times New Roman" w:cs="Times New Roman"/>
        </w:rPr>
        <w:t xml:space="preserve">                                                               </w:t>
      </w:r>
      <w:r w:rsidRPr="000214D8">
        <w:rPr>
          <w:rFonts w:ascii="Times New Roman" w:hAnsi="Times New Roman" w:cs="Times New Roman"/>
        </w:rPr>
        <w:t xml:space="preserve">      </w:t>
      </w:r>
      <w:proofErr w:type="gramStart"/>
      <w:r w:rsidRPr="000214D8">
        <w:rPr>
          <w:rFonts w:ascii="Times New Roman" w:hAnsi="Times New Roman" w:cs="Times New Roman"/>
        </w:rPr>
        <w:t xml:space="preserve">(подпись)   </w:t>
      </w:r>
      <w:r w:rsidR="009A5263">
        <w:rPr>
          <w:rFonts w:ascii="Times New Roman" w:hAnsi="Times New Roman" w:cs="Times New Roman"/>
        </w:rPr>
        <w:t xml:space="preserve">      </w:t>
      </w:r>
      <w:r w:rsidRPr="000214D8">
        <w:rPr>
          <w:rFonts w:ascii="Times New Roman" w:hAnsi="Times New Roman" w:cs="Times New Roman"/>
        </w:rPr>
        <w:t xml:space="preserve"> (фамилия, имя, отчество</w:t>
      </w:r>
      <w:proofErr w:type="gramEnd"/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              </w:t>
      </w:r>
      <w:r w:rsidR="009A5263">
        <w:rPr>
          <w:rFonts w:ascii="Times New Roman" w:hAnsi="Times New Roman" w:cs="Times New Roman"/>
        </w:rPr>
        <w:t xml:space="preserve">                                      </w:t>
      </w:r>
      <w:r w:rsidRPr="000214D8">
        <w:rPr>
          <w:rFonts w:ascii="Times New Roman" w:hAnsi="Times New Roman" w:cs="Times New Roman"/>
        </w:rPr>
        <w:t xml:space="preserve">   (при наличии) руководителя</w:t>
      </w:r>
      <w:r w:rsidR="009A5263">
        <w:rPr>
          <w:rFonts w:ascii="Times New Roman" w:hAnsi="Times New Roman" w:cs="Times New Roman"/>
        </w:rPr>
        <w:t xml:space="preserve"> </w:t>
      </w:r>
      <w:r w:rsidRPr="000214D8">
        <w:rPr>
          <w:rFonts w:ascii="Times New Roman" w:hAnsi="Times New Roman" w:cs="Times New Roman"/>
        </w:rPr>
        <w:t>инициативного проекта)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2425CC">
        <w:rPr>
          <w:rFonts w:ascii="Times New Roman" w:hAnsi="Times New Roman" w:cs="Times New Roman"/>
          <w:sz w:val="28"/>
          <w:szCs w:val="28"/>
        </w:rPr>
        <w:t>Лицо, осуществляющее сбор подписей</w:t>
      </w:r>
      <w:r w:rsidRPr="000214D8">
        <w:rPr>
          <w:rFonts w:ascii="Times New Roman" w:hAnsi="Times New Roman" w:cs="Times New Roman"/>
        </w:rPr>
        <w:t xml:space="preserve">  ___________ ___________________________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    </w:t>
      </w:r>
      <w:r w:rsidR="002425CC">
        <w:rPr>
          <w:rFonts w:ascii="Times New Roman" w:hAnsi="Times New Roman" w:cs="Times New Roman"/>
        </w:rPr>
        <w:t xml:space="preserve">                                                                </w:t>
      </w:r>
      <w:r w:rsidRPr="000214D8">
        <w:rPr>
          <w:rFonts w:ascii="Times New Roman" w:hAnsi="Times New Roman" w:cs="Times New Roman"/>
        </w:rPr>
        <w:t xml:space="preserve">  </w:t>
      </w:r>
      <w:proofErr w:type="gramStart"/>
      <w:r w:rsidRPr="000214D8">
        <w:rPr>
          <w:rFonts w:ascii="Times New Roman" w:hAnsi="Times New Roman" w:cs="Times New Roman"/>
        </w:rPr>
        <w:t>(подпись)</w:t>
      </w:r>
      <w:r w:rsidR="002425CC">
        <w:rPr>
          <w:rFonts w:ascii="Times New Roman" w:hAnsi="Times New Roman" w:cs="Times New Roman"/>
        </w:rPr>
        <w:t xml:space="preserve">          </w:t>
      </w:r>
      <w:r w:rsidRPr="000214D8">
        <w:rPr>
          <w:rFonts w:ascii="Times New Roman" w:hAnsi="Times New Roman" w:cs="Times New Roman"/>
        </w:rPr>
        <w:t xml:space="preserve">    (фамилия, имя, отчество</w:t>
      </w:r>
      <w:proofErr w:type="gramEnd"/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             </w:t>
      </w:r>
      <w:r w:rsidR="002425CC">
        <w:rPr>
          <w:rFonts w:ascii="Times New Roman" w:hAnsi="Times New Roman" w:cs="Times New Roman"/>
        </w:rPr>
        <w:t xml:space="preserve">                                </w:t>
      </w:r>
      <w:r w:rsidRPr="000214D8">
        <w:rPr>
          <w:rFonts w:ascii="Times New Roman" w:hAnsi="Times New Roman" w:cs="Times New Roman"/>
        </w:rPr>
        <w:t xml:space="preserve">        (при наличии) лица,</w:t>
      </w:r>
      <w:r w:rsidR="002425CC">
        <w:rPr>
          <w:rFonts w:ascii="Times New Roman" w:hAnsi="Times New Roman" w:cs="Times New Roman"/>
        </w:rPr>
        <w:t xml:space="preserve"> </w:t>
      </w:r>
      <w:r w:rsidRPr="000214D8">
        <w:rPr>
          <w:rFonts w:ascii="Times New Roman" w:hAnsi="Times New Roman" w:cs="Times New Roman"/>
        </w:rPr>
        <w:t>осуществляющего сбор</w:t>
      </w:r>
      <w:r w:rsidR="002425CC">
        <w:rPr>
          <w:rFonts w:ascii="Times New Roman" w:hAnsi="Times New Roman" w:cs="Times New Roman"/>
        </w:rPr>
        <w:t xml:space="preserve"> </w:t>
      </w:r>
      <w:r w:rsidRPr="000214D8">
        <w:rPr>
          <w:rFonts w:ascii="Times New Roman" w:hAnsi="Times New Roman" w:cs="Times New Roman"/>
        </w:rPr>
        <w:t>подписей)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</w:p>
    <w:p w:rsidR="00CF251A" w:rsidRPr="002425CC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CF251A" w:rsidRPr="000214D8" w:rsidRDefault="00CF251A" w:rsidP="004B2B18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(Дата заверения)</w:t>
      </w:r>
    </w:p>
    <w:p w:rsidR="00EA5EAD" w:rsidRPr="000214D8" w:rsidRDefault="00EA5EAD" w:rsidP="004B2B18">
      <w:pPr>
        <w:pStyle w:val="ConsPlusNonformat"/>
        <w:jc w:val="both"/>
        <w:rPr>
          <w:rFonts w:ascii="Times New Roman" w:hAnsi="Times New Roman" w:cs="Times New Roman"/>
        </w:rPr>
        <w:sectPr w:rsidR="00EA5EAD" w:rsidRPr="000214D8" w:rsidSect="00FE4E73">
          <w:headerReference w:type="even" r:id="rId12"/>
          <w:headerReference w:type="default" r:id="rId13"/>
          <w:type w:val="continuous"/>
          <w:pgSz w:w="11905" w:h="16838"/>
          <w:pgMar w:top="1134" w:right="567" w:bottom="1134" w:left="1701" w:header="510" w:footer="0" w:gutter="0"/>
          <w:cols w:space="720"/>
          <w:titlePg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2425CC" w:rsidTr="00C93641">
        <w:tc>
          <w:tcPr>
            <w:tcW w:w="4748" w:type="dxa"/>
          </w:tcPr>
          <w:p w:rsidR="002425CC" w:rsidRDefault="002425CC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2425CC" w:rsidRPr="004B2B18" w:rsidRDefault="002425CC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2425CC" w:rsidRDefault="002425CC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2425CC" w:rsidRPr="002425CC" w:rsidRDefault="002425CC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4B2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ПРОТОКОЛ</w:t>
      </w:r>
    </w:p>
    <w:p w:rsidR="00CF251A" w:rsidRPr="002425CC" w:rsidRDefault="00CF251A" w:rsidP="00242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об итогах сбора подписей граждан в поддержку инициативного проекта</w:t>
      </w:r>
    </w:p>
    <w:p w:rsidR="00CF251A" w:rsidRPr="002425CC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51A" w:rsidRPr="002425CC" w:rsidRDefault="00CF251A" w:rsidP="00242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2425CC" w:rsidRDefault="002425CC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6328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2425CC">
        <w:rPr>
          <w:rFonts w:ascii="Times New Roman" w:hAnsi="Times New Roman" w:cs="Times New Roman"/>
          <w:sz w:val="28"/>
          <w:szCs w:val="28"/>
        </w:rPr>
        <w:t>Территория, на которой осуществлялся сбор подписей</w:t>
      </w:r>
    </w:p>
    <w:p w:rsidR="00CF251A" w:rsidRPr="002425CC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F251A" w:rsidRPr="002425CC" w:rsidRDefault="00CF251A" w:rsidP="00242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>(описание границ территории, на которой предлагается реализовывать</w:t>
      </w:r>
      <w:r w:rsidR="002425CC">
        <w:rPr>
          <w:rFonts w:ascii="Times New Roman" w:hAnsi="Times New Roman" w:cs="Times New Roman"/>
          <w:sz w:val="24"/>
          <w:szCs w:val="24"/>
        </w:rPr>
        <w:t xml:space="preserve"> </w:t>
      </w:r>
      <w:r w:rsidRPr="002425CC">
        <w:rPr>
          <w:rFonts w:ascii="Times New Roman" w:hAnsi="Times New Roman" w:cs="Times New Roman"/>
          <w:sz w:val="24"/>
          <w:szCs w:val="24"/>
        </w:rPr>
        <w:t>инициативный проект)</w:t>
      </w:r>
    </w:p>
    <w:p w:rsidR="002425CC" w:rsidRDefault="002425CC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Период, в течение которого проводился сбор подписей:</w:t>
      </w:r>
    </w:p>
    <w:p w:rsidR="00CF251A" w:rsidRPr="002425CC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"__" __________ 20__ г. - "__" __________ 20__ г.</w:t>
      </w:r>
    </w:p>
    <w:p w:rsidR="00CF251A" w:rsidRPr="002425CC" w:rsidRDefault="00CF251A" w:rsidP="002425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Количество подписных листов - ___________________________.</w:t>
      </w:r>
    </w:p>
    <w:p w:rsidR="00CF251A" w:rsidRPr="002425CC" w:rsidRDefault="00CF251A" w:rsidP="002425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Число граждан, выразивших свое мнение о поддержке инициативного</w:t>
      </w:r>
      <w:r w:rsidR="002425CC">
        <w:rPr>
          <w:rFonts w:ascii="Times New Roman" w:hAnsi="Times New Roman" w:cs="Times New Roman"/>
          <w:sz w:val="28"/>
          <w:szCs w:val="28"/>
        </w:rPr>
        <w:t xml:space="preserve"> </w:t>
      </w:r>
      <w:r w:rsidRPr="002425CC">
        <w:rPr>
          <w:rFonts w:ascii="Times New Roman" w:hAnsi="Times New Roman" w:cs="Times New Roman"/>
          <w:sz w:val="28"/>
          <w:szCs w:val="28"/>
        </w:rPr>
        <w:t xml:space="preserve">проекта, о его соответствии интересам жителей </w:t>
      </w:r>
      <w:r w:rsidR="00EA5EAD" w:rsidRPr="002425CC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 w:rsidRPr="002425CC">
        <w:rPr>
          <w:rFonts w:ascii="Times New Roman" w:hAnsi="Times New Roman" w:cs="Times New Roman"/>
          <w:sz w:val="28"/>
          <w:szCs w:val="28"/>
        </w:rPr>
        <w:t xml:space="preserve"> или его части и</w:t>
      </w:r>
      <w:r w:rsidR="00EA5EAD" w:rsidRPr="002425CC">
        <w:rPr>
          <w:rFonts w:ascii="Times New Roman" w:hAnsi="Times New Roman" w:cs="Times New Roman"/>
          <w:sz w:val="28"/>
          <w:szCs w:val="28"/>
        </w:rPr>
        <w:t xml:space="preserve"> </w:t>
      </w:r>
      <w:r w:rsidRPr="002425CC">
        <w:rPr>
          <w:rFonts w:ascii="Times New Roman" w:hAnsi="Times New Roman" w:cs="Times New Roman"/>
          <w:sz w:val="28"/>
          <w:szCs w:val="28"/>
        </w:rPr>
        <w:t>ц</w:t>
      </w:r>
      <w:r w:rsidR="00EA5EAD" w:rsidRPr="002425CC">
        <w:rPr>
          <w:rFonts w:ascii="Times New Roman" w:hAnsi="Times New Roman" w:cs="Times New Roman"/>
          <w:sz w:val="28"/>
          <w:szCs w:val="28"/>
        </w:rPr>
        <w:t xml:space="preserve">елесообразности его реализации </w:t>
      </w:r>
      <w:r w:rsidRPr="002425CC">
        <w:rPr>
          <w:rFonts w:ascii="Times New Roman" w:hAnsi="Times New Roman" w:cs="Times New Roman"/>
          <w:sz w:val="28"/>
          <w:szCs w:val="28"/>
        </w:rPr>
        <w:t xml:space="preserve"> ________________________________________.</w:t>
      </w:r>
    </w:p>
    <w:p w:rsidR="00CF251A" w:rsidRPr="002425CC" w:rsidRDefault="00CF251A" w:rsidP="004B2B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9A5263">
        <w:rPr>
          <w:rFonts w:ascii="Times New Roman" w:hAnsi="Times New Roman" w:cs="Times New Roman"/>
          <w:sz w:val="28"/>
          <w:szCs w:val="28"/>
        </w:rPr>
        <w:t>Руководитель инициативного проекта</w:t>
      </w:r>
      <w:r w:rsidRPr="000214D8">
        <w:rPr>
          <w:rFonts w:ascii="Times New Roman" w:hAnsi="Times New Roman" w:cs="Times New Roman"/>
        </w:rPr>
        <w:t xml:space="preserve">  ___________ ___________________________</w:t>
      </w:r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214D8">
        <w:rPr>
          <w:rFonts w:ascii="Times New Roman" w:hAnsi="Times New Roman" w:cs="Times New Roman"/>
        </w:rPr>
        <w:t xml:space="preserve">      </w:t>
      </w:r>
      <w:proofErr w:type="gramStart"/>
      <w:r w:rsidRPr="000214D8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</w:t>
      </w:r>
      <w:r w:rsidRPr="000214D8">
        <w:rPr>
          <w:rFonts w:ascii="Times New Roman" w:hAnsi="Times New Roman" w:cs="Times New Roman"/>
        </w:rPr>
        <w:t xml:space="preserve"> (фамилия, имя, отчество</w:t>
      </w:r>
      <w:proofErr w:type="gramEnd"/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214D8">
        <w:rPr>
          <w:rFonts w:ascii="Times New Roman" w:hAnsi="Times New Roman" w:cs="Times New Roman"/>
        </w:rPr>
        <w:t xml:space="preserve">  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0214D8">
        <w:rPr>
          <w:rFonts w:ascii="Times New Roman" w:hAnsi="Times New Roman" w:cs="Times New Roman"/>
        </w:rPr>
        <w:t>инициативного проекта)</w:t>
      </w:r>
    </w:p>
    <w:p w:rsidR="00CF251A" w:rsidRPr="002425CC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5EAD" w:rsidRPr="000214D8" w:rsidRDefault="00EA5EA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2425CC" w:rsidTr="00C93641">
        <w:tc>
          <w:tcPr>
            <w:tcW w:w="4748" w:type="dxa"/>
          </w:tcPr>
          <w:p w:rsidR="002425CC" w:rsidRDefault="002425CC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2425CC" w:rsidRPr="004B2B18" w:rsidRDefault="002425CC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425CC" w:rsidRDefault="002425CC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2425CC" w:rsidRPr="002425CC" w:rsidRDefault="002425CC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7"/>
      <w:bookmarkEnd w:id="5"/>
      <w:r w:rsidRPr="002425CC">
        <w:rPr>
          <w:rFonts w:ascii="Times New Roman" w:hAnsi="Times New Roman" w:cs="Times New Roman"/>
          <w:sz w:val="28"/>
          <w:szCs w:val="28"/>
        </w:rPr>
        <w:t>Заявка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Направляем Вам инициативный проект</w:t>
      </w:r>
    </w:p>
    <w:p w:rsidR="00CF251A" w:rsidRPr="002425CC" w:rsidRDefault="002425CC" w:rsidP="00242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F251A" w:rsidRPr="002425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F251A" w:rsidRPr="002425CC" w:rsidRDefault="00CF251A" w:rsidP="002425C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2425CC" w:rsidRDefault="002425CC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для рассмотрения и принятия решения о поддержке.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Приложение: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- инициативный проект;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- документы к инициативному проекту по описи (перечислить все</w:t>
      </w:r>
      <w:r w:rsidR="002425CC">
        <w:rPr>
          <w:rFonts w:ascii="Times New Roman" w:hAnsi="Times New Roman" w:cs="Times New Roman"/>
          <w:sz w:val="28"/>
          <w:szCs w:val="28"/>
        </w:rPr>
        <w:t xml:space="preserve"> </w:t>
      </w:r>
      <w:r w:rsidRPr="002425CC">
        <w:rPr>
          <w:rFonts w:ascii="Times New Roman" w:hAnsi="Times New Roman" w:cs="Times New Roman"/>
          <w:sz w:val="28"/>
          <w:szCs w:val="28"/>
        </w:rPr>
        <w:t>прикладываемые документы с указанием количества экземпляров и листов)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Руководителем инициативного проекта является</w:t>
      </w:r>
    </w:p>
    <w:p w:rsidR="00CF251A" w:rsidRPr="002425CC" w:rsidRDefault="00CF251A" w:rsidP="00242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F251A" w:rsidRPr="002425CC" w:rsidRDefault="00CF251A" w:rsidP="002425C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инициативного проекта)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"__" __________ 20__ г.</w:t>
      </w:r>
    </w:p>
    <w:p w:rsidR="00CF251A" w:rsidRPr="002425CC" w:rsidRDefault="002425CC" w:rsidP="002425CC">
      <w:pPr>
        <w:pStyle w:val="ConsPlusNonformat"/>
        <w:ind w:left="637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1A" w:rsidRPr="002425CC">
        <w:rPr>
          <w:rFonts w:ascii="Times New Roman" w:hAnsi="Times New Roman" w:cs="Times New Roman"/>
          <w:sz w:val="24"/>
          <w:szCs w:val="24"/>
        </w:rPr>
        <w:t>(дата подачи заявки)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9A5263">
        <w:rPr>
          <w:rFonts w:ascii="Times New Roman" w:hAnsi="Times New Roman" w:cs="Times New Roman"/>
          <w:sz w:val="28"/>
          <w:szCs w:val="28"/>
        </w:rPr>
        <w:t>Руководитель инициативного проекта</w:t>
      </w:r>
      <w:r w:rsidRPr="000214D8">
        <w:rPr>
          <w:rFonts w:ascii="Times New Roman" w:hAnsi="Times New Roman" w:cs="Times New Roman"/>
        </w:rPr>
        <w:t xml:space="preserve">  ___________ ___________________________</w:t>
      </w:r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214D8">
        <w:rPr>
          <w:rFonts w:ascii="Times New Roman" w:hAnsi="Times New Roman" w:cs="Times New Roman"/>
        </w:rPr>
        <w:t xml:space="preserve">      </w:t>
      </w:r>
      <w:proofErr w:type="gramStart"/>
      <w:r w:rsidRPr="000214D8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</w:t>
      </w:r>
      <w:r w:rsidRPr="000214D8">
        <w:rPr>
          <w:rFonts w:ascii="Times New Roman" w:hAnsi="Times New Roman" w:cs="Times New Roman"/>
        </w:rPr>
        <w:t xml:space="preserve"> (фамилия, имя, отчество</w:t>
      </w:r>
      <w:proofErr w:type="gramEnd"/>
    </w:p>
    <w:p w:rsidR="002425CC" w:rsidRPr="000214D8" w:rsidRDefault="002425CC" w:rsidP="002425CC">
      <w:pPr>
        <w:pStyle w:val="ConsPlusNonformat"/>
        <w:jc w:val="both"/>
        <w:rPr>
          <w:rFonts w:ascii="Times New Roman" w:hAnsi="Times New Roman" w:cs="Times New Roman"/>
        </w:rPr>
      </w:pPr>
      <w:r w:rsidRPr="000214D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214D8">
        <w:rPr>
          <w:rFonts w:ascii="Times New Roman" w:hAnsi="Times New Roman" w:cs="Times New Roman"/>
        </w:rPr>
        <w:t xml:space="preserve">  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0214D8">
        <w:rPr>
          <w:rFonts w:ascii="Times New Roman" w:hAnsi="Times New Roman" w:cs="Times New Roman"/>
        </w:rPr>
        <w:t>инициативного проекта)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CC">
        <w:rPr>
          <w:rFonts w:ascii="Times New Roman" w:hAnsi="Times New Roman" w:cs="Times New Roman"/>
          <w:sz w:val="28"/>
          <w:szCs w:val="28"/>
        </w:rPr>
        <w:t>Инициаторы проекта: ___________ ___________________________</w:t>
      </w:r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25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25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425CC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425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25CC">
        <w:rPr>
          <w:rFonts w:ascii="Times New Roman" w:hAnsi="Times New Roman" w:cs="Times New Roman"/>
          <w:sz w:val="24"/>
          <w:szCs w:val="24"/>
        </w:rPr>
        <w:t xml:space="preserve">  (фамилия, имя, отчество</w:t>
      </w:r>
      <w:proofErr w:type="gramEnd"/>
    </w:p>
    <w:p w:rsidR="00CF251A" w:rsidRPr="002425CC" w:rsidRDefault="00CF251A" w:rsidP="002425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5CC">
        <w:rPr>
          <w:rFonts w:ascii="Times New Roman" w:hAnsi="Times New Roman" w:cs="Times New Roman"/>
          <w:sz w:val="24"/>
          <w:szCs w:val="24"/>
        </w:rPr>
        <w:t xml:space="preserve">                                                (при наличии) каждого члена</w:t>
      </w:r>
      <w:r w:rsidR="002425CC">
        <w:rPr>
          <w:rFonts w:ascii="Times New Roman" w:hAnsi="Times New Roman" w:cs="Times New Roman"/>
          <w:sz w:val="24"/>
          <w:szCs w:val="24"/>
        </w:rPr>
        <w:t xml:space="preserve"> </w:t>
      </w:r>
      <w:r w:rsidRPr="002425CC">
        <w:rPr>
          <w:rFonts w:ascii="Times New Roman" w:hAnsi="Times New Roman" w:cs="Times New Roman"/>
          <w:sz w:val="24"/>
          <w:szCs w:val="24"/>
        </w:rPr>
        <w:t>инициативной группы)</w:t>
      </w:r>
    </w:p>
    <w:p w:rsidR="00CF251A" w:rsidRPr="002425CC" w:rsidRDefault="00CF251A" w:rsidP="00242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2425CC" w:rsidRDefault="00CF251A" w:rsidP="00242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8E1" w:rsidRPr="002425CC" w:rsidRDefault="003A48E1" w:rsidP="002425C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2425CC" w:rsidTr="00C93641">
        <w:tc>
          <w:tcPr>
            <w:tcW w:w="4748" w:type="dxa"/>
          </w:tcPr>
          <w:p w:rsidR="002425CC" w:rsidRDefault="002425CC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2425CC" w:rsidRPr="004B2B18" w:rsidRDefault="002425CC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2425CC" w:rsidRDefault="002425CC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3A48E1" w:rsidRPr="002425CC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Default="00BC3200" w:rsidP="004B2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200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BC3200" w:rsidRPr="00BC3200" w:rsidRDefault="00BC3200" w:rsidP="004B2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377"/>
        <w:gridCol w:w="1559"/>
      </w:tblGrid>
      <w:tr w:rsidR="00CF251A" w:rsidRPr="002425CC" w:rsidTr="00023C7D">
        <w:trPr>
          <w:trHeight w:val="164"/>
        </w:trPr>
        <w:tc>
          <w:tcPr>
            <w:tcW w:w="624" w:type="dxa"/>
          </w:tcPr>
          <w:p w:rsidR="00CF251A" w:rsidRPr="002425CC" w:rsidRDefault="002425CC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F251A" w:rsidRPr="00242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F251A" w:rsidRPr="002425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F251A" w:rsidRPr="002425CC" w:rsidTr="00023C7D">
        <w:trPr>
          <w:trHeight w:val="28"/>
        </w:trPr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rPr>
          <w:trHeight w:val="904"/>
        </w:trPr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Вопрос (вопросы) местного значения или иные вопросы, право </w:t>
            </w:r>
            <w:proofErr w:type="gramStart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предоставлено органам местного самоуправления в соответствии с Федеральным </w:t>
            </w:r>
            <w:hyperlink r:id="rId14">
              <w:r w:rsidRPr="002425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на решение которых направлен инициативный проект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rPr>
          <w:trHeight w:val="732"/>
        </w:trPr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</w:t>
            </w:r>
            <w:r w:rsidR="003A48E1"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рой имеет приоритетное значение </w:t>
            </w: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города </w:t>
            </w:r>
            <w:r w:rsidR="003A48E1" w:rsidRPr="002425CC">
              <w:rPr>
                <w:rFonts w:ascii="Times New Roman" w:hAnsi="Times New Roman" w:cs="Times New Roman"/>
                <w:sz w:val="24"/>
                <w:szCs w:val="24"/>
              </w:rPr>
              <w:t>Камень-на-Оби Каменского</w:t>
            </w:r>
            <w:r w:rsidR="0002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8E1" w:rsidRPr="002425CC">
              <w:rPr>
                <w:rFonts w:ascii="Times New Roman" w:hAnsi="Times New Roman" w:cs="Times New Roman"/>
                <w:sz w:val="24"/>
                <w:szCs w:val="24"/>
              </w:rPr>
              <w:t>района Алтайского края</w:t>
            </w: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части, на решение которой направлен инициативный проект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rPr>
          <w:trHeight w:val="28"/>
        </w:trPr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Содержание инициативного проекта. Описание предложений по решению указанной проблемы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rPr>
          <w:trHeight w:val="28"/>
        </w:trPr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предполагается реализовывать инициативный проект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 (предварительный расчет необходимых расходов на реализацию инициативного проекта)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Запрашивае</w:t>
            </w:r>
            <w:r w:rsidR="000F4CA4" w:rsidRPr="002425CC">
              <w:rPr>
                <w:rFonts w:ascii="Times New Roman" w:hAnsi="Times New Roman" w:cs="Times New Roman"/>
                <w:sz w:val="24"/>
                <w:szCs w:val="24"/>
              </w:rPr>
              <w:t>мый объем средств бюджета городского поселения</w:t>
            </w: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(указание</w:t>
            </w:r>
            <w:r w:rsidR="000F4CA4"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на объем средств бюджета городского поселения</w:t>
            </w: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инициативных платежей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финансовом, имущественном и (или) </w:t>
            </w:r>
            <w:r w:rsidRPr="0024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трудовом участии в реализации инициативного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эксплуатацию и содержание инициативного проекта на </w:t>
            </w:r>
            <w:proofErr w:type="gramStart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Pr="002425CC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годы (при наличии)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Информация об инициаторах проекта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2425CC" w:rsidTr="00023C7D">
        <w:tc>
          <w:tcPr>
            <w:tcW w:w="624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7" w:type="dxa"/>
          </w:tcPr>
          <w:p w:rsidR="00CF251A" w:rsidRPr="002425CC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инициативного проекта, номер телефона, почтовый и электронный адрес</w:t>
            </w:r>
          </w:p>
        </w:tc>
        <w:tc>
          <w:tcPr>
            <w:tcW w:w="1559" w:type="dxa"/>
          </w:tcPr>
          <w:p w:rsidR="00CF251A" w:rsidRPr="002425CC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BC3200" w:rsidRDefault="00BC3200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023C7D" w:rsidTr="00C93641">
        <w:tc>
          <w:tcPr>
            <w:tcW w:w="4748" w:type="dxa"/>
          </w:tcPr>
          <w:p w:rsidR="00023C7D" w:rsidRDefault="00023C7D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023C7D" w:rsidRPr="004B2B18" w:rsidRDefault="00023C7D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023C7D" w:rsidRDefault="00023C7D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023C7D" w:rsidRPr="00023C7D" w:rsidRDefault="00023C7D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FCC" w:rsidRDefault="00176FCC" w:rsidP="004B2B18">
      <w:pPr>
        <w:pStyle w:val="ad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  <w:r w:rsidR="00CB0A3C">
        <w:rPr>
          <w:b/>
          <w:bCs/>
          <w:sz w:val="28"/>
          <w:szCs w:val="28"/>
        </w:rPr>
        <w:t xml:space="preserve"> на обработку персональных данных, </w:t>
      </w:r>
    </w:p>
    <w:p w:rsidR="00CB0A3C" w:rsidRDefault="00CB0A3C" w:rsidP="004B2B18">
      <w:pPr>
        <w:pStyle w:val="ad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разрешенных субъектом персональных данных для распространения</w:t>
      </w:r>
    </w:p>
    <w:p w:rsidR="00CB0A3C" w:rsidRPr="0037311D" w:rsidRDefault="00CB0A3C" w:rsidP="004B2B1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0A3C" w:rsidRPr="00C6243A" w:rsidRDefault="00CB0A3C" w:rsidP="00023C7D">
      <w:pPr>
        <w:pStyle w:val="ad"/>
        <w:spacing w:before="0" w:beforeAutospacing="0" w:after="0" w:afterAutospacing="0"/>
        <w:ind w:firstLine="708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</w:t>
      </w:r>
      <w:r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CB0A3C" w:rsidRPr="004D441A" w:rsidRDefault="00CB0A3C" w:rsidP="004B2B18">
      <w:pPr>
        <w:pStyle w:val="ad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проживающий</w:t>
      </w:r>
      <w:proofErr w:type="gramEnd"/>
      <w:r w:rsidRPr="00C6243A">
        <w:rPr>
          <w:sz w:val="28"/>
          <w:szCs w:val="28"/>
        </w:rPr>
        <w:t xml:space="preserve">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по адресу_________________________________</w:t>
      </w:r>
      <w:r>
        <w:rPr>
          <w:sz w:val="28"/>
          <w:szCs w:val="28"/>
        </w:rPr>
        <w:t>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CB0A3C" w:rsidRPr="004D441A" w:rsidRDefault="00CB0A3C" w:rsidP="004B2B18">
      <w:pPr>
        <w:pStyle w:val="ad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являющийся</w:t>
      </w:r>
      <w:proofErr w:type="gramEnd"/>
      <w:r w:rsidRPr="00C6243A">
        <w:rPr>
          <w:sz w:val="28"/>
          <w:szCs w:val="28"/>
        </w:rPr>
        <w:t xml:space="preserve">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проживающего</w:t>
      </w:r>
      <w:proofErr w:type="gramEnd"/>
      <w:r w:rsidRPr="00C6243A">
        <w:rPr>
          <w:sz w:val="28"/>
          <w:szCs w:val="28"/>
        </w:rPr>
        <w:t xml:space="preserve"> (ей) по адресу ________________________________________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</w:t>
      </w:r>
      <w:proofErr w:type="gramStart"/>
      <w:r w:rsidRPr="00C6243A">
        <w:rPr>
          <w:sz w:val="28"/>
          <w:szCs w:val="28"/>
        </w:rPr>
        <w:t>й(</w:t>
      </w:r>
      <w:proofErr w:type="spellStart"/>
      <w:proofErr w:type="gramEnd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15" w:tgtFrame="_blank" w:history="1">
        <w:r w:rsidRPr="0037311D">
          <w:rPr>
            <w:rStyle w:val="12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  <w:proofErr w:type="gramEnd"/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 xml:space="preserve">(указывается адрес, указанный в Едином государственном реестре юридических лиц, идентификационный </w:t>
      </w:r>
      <w:r w:rsidRPr="004D441A">
        <w:rPr>
          <w:sz w:val="20"/>
          <w:szCs w:val="20"/>
        </w:rPr>
        <w:lastRenderedPageBreak/>
        <w:t>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4D441A">
        <w:rPr>
          <w:sz w:val="20"/>
          <w:szCs w:val="20"/>
        </w:rPr>
        <w:t xml:space="preserve"> </w:t>
      </w:r>
      <w:proofErr w:type="gramStart"/>
      <w:r w:rsidRPr="004D441A">
        <w:rPr>
          <w:sz w:val="20"/>
          <w:szCs w:val="20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При этом </w:t>
      </w:r>
      <w:proofErr w:type="gramStart"/>
      <w:r w:rsidRPr="00C6243A">
        <w:rPr>
          <w:sz w:val="28"/>
          <w:szCs w:val="28"/>
        </w:rPr>
        <w:t>устанавливаю следующие условия</w:t>
      </w:r>
      <w:proofErr w:type="gramEnd"/>
      <w:r w:rsidRPr="00C6243A">
        <w:rPr>
          <w:sz w:val="28"/>
          <w:szCs w:val="28"/>
        </w:rPr>
        <w:t xml:space="preserve"> и запреты (заполняется по желанию субъекта персональных данных или его представителя):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 w:rsidRPr="004D441A">
        <w:rPr>
          <w:sz w:val="20"/>
          <w:szCs w:val="20"/>
        </w:rPr>
        <w:t>устанавливает условия</w:t>
      </w:r>
      <w:proofErr w:type="gramEnd"/>
      <w:r w:rsidRPr="004D441A">
        <w:rPr>
          <w:sz w:val="20"/>
          <w:szCs w:val="20"/>
        </w:rPr>
        <w:t xml:space="preserve"> и запреты, а также перечень устанавливаемых условий и запретов)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  <w:proofErr w:type="gramEnd"/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2)___________________________________________________________;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CB0A3C" w:rsidRPr="004D441A" w:rsidRDefault="00CB0A3C" w:rsidP="004B2B18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CB0A3C" w:rsidRPr="00C6243A" w:rsidRDefault="00CB0A3C" w:rsidP="004B2B18">
      <w:pPr>
        <w:pStyle w:val="ad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CB0A3C" w:rsidRPr="00C6243A" w:rsidRDefault="00CB0A3C" w:rsidP="004B2B1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0"/>
      </w:tblGrid>
      <w:tr w:rsidR="00CB0A3C" w:rsidRPr="00C6243A" w:rsidTr="00881782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C6243A" w:rsidRDefault="00CB0A3C" w:rsidP="004B2B1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C6243A" w:rsidRDefault="00CB0A3C" w:rsidP="004B2B1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C6243A" w:rsidRDefault="00CB0A3C" w:rsidP="004B2B18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CB0A3C" w:rsidRPr="00C6243A" w:rsidTr="00881782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4D441A" w:rsidRDefault="00CB0A3C" w:rsidP="004B2B18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BB3211" w:rsidRDefault="00CB0A3C" w:rsidP="004B2B18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3C" w:rsidRPr="00C6243A" w:rsidRDefault="00CB0A3C" w:rsidP="004B2B1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CB0A3C" w:rsidRPr="006D2C82" w:rsidRDefault="00CB0A3C" w:rsidP="004B2B18"/>
    <w:p w:rsidR="00CB0A3C" w:rsidRDefault="00CB0A3C" w:rsidP="004B2B18">
      <w:pPr>
        <w:jc w:val="center"/>
        <w:rPr>
          <w:rFonts w:eastAsia="Arial"/>
          <w:b/>
          <w:sz w:val="28"/>
          <w:szCs w:val="28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14D8" w:rsidRDefault="000214D8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0F4CA4" w:rsidRDefault="000F4CA4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p w:rsidR="00CB0A3C" w:rsidRDefault="00CB0A3C" w:rsidP="004B2B18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023C7D" w:rsidTr="00C93641">
        <w:tc>
          <w:tcPr>
            <w:tcW w:w="4748" w:type="dxa"/>
          </w:tcPr>
          <w:p w:rsidR="00023C7D" w:rsidRDefault="00023C7D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023C7D" w:rsidRPr="004B2B18" w:rsidRDefault="00023C7D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023C7D" w:rsidRDefault="00023C7D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176FCC" w:rsidRPr="00023C7D" w:rsidRDefault="00176FCC" w:rsidP="004B2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023C7D" w:rsidRDefault="00CF251A" w:rsidP="004B2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3C7D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CF251A" w:rsidRPr="00023C7D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023C7D" w:rsidRDefault="00CF251A" w:rsidP="00C936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C7D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576015" w:rsidRPr="00023C7D">
        <w:rPr>
          <w:rFonts w:ascii="Times New Roman" w:hAnsi="Times New Roman" w:cs="Times New Roman"/>
          <w:sz w:val="28"/>
          <w:szCs w:val="28"/>
        </w:rPr>
        <w:t xml:space="preserve"> </w:t>
      </w:r>
      <w:r w:rsidR="000F4CA4" w:rsidRPr="00023C7D">
        <w:rPr>
          <w:rFonts w:ascii="Times New Roman" w:hAnsi="Times New Roman" w:cs="Times New Roman"/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="00023C7D">
        <w:rPr>
          <w:rFonts w:ascii="Times New Roman" w:hAnsi="Times New Roman" w:cs="Times New Roman"/>
          <w:sz w:val="28"/>
          <w:szCs w:val="28"/>
        </w:rPr>
        <w:t>«</w:t>
      </w:r>
      <w:r w:rsidRPr="00023C7D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3A48E1" w:rsidRPr="00023C7D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 w:rsidR="00023C7D">
        <w:rPr>
          <w:rFonts w:ascii="Times New Roman" w:hAnsi="Times New Roman" w:cs="Times New Roman"/>
          <w:sz w:val="28"/>
          <w:szCs w:val="28"/>
        </w:rPr>
        <w:t>»</w:t>
      </w:r>
      <w:r w:rsidRPr="00023C7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76CBD" w:rsidRPr="00023C7D">
        <w:rPr>
          <w:rFonts w:ascii="Times New Roman" w:hAnsi="Times New Roman" w:cs="Times New Roman"/>
          <w:sz w:val="28"/>
          <w:szCs w:val="28"/>
        </w:rPr>
        <w:t xml:space="preserve"> </w:t>
      </w:r>
      <w:r w:rsidR="003A48E1" w:rsidRPr="00023C7D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023C7D">
        <w:rPr>
          <w:rFonts w:ascii="Times New Roman" w:hAnsi="Times New Roman" w:cs="Times New Roman"/>
          <w:sz w:val="28"/>
          <w:szCs w:val="28"/>
        </w:rPr>
        <w:t xml:space="preserve"> информирует о внесении инициативного </w:t>
      </w:r>
      <w:hyperlink w:anchor="P348">
        <w:r w:rsidRPr="00023C7D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023C7D">
        <w:rPr>
          <w:rFonts w:ascii="Times New Roman" w:hAnsi="Times New Roman" w:cs="Times New Roman"/>
          <w:sz w:val="28"/>
          <w:szCs w:val="28"/>
        </w:rPr>
        <w:t>, включающего сведения, указанные в форме, установленной приложением 5 Порядка, для проведения общественного обсуждения и внесения</w:t>
      </w:r>
      <w:proofErr w:type="gramEnd"/>
      <w:r w:rsidRPr="00023C7D">
        <w:rPr>
          <w:rFonts w:ascii="Times New Roman" w:hAnsi="Times New Roman" w:cs="Times New Roman"/>
          <w:sz w:val="28"/>
          <w:szCs w:val="28"/>
        </w:rPr>
        <w:t xml:space="preserve"> замечаний и предложений.</w:t>
      </w: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701"/>
        <w:gridCol w:w="5308"/>
      </w:tblGrid>
      <w:tr w:rsidR="00CF251A" w:rsidRPr="00023C7D" w:rsidTr="00023C7D">
        <w:tc>
          <w:tcPr>
            <w:tcW w:w="1134" w:type="dxa"/>
          </w:tcPr>
          <w:p w:rsidR="00CF251A" w:rsidRPr="00023C7D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7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:rsidR="00CF251A" w:rsidRPr="00023C7D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7D">
              <w:rPr>
                <w:rFonts w:ascii="Times New Roman" w:hAnsi="Times New Roman" w:cs="Times New Roman"/>
                <w:sz w:val="24"/>
                <w:szCs w:val="24"/>
              </w:rPr>
              <w:t>Дата размещения на сайте города</w:t>
            </w:r>
          </w:p>
        </w:tc>
        <w:tc>
          <w:tcPr>
            <w:tcW w:w="1701" w:type="dxa"/>
          </w:tcPr>
          <w:p w:rsidR="00CF251A" w:rsidRPr="00023C7D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7D">
              <w:rPr>
                <w:rFonts w:ascii="Times New Roman" w:hAnsi="Times New Roman" w:cs="Times New Roman"/>
                <w:sz w:val="24"/>
                <w:szCs w:val="24"/>
              </w:rPr>
              <w:t>Срок общественного обсуждения</w:t>
            </w:r>
          </w:p>
        </w:tc>
        <w:tc>
          <w:tcPr>
            <w:tcW w:w="5308" w:type="dxa"/>
          </w:tcPr>
          <w:p w:rsidR="00CF251A" w:rsidRPr="00023C7D" w:rsidRDefault="00CF251A" w:rsidP="004B2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7D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организаторе общественного обсуждения и способах приема предложений от участников общественного обсуждения</w:t>
            </w:r>
          </w:p>
        </w:tc>
      </w:tr>
      <w:tr w:rsidR="00CF251A" w:rsidRPr="00023C7D" w:rsidTr="00023C7D">
        <w:tc>
          <w:tcPr>
            <w:tcW w:w="1134" w:type="dxa"/>
          </w:tcPr>
          <w:p w:rsidR="00CF251A" w:rsidRPr="00023C7D" w:rsidRDefault="00CF251A" w:rsidP="004B2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51A" w:rsidRPr="00023C7D" w:rsidRDefault="00CF251A" w:rsidP="004B2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51A" w:rsidRPr="00023C7D" w:rsidRDefault="00CF251A" w:rsidP="004B2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CF251A" w:rsidRPr="00023C7D" w:rsidRDefault="00CF251A" w:rsidP="004B2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3C7D" w:rsidRDefault="00CF251A" w:rsidP="00023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7D">
        <w:rPr>
          <w:rFonts w:ascii="Times New Roman" w:hAnsi="Times New Roman" w:cs="Times New Roman"/>
          <w:sz w:val="28"/>
          <w:szCs w:val="28"/>
        </w:rPr>
        <w:t xml:space="preserve">Решение о поддержке реализации инициативного проекта будет принято Администрацией </w:t>
      </w:r>
      <w:r w:rsidR="003A48E1" w:rsidRPr="00023C7D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023C7D">
        <w:rPr>
          <w:rFonts w:ascii="Times New Roman" w:hAnsi="Times New Roman" w:cs="Times New Roman"/>
          <w:sz w:val="28"/>
          <w:szCs w:val="28"/>
        </w:rPr>
        <w:t xml:space="preserve"> в соответствии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0F4CA4" w:rsidRPr="00023C7D">
        <w:rPr>
          <w:rFonts w:ascii="Times New Roman" w:hAnsi="Times New Roman" w:cs="Times New Roman"/>
          <w:sz w:val="28"/>
          <w:szCs w:val="28"/>
        </w:rPr>
        <w:t>город</w:t>
      </w:r>
      <w:r w:rsidR="003A48E1" w:rsidRPr="00023C7D">
        <w:rPr>
          <w:rFonts w:ascii="Times New Roman" w:hAnsi="Times New Roman" w:cs="Times New Roman"/>
          <w:sz w:val="28"/>
          <w:szCs w:val="28"/>
        </w:rPr>
        <w:t xml:space="preserve"> Камень-на-Оби Каменского района Алтайского края</w:t>
      </w:r>
      <w:r w:rsidRPr="00023C7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0F4CA4" w:rsidRPr="00023C7D">
        <w:rPr>
          <w:rFonts w:ascii="Times New Roman" w:hAnsi="Times New Roman" w:cs="Times New Roman"/>
          <w:sz w:val="28"/>
          <w:szCs w:val="28"/>
        </w:rPr>
        <w:t>Каменского городского Совета депутатов Каменского района Алтайского края.</w:t>
      </w: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8E1" w:rsidRPr="000214D8" w:rsidRDefault="003A48E1" w:rsidP="004B2B1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023C7D" w:rsidTr="00C93641">
        <w:tc>
          <w:tcPr>
            <w:tcW w:w="4748" w:type="dxa"/>
          </w:tcPr>
          <w:p w:rsidR="00023C7D" w:rsidRDefault="00023C7D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023C7D" w:rsidRPr="004B2B18" w:rsidRDefault="00023C7D" w:rsidP="00C9364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023C7D" w:rsidRDefault="00023C7D" w:rsidP="00C9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инициативных проектов,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город Камень-на-Оби Каменского района Алтайского края </w:t>
            </w:r>
          </w:p>
        </w:tc>
      </w:tr>
    </w:tbl>
    <w:p w:rsidR="00076CBD" w:rsidRPr="00023C7D" w:rsidRDefault="000214D8" w:rsidP="004B2B1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D53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CF251A" w:rsidRPr="00023C7D" w:rsidRDefault="00CF251A" w:rsidP="004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31"/>
      <w:bookmarkEnd w:id="6"/>
      <w:r w:rsidRPr="00023C7D">
        <w:rPr>
          <w:rFonts w:ascii="Times New Roman" w:hAnsi="Times New Roman" w:cs="Times New Roman"/>
          <w:sz w:val="28"/>
          <w:szCs w:val="28"/>
        </w:rPr>
        <w:t>КРИТЕРИИ</w:t>
      </w:r>
    </w:p>
    <w:p w:rsidR="00CF251A" w:rsidRPr="00023C7D" w:rsidRDefault="00CF251A" w:rsidP="004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7D">
        <w:rPr>
          <w:rFonts w:ascii="Times New Roman" w:hAnsi="Times New Roman" w:cs="Times New Roman"/>
          <w:sz w:val="28"/>
          <w:szCs w:val="28"/>
        </w:rPr>
        <w:t>ОЦЕНКИ ИНИЦИАТИВНОГО ПРОЕКТА</w:t>
      </w:r>
    </w:p>
    <w:p w:rsidR="00CF251A" w:rsidRPr="00023C7D" w:rsidRDefault="00CF251A" w:rsidP="00C93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009"/>
        <w:gridCol w:w="1417"/>
      </w:tblGrid>
      <w:tr w:rsidR="00CF251A" w:rsidRPr="00C93641" w:rsidTr="00C93641">
        <w:trPr>
          <w:trHeight w:val="139"/>
        </w:trPr>
        <w:tc>
          <w:tcPr>
            <w:tcW w:w="1134" w:type="dxa"/>
          </w:tcPr>
          <w:p w:rsidR="00CF251A" w:rsidRPr="00C93641" w:rsidRDefault="00023C7D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251A"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</w:t>
            </w: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Баллы по критерию</w:t>
            </w:r>
          </w:p>
        </w:tc>
      </w:tr>
      <w:tr w:rsidR="00CF251A" w:rsidRPr="00C93641" w:rsidTr="00C93641">
        <w:trPr>
          <w:trHeight w:val="20"/>
        </w:trPr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инициативного проекта: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C93641" w:rsidTr="00023C7D">
        <w:trPr>
          <w:trHeight w:val="20"/>
        </w:trPr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благоустройства, линии наружного освещения, дороги и иные транспортные сооружения, объекты, используемые для общественных и культурно-массовых мероприятий, детские площадки, объекты массового отдыха населения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иные направления, соответствующие полномочиям органов местного самоуправления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инициативного проекта в расчете на одного прямого </w:t>
            </w:r>
            <w:proofErr w:type="spellStart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благополучателя</w:t>
            </w:r>
            <w:proofErr w:type="spellEnd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до 250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250 рублей и более до 500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500 рублей и более до 750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750 рублей и более до 1000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1000 рублей и более до 1500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1500 рублей и более до 2000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2000 рублей и более до 2500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2500 рублей и более до 3000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3000 рублей и более до 3500 рублей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3500 рублей и более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пользования результатами инициативного проекта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 года и более до 5 лет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 год и более до 3 лет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Наличие приложенной к инициативному проекту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гражданами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15% и более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10% и более до 15%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от 5% до 10%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юридическими лицами и индивидуальными предпринимателями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15% и более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10% и более до 15%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до 10% от полной стоимости инициативного проекта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Трудовое участие граждан в реализации инициативного проекта:</w:t>
            </w:r>
          </w:p>
        </w:tc>
      </w:tr>
      <w:tr w:rsidR="00CF251A" w:rsidRPr="00C93641" w:rsidTr="00520458">
        <w:trPr>
          <w:trHeight w:val="76"/>
        </w:trPr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 человек и более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520458">
        <w:trPr>
          <w:trHeight w:val="20"/>
        </w:trPr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Имущественное участие граждан, юридических лиц и индивидуальных предпринимателей в реализации инициативного проекта (неоплачиваемый вклад подтверждается фотоматериалами):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1A" w:rsidRPr="00C93641" w:rsidTr="00023C7D">
        <w:tc>
          <w:tcPr>
            <w:tcW w:w="1134" w:type="dxa"/>
            <w:vMerge w:val="restart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26" w:type="dxa"/>
            <w:gridSpan w:val="2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Поддержка гражданами, проживающими на территории города Бийска, инициативного проекта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200 и более человек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51A" w:rsidRPr="00C93641" w:rsidTr="00023C7D">
        <w:tc>
          <w:tcPr>
            <w:tcW w:w="1134" w:type="dxa"/>
            <w:vMerge/>
          </w:tcPr>
          <w:p w:rsidR="00CF251A" w:rsidRPr="00C93641" w:rsidRDefault="00CF251A" w:rsidP="0002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CF251A" w:rsidRPr="00C93641" w:rsidRDefault="00CF251A" w:rsidP="0002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от 100 до 200 человек</w:t>
            </w:r>
          </w:p>
        </w:tc>
        <w:tc>
          <w:tcPr>
            <w:tcW w:w="1417" w:type="dxa"/>
          </w:tcPr>
          <w:p w:rsidR="00CF251A" w:rsidRPr="00C93641" w:rsidRDefault="00CF251A" w:rsidP="0002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CF251A" w:rsidRPr="000214D8" w:rsidRDefault="00CF251A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p w:rsidR="00556725" w:rsidRPr="000214D8" w:rsidRDefault="00556725" w:rsidP="004B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f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023C7D" w:rsidTr="00023C7D">
        <w:tc>
          <w:tcPr>
            <w:tcW w:w="4748" w:type="dxa"/>
          </w:tcPr>
          <w:p w:rsidR="00023C7D" w:rsidRDefault="00023C7D" w:rsidP="00C936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023C7D" w:rsidRPr="004B2B18" w:rsidRDefault="00023C7D" w:rsidP="00C93641">
            <w:pPr>
              <w:pStyle w:val="af1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023C7D" w:rsidRPr="004B2B18" w:rsidRDefault="00023C7D" w:rsidP="00C93641">
            <w:pPr>
              <w:pStyle w:val="af1"/>
              <w:ind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 xml:space="preserve">Решением Каменского </w:t>
            </w:r>
          </w:p>
          <w:p w:rsidR="00023C7D" w:rsidRPr="004B2B18" w:rsidRDefault="00023C7D" w:rsidP="00C93641">
            <w:pPr>
              <w:pStyle w:val="af1"/>
              <w:ind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 xml:space="preserve">городского Совета депутатов </w:t>
            </w:r>
          </w:p>
          <w:p w:rsidR="00023C7D" w:rsidRPr="004B2B18" w:rsidRDefault="00023C7D" w:rsidP="00C93641">
            <w:pPr>
              <w:pStyle w:val="af1"/>
              <w:ind w:firstLine="0"/>
              <w:rPr>
                <w:sz w:val="28"/>
                <w:szCs w:val="28"/>
                <w:lang w:eastAsia="ru-RU"/>
              </w:rPr>
            </w:pPr>
            <w:r w:rsidRPr="004B2B18">
              <w:rPr>
                <w:sz w:val="28"/>
                <w:szCs w:val="28"/>
                <w:lang w:eastAsia="ru-RU"/>
              </w:rPr>
              <w:t>Каменского района Алтайского края</w:t>
            </w:r>
          </w:p>
          <w:p w:rsidR="00023C7D" w:rsidRDefault="00023C7D" w:rsidP="00C936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556725" w:rsidRPr="00023C7D" w:rsidRDefault="00556725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CB0A3C" w:rsidRDefault="00CF251A" w:rsidP="004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ПОРЯДОК</w:t>
      </w:r>
      <w:r w:rsidR="00023C7D">
        <w:rPr>
          <w:rFonts w:ascii="Times New Roman" w:hAnsi="Times New Roman" w:cs="Times New Roman"/>
          <w:sz w:val="28"/>
          <w:szCs w:val="28"/>
        </w:rPr>
        <w:t xml:space="preserve"> </w:t>
      </w:r>
      <w:r w:rsidRPr="00CB0A3C">
        <w:rPr>
          <w:rFonts w:ascii="Times New Roman" w:hAnsi="Times New Roman" w:cs="Times New Roman"/>
          <w:sz w:val="28"/>
          <w:szCs w:val="28"/>
        </w:rPr>
        <w:t>ОПРЕДЕЛЕНИЯ ЧАСТИ ТЕРРИТОРИИ МУНИЦИПАЛЬНОГО ОБРАЗОВАНИЯ</w:t>
      </w:r>
      <w:r w:rsidR="00023C7D">
        <w:rPr>
          <w:rFonts w:ascii="Times New Roman" w:hAnsi="Times New Roman" w:cs="Times New Roman"/>
          <w:sz w:val="28"/>
          <w:szCs w:val="28"/>
        </w:rPr>
        <w:t xml:space="preserve"> </w:t>
      </w:r>
      <w:r w:rsidRPr="00CB0A3C">
        <w:rPr>
          <w:rFonts w:ascii="Times New Roman" w:hAnsi="Times New Roman" w:cs="Times New Roman"/>
          <w:sz w:val="28"/>
          <w:szCs w:val="28"/>
        </w:rPr>
        <w:t>ГОРОД</w:t>
      </w:r>
      <w:r w:rsidR="00964F9B" w:rsidRPr="00CB0A3C">
        <w:rPr>
          <w:rFonts w:ascii="Times New Roman" w:hAnsi="Times New Roman" w:cs="Times New Roman"/>
          <w:sz w:val="28"/>
          <w:szCs w:val="28"/>
        </w:rPr>
        <w:t xml:space="preserve"> КАМЕНЬ-НА-ОБИ 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0A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0A3C">
        <w:rPr>
          <w:rFonts w:ascii="Times New Roman" w:hAnsi="Times New Roman" w:cs="Times New Roman"/>
          <w:sz w:val="28"/>
          <w:szCs w:val="28"/>
        </w:rPr>
        <w:t xml:space="preserve"> КОТОРОЙ МОГУТ РЕАЛИЗОВЫВАТЬСЯ ИНИЦИАТИВНЫЕ</w:t>
      </w:r>
    </w:p>
    <w:p w:rsidR="00CF251A" w:rsidRPr="00CB0A3C" w:rsidRDefault="00CF251A" w:rsidP="004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ПРОЕКТЫ</w:t>
      </w:r>
    </w:p>
    <w:p w:rsidR="00CF251A" w:rsidRPr="00023C7D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CB0A3C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251A" w:rsidRPr="00CB0A3C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определения части территории муниц</w:t>
      </w:r>
      <w:r w:rsidR="00745595">
        <w:rPr>
          <w:rFonts w:ascii="Times New Roman" w:hAnsi="Times New Roman" w:cs="Times New Roman"/>
          <w:sz w:val="28"/>
          <w:szCs w:val="28"/>
        </w:rPr>
        <w:t>ипального образования город</w:t>
      </w:r>
      <w:r w:rsidR="00964F9B" w:rsidRPr="00CB0A3C">
        <w:rPr>
          <w:rFonts w:ascii="Times New Roman" w:hAnsi="Times New Roman" w:cs="Times New Roman"/>
          <w:sz w:val="28"/>
          <w:szCs w:val="28"/>
        </w:rPr>
        <w:t xml:space="preserve"> Камень-на-Оби Каменского района Алтайского края </w:t>
      </w:r>
      <w:r w:rsidRPr="00CB0A3C">
        <w:rPr>
          <w:rFonts w:ascii="Times New Roman" w:hAnsi="Times New Roman" w:cs="Times New Roman"/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1.2. Для целей</w:t>
      </w:r>
      <w:r w:rsidR="00176FCC">
        <w:rPr>
          <w:rFonts w:ascii="Times New Roman" w:hAnsi="Times New Roman" w:cs="Times New Roman"/>
          <w:sz w:val="28"/>
          <w:szCs w:val="28"/>
        </w:rPr>
        <w:t xml:space="preserve"> настоящего Порядка инициативные</w:t>
      </w:r>
      <w:r w:rsidRPr="00CB0A3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45595">
        <w:rPr>
          <w:rFonts w:ascii="Times New Roman" w:hAnsi="Times New Roman" w:cs="Times New Roman"/>
          <w:sz w:val="28"/>
          <w:szCs w:val="28"/>
        </w:rPr>
        <w:t>ы</w:t>
      </w:r>
      <w:r w:rsidRPr="00CB0A3C">
        <w:rPr>
          <w:rFonts w:ascii="Times New Roman" w:hAnsi="Times New Roman" w:cs="Times New Roman"/>
          <w:sz w:val="28"/>
          <w:szCs w:val="28"/>
        </w:rPr>
        <w:t xml:space="preserve"> - </w:t>
      </w:r>
      <w:r w:rsidR="00745595" w:rsidRPr="00DA2675">
        <w:rPr>
          <w:rFonts w:ascii="Times New Roman" w:hAnsi="Times New Roman" w:cs="Times New Roman"/>
          <w:sz w:val="28"/>
          <w:szCs w:val="28"/>
        </w:rPr>
        <w:t>проекты, разработанные и внесенные в Администрацию Каменского района Алтайского края инициаторами проектов в целях реализации на территории, части территории города Камень-на-Оби Каменского района Алтайского края мероприятий, имеющих приоритетное значение для жителей города Камень-на-Оби Каменского района Алтайского края</w:t>
      </w:r>
      <w:r w:rsidR="00176FCC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745595" w:rsidRPr="00DA2675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="00745595" w:rsidRPr="00DA267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45595" w:rsidRPr="00DA267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города Камень-на-Оби Каменского района Алтайского края</w:t>
      </w:r>
      <w:r w:rsidR="00745595" w:rsidRPr="00CB0A3C">
        <w:rPr>
          <w:rFonts w:ascii="Times New Roman" w:hAnsi="Times New Roman" w:cs="Times New Roman"/>
          <w:sz w:val="28"/>
          <w:szCs w:val="28"/>
        </w:rPr>
        <w:t xml:space="preserve"> </w:t>
      </w:r>
      <w:r w:rsidRPr="00CB0A3C">
        <w:rPr>
          <w:rFonts w:ascii="Times New Roman" w:hAnsi="Times New Roman" w:cs="Times New Roman"/>
          <w:sz w:val="28"/>
          <w:szCs w:val="28"/>
        </w:rPr>
        <w:t>(далее - инициативный проект).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1.3. Территория, на которой могут реализовываться инициативные проекты, утверждается постановлением Администрации </w:t>
      </w:r>
      <w:r w:rsidR="00964F9B" w:rsidRPr="00CB0A3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>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2) группы жилых домов;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3) жилого микрорайона;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4) населенного пункта;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5) иных территорий проживания граждан.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Объекты, предусмотренные инициативными проектами, могут размещаться только на земельных участках, находящихся в муниципальной собственности, или земельных участках, государственная собственность на которые не разграничена.</w:t>
      </w:r>
    </w:p>
    <w:p w:rsidR="00CF251A" w:rsidRDefault="00CF251A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458" w:rsidRPr="00CB0A3C" w:rsidRDefault="00520458" w:rsidP="004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51A" w:rsidRDefault="00CF251A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lastRenderedPageBreak/>
        <w:t>2. Определение территории реализации инициативного проекта</w:t>
      </w:r>
    </w:p>
    <w:p w:rsidR="00520458" w:rsidRPr="00CB0A3C" w:rsidRDefault="00520458" w:rsidP="004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2.1.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964F9B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176F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  <w:r w:rsidR="00964F9B" w:rsidRPr="00CB0A3C">
        <w:rPr>
          <w:rFonts w:ascii="Times New Roman" w:hAnsi="Times New Roman" w:cs="Times New Roman"/>
          <w:sz w:val="28"/>
          <w:szCs w:val="28"/>
        </w:rPr>
        <w:t>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3) иные категории, наделенные правом выступать инициаторами проектов в соответствии с нормативным правовым актом </w:t>
      </w:r>
      <w:r w:rsidR="00176FCC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CB0A3C">
        <w:rPr>
          <w:rFonts w:ascii="Times New Roman" w:hAnsi="Times New Roman" w:cs="Times New Roman"/>
          <w:sz w:val="28"/>
          <w:szCs w:val="28"/>
        </w:rPr>
        <w:t>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2.2.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D13E44" w:rsidRPr="00CB0A3C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CB0A3C">
        <w:rPr>
          <w:rFonts w:ascii="Times New Roman" w:hAnsi="Times New Roman" w:cs="Times New Roman"/>
          <w:sz w:val="28"/>
          <w:szCs w:val="28"/>
        </w:rPr>
        <w:t>с заявлением об определении территории, на которой планируется реализовать 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2.3. 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204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0A3C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1"/>
      <w:bookmarkEnd w:id="7"/>
      <w:r w:rsidRPr="00CB0A3C">
        <w:rPr>
          <w:rFonts w:ascii="Times New Roman" w:hAnsi="Times New Roman" w:cs="Times New Roman"/>
          <w:sz w:val="28"/>
          <w:szCs w:val="28"/>
        </w:rPr>
        <w:t>2.4. К заявлению инициатор проекта прилагает следующие документы: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инициаторов проекта;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 w:rsidR="00D13E44" w:rsidRPr="00CB0A3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1) об определении территории, на которой планируется реализовать инициативный проект;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2) об отказе в определении территории, на которой планируется реализовать инициативный проект.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2.6.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59"/>
      <w:bookmarkEnd w:id="8"/>
      <w:r w:rsidRPr="00CB0A3C">
        <w:rPr>
          <w:rFonts w:ascii="Times New Roman" w:hAnsi="Times New Roman" w:cs="Times New Roman"/>
          <w:sz w:val="28"/>
          <w:szCs w:val="28"/>
        </w:rPr>
        <w:t xml:space="preserve">1) территория выходит за пределы территории муниципального образования </w:t>
      </w:r>
      <w:r w:rsidR="00D13E44" w:rsidRPr="00CB0A3C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>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3C">
        <w:rPr>
          <w:rFonts w:ascii="Times New Roman" w:hAnsi="Times New Roman" w:cs="Times New Roman"/>
          <w:sz w:val="28"/>
          <w:szCs w:val="28"/>
        </w:rPr>
        <w:t xml:space="preserve">2) земельный участок (земельные участки), на котором предполагается </w:t>
      </w:r>
      <w:r w:rsidRPr="00CB0A3C">
        <w:rPr>
          <w:rFonts w:ascii="Times New Roman" w:hAnsi="Times New Roman" w:cs="Times New Roman"/>
          <w:sz w:val="28"/>
          <w:szCs w:val="28"/>
        </w:rPr>
        <w:lastRenderedPageBreak/>
        <w:t>реализация инициативного проекта, не находится в муниципальной собственности или не является земельным участком (земельными участками), государственная собственность на который (которые) не разграничена, или предоставлен в установленном порядке иными пользователям;</w:t>
      </w:r>
      <w:proofErr w:type="gramEnd"/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62"/>
      <w:bookmarkEnd w:id="9"/>
      <w:r w:rsidRPr="00CB0A3C">
        <w:rPr>
          <w:rFonts w:ascii="Times New Roman" w:hAnsi="Times New Roman" w:cs="Times New Roman"/>
          <w:sz w:val="28"/>
          <w:szCs w:val="28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5) реализация инициативного проекта на запрашиваемой территории противоречит нормам законодательства Российской Федерации, Алтайского края, муниципальным правовым актам;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6) представлены не все документы, предусмотренные </w:t>
      </w:r>
      <w:hyperlink w:anchor="P651">
        <w:r w:rsidRPr="00CB0A3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B0A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>2.7. О принятом решении инициатору проекта сообщается в течение 3 дней со дня его принятия в письменной форме.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2.8. При установлении случаев, указанных в </w:t>
      </w:r>
      <w:hyperlink w:anchor="P659">
        <w:r w:rsidRPr="00CB0A3C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B0A3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2">
        <w:r w:rsidRPr="00CB0A3C">
          <w:rPr>
            <w:rFonts w:ascii="Times New Roman" w:hAnsi="Times New Roman" w:cs="Times New Roman"/>
            <w:sz w:val="28"/>
            <w:szCs w:val="28"/>
          </w:rPr>
          <w:t>4 пункта 2.6</w:t>
        </w:r>
      </w:hyperlink>
      <w:r w:rsidRPr="00CB0A3C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</w:t>
      </w:r>
      <w:r w:rsidR="00D13E44" w:rsidRPr="00CB0A3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 xml:space="preserve"> предлагает инициатору проекта иную территорию для реализации инициативного проекта при ее наличии.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2.9.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13E44" w:rsidRPr="00CB0A3C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CB0A3C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CF251A" w:rsidRPr="00CB0A3C" w:rsidRDefault="00CF251A" w:rsidP="004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C">
        <w:rPr>
          <w:rFonts w:ascii="Times New Roman" w:hAnsi="Times New Roman" w:cs="Times New Roman"/>
          <w:sz w:val="28"/>
          <w:szCs w:val="28"/>
        </w:rPr>
        <w:t xml:space="preserve">2.10. Решение Администрации </w:t>
      </w:r>
      <w:r w:rsidR="00D13E44" w:rsidRPr="00CB0A3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CB0A3C">
        <w:rPr>
          <w:rFonts w:ascii="Times New Roman" w:hAnsi="Times New Roman" w:cs="Times New Roman"/>
          <w:sz w:val="28"/>
          <w:szCs w:val="28"/>
        </w:rPr>
        <w:t xml:space="preserve">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sectPr w:rsidR="00CF251A" w:rsidRPr="00CB0A3C" w:rsidSect="00FE4E73">
      <w:pgSz w:w="11905" w:h="16838"/>
      <w:pgMar w:top="1134" w:right="850" w:bottom="1134" w:left="1701" w:header="5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41" w:rsidRDefault="00C93641" w:rsidP="00576015">
      <w:r>
        <w:separator/>
      </w:r>
    </w:p>
  </w:endnote>
  <w:endnote w:type="continuationSeparator" w:id="0">
    <w:p w:rsidR="00C93641" w:rsidRDefault="00C93641" w:rsidP="0057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41" w:rsidRDefault="00C93641" w:rsidP="00576015">
      <w:r>
        <w:separator/>
      </w:r>
    </w:p>
  </w:footnote>
  <w:footnote w:type="continuationSeparator" w:id="0">
    <w:p w:rsidR="00C93641" w:rsidRDefault="00C93641" w:rsidP="0057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1413"/>
      <w:docPartObj>
        <w:docPartGallery w:val="Page Numbers (Top of Page)"/>
        <w:docPartUnique/>
      </w:docPartObj>
    </w:sdtPr>
    <w:sdtEndPr/>
    <w:sdtContent>
      <w:p w:rsidR="00C93641" w:rsidRDefault="00C936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88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93641" w:rsidRDefault="00C936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41" w:rsidRDefault="00C93641" w:rsidP="00576015">
    <w:pPr>
      <w:pStyle w:val="a9"/>
      <w:tabs>
        <w:tab w:val="clear" w:pos="4677"/>
        <w:tab w:val="clear" w:pos="9355"/>
        <w:tab w:val="left" w:pos="42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1E5"/>
    <w:multiLevelType w:val="hybridMultilevel"/>
    <w:tmpl w:val="3DD6A7D4"/>
    <w:lvl w:ilvl="0" w:tplc="7B86603C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51A"/>
    <w:rsid w:val="000126CB"/>
    <w:rsid w:val="000214D8"/>
    <w:rsid w:val="00023C7D"/>
    <w:rsid w:val="000302DA"/>
    <w:rsid w:val="00063637"/>
    <w:rsid w:val="00066D08"/>
    <w:rsid w:val="00076CBD"/>
    <w:rsid w:val="000A0366"/>
    <w:rsid w:val="000C1DDF"/>
    <w:rsid w:val="000F4CA4"/>
    <w:rsid w:val="0011621E"/>
    <w:rsid w:val="001410B6"/>
    <w:rsid w:val="001722AD"/>
    <w:rsid w:val="00176FCC"/>
    <w:rsid w:val="00180367"/>
    <w:rsid w:val="0018245B"/>
    <w:rsid w:val="001C51B8"/>
    <w:rsid w:val="001C79EC"/>
    <w:rsid w:val="001D573A"/>
    <w:rsid w:val="001F0EB7"/>
    <w:rsid w:val="002300DF"/>
    <w:rsid w:val="00230852"/>
    <w:rsid w:val="002425CC"/>
    <w:rsid w:val="00262D32"/>
    <w:rsid w:val="00280474"/>
    <w:rsid w:val="003724BC"/>
    <w:rsid w:val="00381080"/>
    <w:rsid w:val="0039251E"/>
    <w:rsid w:val="003933AF"/>
    <w:rsid w:val="00397BA5"/>
    <w:rsid w:val="003A1C4C"/>
    <w:rsid w:val="003A48E1"/>
    <w:rsid w:val="003B7AA5"/>
    <w:rsid w:val="003C6E9D"/>
    <w:rsid w:val="003E498C"/>
    <w:rsid w:val="00411F2B"/>
    <w:rsid w:val="004141FC"/>
    <w:rsid w:val="00421475"/>
    <w:rsid w:val="0045708D"/>
    <w:rsid w:val="00484BB9"/>
    <w:rsid w:val="004B2B18"/>
    <w:rsid w:val="004C3445"/>
    <w:rsid w:val="004D3694"/>
    <w:rsid w:val="00520458"/>
    <w:rsid w:val="00532EA6"/>
    <w:rsid w:val="00546AD5"/>
    <w:rsid w:val="00556725"/>
    <w:rsid w:val="005620CB"/>
    <w:rsid w:val="00576015"/>
    <w:rsid w:val="00576475"/>
    <w:rsid w:val="00591BB9"/>
    <w:rsid w:val="00593A0E"/>
    <w:rsid w:val="005E740F"/>
    <w:rsid w:val="005F3A3C"/>
    <w:rsid w:val="00627E84"/>
    <w:rsid w:val="0063288E"/>
    <w:rsid w:val="00670F02"/>
    <w:rsid w:val="00680969"/>
    <w:rsid w:val="006A05E7"/>
    <w:rsid w:val="0070274C"/>
    <w:rsid w:val="00745595"/>
    <w:rsid w:val="00752E4E"/>
    <w:rsid w:val="00757117"/>
    <w:rsid w:val="007841A3"/>
    <w:rsid w:val="007854ED"/>
    <w:rsid w:val="007F7FFB"/>
    <w:rsid w:val="00816520"/>
    <w:rsid w:val="00820391"/>
    <w:rsid w:val="00824AE6"/>
    <w:rsid w:val="00856B43"/>
    <w:rsid w:val="00881782"/>
    <w:rsid w:val="00890A99"/>
    <w:rsid w:val="008B79EF"/>
    <w:rsid w:val="008E253C"/>
    <w:rsid w:val="008E5E0B"/>
    <w:rsid w:val="008F3BB1"/>
    <w:rsid w:val="00901584"/>
    <w:rsid w:val="00902F81"/>
    <w:rsid w:val="00922355"/>
    <w:rsid w:val="00964F9B"/>
    <w:rsid w:val="009A1B7C"/>
    <w:rsid w:val="009A5263"/>
    <w:rsid w:val="009A6917"/>
    <w:rsid w:val="009B457E"/>
    <w:rsid w:val="009E1E31"/>
    <w:rsid w:val="009E31FB"/>
    <w:rsid w:val="009E65CD"/>
    <w:rsid w:val="009F0AFE"/>
    <w:rsid w:val="00A10E1D"/>
    <w:rsid w:val="00A718BA"/>
    <w:rsid w:val="00A95652"/>
    <w:rsid w:val="00AD3475"/>
    <w:rsid w:val="00AF5680"/>
    <w:rsid w:val="00B27D17"/>
    <w:rsid w:val="00B30F27"/>
    <w:rsid w:val="00B53BE2"/>
    <w:rsid w:val="00B81F06"/>
    <w:rsid w:val="00BC3200"/>
    <w:rsid w:val="00BD5BBC"/>
    <w:rsid w:val="00C11F8C"/>
    <w:rsid w:val="00C15E00"/>
    <w:rsid w:val="00C1769D"/>
    <w:rsid w:val="00C26884"/>
    <w:rsid w:val="00C32C5C"/>
    <w:rsid w:val="00C45AB4"/>
    <w:rsid w:val="00C57FBF"/>
    <w:rsid w:val="00C6325E"/>
    <w:rsid w:val="00C63BFB"/>
    <w:rsid w:val="00C73FEB"/>
    <w:rsid w:val="00C93641"/>
    <w:rsid w:val="00CB0A3C"/>
    <w:rsid w:val="00CE638C"/>
    <w:rsid w:val="00CF251A"/>
    <w:rsid w:val="00D13E44"/>
    <w:rsid w:val="00D3568C"/>
    <w:rsid w:val="00D537C0"/>
    <w:rsid w:val="00DB6209"/>
    <w:rsid w:val="00DD15C5"/>
    <w:rsid w:val="00DE12D5"/>
    <w:rsid w:val="00DE1AE2"/>
    <w:rsid w:val="00E257C7"/>
    <w:rsid w:val="00E44852"/>
    <w:rsid w:val="00E54456"/>
    <w:rsid w:val="00EA5EAD"/>
    <w:rsid w:val="00F03D63"/>
    <w:rsid w:val="00F50E28"/>
    <w:rsid w:val="00F65297"/>
    <w:rsid w:val="00F75304"/>
    <w:rsid w:val="00F82E2E"/>
    <w:rsid w:val="00F92AE2"/>
    <w:rsid w:val="00FE4E73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paragraph" w:styleId="1">
    <w:name w:val="heading 1"/>
    <w:basedOn w:val="a"/>
    <w:next w:val="a"/>
    <w:link w:val="10"/>
    <w:qFormat/>
    <w:rsid w:val="004B2B18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51A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F251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251A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F251A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3">
    <w:name w:val="Основной текст (3)_"/>
    <w:basedOn w:val="a0"/>
    <w:link w:val="30"/>
    <w:rsid w:val="002300D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0DF"/>
    <w:pPr>
      <w:widowControl w:val="0"/>
      <w:shd w:val="clear" w:color="auto" w:fill="FFFFFF"/>
      <w:spacing w:before="240" w:line="274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3">
    <w:name w:val="Title"/>
    <w:basedOn w:val="a"/>
    <w:next w:val="a4"/>
    <w:link w:val="11"/>
    <w:qFormat/>
    <w:rsid w:val="002300DF"/>
    <w:pPr>
      <w:tabs>
        <w:tab w:val="left" w:pos="708"/>
      </w:tabs>
      <w:spacing w:line="36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a5">
    <w:name w:val="Название Знак"/>
    <w:basedOn w:val="a0"/>
    <w:uiPriority w:val="10"/>
    <w:rsid w:val="00230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Plain Text"/>
    <w:basedOn w:val="a"/>
    <w:link w:val="a7"/>
    <w:unhideWhenUsed/>
    <w:rsid w:val="002300D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Текст Знак"/>
    <w:basedOn w:val="a0"/>
    <w:link w:val="a6"/>
    <w:rsid w:val="002300D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1">
    <w:name w:val="Название Знак1"/>
    <w:link w:val="a3"/>
    <w:locked/>
    <w:rsid w:val="002300DF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230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300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760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6015"/>
  </w:style>
  <w:style w:type="paragraph" w:styleId="ab">
    <w:name w:val="footer"/>
    <w:basedOn w:val="a"/>
    <w:link w:val="ac"/>
    <w:uiPriority w:val="99"/>
    <w:unhideWhenUsed/>
    <w:rsid w:val="005760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6015"/>
  </w:style>
  <w:style w:type="paragraph" w:styleId="ad">
    <w:name w:val="Normal (Web)"/>
    <w:basedOn w:val="a"/>
    <w:rsid w:val="00CB0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B0A3C"/>
  </w:style>
  <w:style w:type="paragraph" w:styleId="ae">
    <w:name w:val="Balloon Text"/>
    <w:basedOn w:val="a"/>
    <w:link w:val="af"/>
    <w:uiPriority w:val="99"/>
    <w:semiHidden/>
    <w:unhideWhenUsed/>
    <w:rsid w:val="00076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CB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4B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2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rsid w:val="004B2B18"/>
    <w:pPr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4B2B1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1FB4D6570708BE0C37F81A53CA19B362C855309B0288AE587CF73B33DF35F85E2D0A08AC2074B2E449868217W2W4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0A02E7AB-81DC-427B-9BB7-ABFB1E14BDF3" TargetMode="External"/><Relationship Id="rId10" Type="http://schemas.openxmlformats.org/officeDocument/2006/relationships/hyperlink" Target="consultantplus://offline/ref=951FB4D6570708BE0C37F81A53CA19B362CA5239990288AE587CF73B33DF35F85E2D0A08AC2074B2E449868217W2W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1FB4D6570708BE0C37F81A53CA19B362C855309B0288AE587CF73B33DF35F85E2D0A08AC2074B2E449868217W2W4H" TargetMode="External"/><Relationship Id="rId14" Type="http://schemas.openxmlformats.org/officeDocument/2006/relationships/hyperlink" Target="consultantplus://offline/ref=951FB4D6570708BE0C37F81A53CA19B362C855309B0288AE587CF73B33DF35F85E2D0A08AC2074B2E449868217W2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18AF-A341-4726-9A38-85AB07AE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26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Home</cp:lastModifiedBy>
  <cp:revision>25</cp:revision>
  <cp:lastPrinted>2022-12-23T03:22:00Z</cp:lastPrinted>
  <dcterms:created xsi:type="dcterms:W3CDTF">2022-10-28T03:44:00Z</dcterms:created>
  <dcterms:modified xsi:type="dcterms:W3CDTF">2023-01-03T09:33:00Z</dcterms:modified>
</cp:coreProperties>
</file>