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0" w:rsidRDefault="00647D90" w:rsidP="004243F5">
      <w:pPr>
        <w:pStyle w:val="a3"/>
      </w:pPr>
      <w:r>
        <w:t>РОССИЙСКАЯ ФЕДЕРАЦИЯ</w:t>
      </w:r>
    </w:p>
    <w:p w:rsidR="00647D90" w:rsidRDefault="00647D90" w:rsidP="009A244C">
      <w:pPr>
        <w:pStyle w:val="a8"/>
        <w:keepNext/>
      </w:pPr>
      <w:r>
        <w:t>Администрация Каменского района Алтайского края</w:t>
      </w:r>
    </w:p>
    <w:p w:rsidR="00647D90" w:rsidRDefault="00647D90" w:rsidP="009A244C">
      <w:pPr>
        <w:pStyle w:val="a8"/>
        <w:keepNext/>
      </w:pPr>
    </w:p>
    <w:p w:rsidR="00647D90" w:rsidRDefault="00647D90" w:rsidP="009A244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47D90" w:rsidRDefault="00647D90" w:rsidP="009A244C">
      <w:pPr>
        <w:keepNext/>
        <w:jc w:val="both"/>
      </w:pPr>
    </w:p>
    <w:p w:rsidR="00647D90" w:rsidRDefault="00822B50" w:rsidP="009A244C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04.07.2022       </w:t>
      </w:r>
      <w:r w:rsidR="00647D90">
        <w:rPr>
          <w:b/>
          <w:sz w:val="28"/>
        </w:rPr>
        <w:t xml:space="preserve"> № </w:t>
      </w:r>
      <w:r>
        <w:rPr>
          <w:b/>
          <w:sz w:val="28"/>
        </w:rPr>
        <w:t xml:space="preserve">659    </w:t>
      </w:r>
      <w:r w:rsidR="00647D90">
        <w:rPr>
          <w:b/>
          <w:sz w:val="28"/>
        </w:rPr>
        <w:t xml:space="preserve">                                                        г.</w:t>
      </w:r>
      <w:r w:rsidR="009A244C">
        <w:rPr>
          <w:b/>
          <w:sz w:val="28"/>
        </w:rPr>
        <w:t xml:space="preserve"> </w:t>
      </w:r>
      <w:r w:rsidR="00647D90">
        <w:rPr>
          <w:b/>
          <w:sz w:val="28"/>
        </w:rPr>
        <w:t>Камень-на-Оби</w:t>
      </w:r>
    </w:p>
    <w:p w:rsidR="00647D90" w:rsidRDefault="00647D90" w:rsidP="009A244C">
      <w:pPr>
        <w:rPr>
          <w:sz w:val="28"/>
          <w:szCs w:val="28"/>
        </w:rPr>
      </w:pPr>
    </w:p>
    <w:p w:rsidR="00D01B85" w:rsidRPr="009A244C" w:rsidRDefault="00647D90" w:rsidP="00ED74BC">
      <w:pPr>
        <w:ind w:right="5528"/>
        <w:jc w:val="both"/>
        <w:rPr>
          <w:sz w:val="28"/>
          <w:szCs w:val="28"/>
        </w:rPr>
      </w:pPr>
      <w:r w:rsidRPr="009A244C">
        <w:rPr>
          <w:sz w:val="28"/>
          <w:szCs w:val="28"/>
        </w:rPr>
        <w:t xml:space="preserve">О </w:t>
      </w:r>
      <w:r w:rsidR="00A155B4">
        <w:rPr>
          <w:sz w:val="28"/>
          <w:szCs w:val="28"/>
        </w:rPr>
        <w:t>создании рабочей группы по ре</w:t>
      </w:r>
      <w:r w:rsidR="00A155B4">
        <w:rPr>
          <w:sz w:val="28"/>
          <w:szCs w:val="28"/>
        </w:rPr>
        <w:t>а</w:t>
      </w:r>
      <w:r w:rsidR="00A155B4">
        <w:rPr>
          <w:sz w:val="28"/>
          <w:szCs w:val="28"/>
        </w:rPr>
        <w:t>лизации социального проекта «Мой курс»</w:t>
      </w:r>
    </w:p>
    <w:p w:rsidR="00647D90" w:rsidRPr="009A244C" w:rsidRDefault="00647D90" w:rsidP="009A244C">
      <w:pPr>
        <w:ind w:right="5103"/>
        <w:jc w:val="both"/>
        <w:rPr>
          <w:sz w:val="28"/>
          <w:szCs w:val="28"/>
        </w:rPr>
      </w:pPr>
    </w:p>
    <w:p w:rsidR="00647D90" w:rsidRDefault="00B41B36" w:rsidP="009A2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CE32A6">
        <w:rPr>
          <w:sz w:val="28"/>
          <w:szCs w:val="28"/>
        </w:rPr>
        <w:t xml:space="preserve">атьей </w:t>
      </w:r>
      <w:r>
        <w:rPr>
          <w:sz w:val="28"/>
          <w:szCs w:val="28"/>
        </w:rPr>
        <w:t>46 Устава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района, в</w:t>
      </w:r>
      <w:r w:rsidR="00A155B4">
        <w:rPr>
          <w:sz w:val="28"/>
          <w:szCs w:val="28"/>
        </w:rPr>
        <w:t xml:space="preserve"> целях реализации </w:t>
      </w:r>
      <w:r w:rsidR="00C94D95">
        <w:rPr>
          <w:sz w:val="28"/>
          <w:szCs w:val="28"/>
        </w:rPr>
        <w:t>на территории Каменского района Алта</w:t>
      </w:r>
      <w:r w:rsidR="00C94D95">
        <w:rPr>
          <w:sz w:val="28"/>
          <w:szCs w:val="28"/>
        </w:rPr>
        <w:t>й</w:t>
      </w:r>
      <w:r w:rsidR="00C94D95">
        <w:rPr>
          <w:sz w:val="28"/>
          <w:szCs w:val="28"/>
        </w:rPr>
        <w:t xml:space="preserve">ского края, </w:t>
      </w:r>
      <w:r w:rsidR="00A155B4">
        <w:rPr>
          <w:sz w:val="28"/>
          <w:szCs w:val="28"/>
        </w:rPr>
        <w:t>социально прое</w:t>
      </w:r>
      <w:r w:rsidR="00A155B4">
        <w:rPr>
          <w:sz w:val="28"/>
          <w:szCs w:val="28"/>
        </w:rPr>
        <w:t>к</w:t>
      </w:r>
      <w:r w:rsidR="00A155B4">
        <w:rPr>
          <w:sz w:val="28"/>
          <w:szCs w:val="28"/>
        </w:rPr>
        <w:t>та «Мой курс»</w:t>
      </w:r>
      <w:r w:rsidR="00ED74BC">
        <w:rPr>
          <w:sz w:val="28"/>
          <w:szCs w:val="28"/>
        </w:rPr>
        <w:t>,</w:t>
      </w:r>
    </w:p>
    <w:p w:rsidR="000D42CC" w:rsidRDefault="000D42CC" w:rsidP="009A244C">
      <w:pPr>
        <w:ind w:firstLine="708"/>
        <w:jc w:val="both"/>
        <w:rPr>
          <w:sz w:val="28"/>
          <w:szCs w:val="28"/>
        </w:rPr>
      </w:pPr>
    </w:p>
    <w:p w:rsidR="009A244C" w:rsidRDefault="00647D90" w:rsidP="009A24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1B36" w:rsidRDefault="00B41B36" w:rsidP="009A244C">
      <w:pPr>
        <w:jc w:val="center"/>
        <w:rPr>
          <w:sz w:val="28"/>
          <w:szCs w:val="28"/>
        </w:rPr>
      </w:pPr>
    </w:p>
    <w:p w:rsidR="00B41B36" w:rsidRDefault="00B41B36" w:rsidP="00625218">
      <w:pPr>
        <w:numPr>
          <w:ilvl w:val="0"/>
          <w:numId w:val="6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рабочей группе по реализации на территории Каменского района социального проекта «Мой курс» (прилагается).</w:t>
      </w:r>
    </w:p>
    <w:p w:rsidR="00647D90" w:rsidRPr="00ED74BC" w:rsidRDefault="009A244C" w:rsidP="00625218">
      <w:pPr>
        <w:numPr>
          <w:ilvl w:val="0"/>
          <w:numId w:val="6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D74BC">
        <w:rPr>
          <w:sz w:val="28"/>
          <w:szCs w:val="28"/>
        </w:rPr>
        <w:t>Создать</w:t>
      </w:r>
      <w:r w:rsidR="00C94D95" w:rsidRPr="00ED74BC">
        <w:rPr>
          <w:sz w:val="28"/>
          <w:szCs w:val="28"/>
        </w:rPr>
        <w:t xml:space="preserve"> н</w:t>
      </w:r>
      <w:r w:rsidR="00CE32A6">
        <w:rPr>
          <w:sz w:val="28"/>
          <w:szCs w:val="28"/>
        </w:rPr>
        <w:t>а территории Каменского района</w:t>
      </w:r>
      <w:r w:rsidR="00B41B36">
        <w:rPr>
          <w:sz w:val="28"/>
          <w:szCs w:val="28"/>
        </w:rPr>
        <w:t xml:space="preserve"> </w:t>
      </w:r>
      <w:r w:rsidR="00A155B4" w:rsidRPr="00ED74BC">
        <w:rPr>
          <w:sz w:val="28"/>
          <w:szCs w:val="28"/>
        </w:rPr>
        <w:t>рабочую группу по реализации социального проекта «Мой курс»</w:t>
      </w:r>
      <w:r w:rsidR="00C94D95" w:rsidRPr="00ED74BC">
        <w:rPr>
          <w:sz w:val="28"/>
          <w:szCs w:val="28"/>
        </w:rPr>
        <w:t xml:space="preserve"> на период с 05 июля 2022 года по 31 октября 2023 г</w:t>
      </w:r>
      <w:r w:rsidR="00C94D95" w:rsidRPr="00ED74BC">
        <w:rPr>
          <w:sz w:val="28"/>
          <w:szCs w:val="28"/>
        </w:rPr>
        <w:t>о</w:t>
      </w:r>
      <w:r w:rsidR="00B41B36">
        <w:rPr>
          <w:sz w:val="28"/>
          <w:szCs w:val="28"/>
        </w:rPr>
        <w:t>да и утвердить ее состав (прилагается).</w:t>
      </w:r>
    </w:p>
    <w:p w:rsidR="004356D6" w:rsidRDefault="00647D90" w:rsidP="0062521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356D6">
        <w:rPr>
          <w:sz w:val="28"/>
          <w:szCs w:val="28"/>
        </w:rPr>
        <w:t xml:space="preserve">Настоящее постановление опубликовать в Сборнике </w:t>
      </w:r>
      <w:proofErr w:type="gramStart"/>
      <w:r w:rsidR="004356D6">
        <w:rPr>
          <w:sz w:val="28"/>
          <w:szCs w:val="28"/>
        </w:rPr>
        <w:t>муниципальных</w:t>
      </w:r>
      <w:proofErr w:type="gramEnd"/>
      <w:r w:rsidR="004356D6">
        <w:rPr>
          <w:sz w:val="28"/>
          <w:szCs w:val="28"/>
        </w:rPr>
        <w:t xml:space="preserve">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A4D60" w:rsidRDefault="00B41B36" w:rsidP="006252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6D6">
        <w:rPr>
          <w:sz w:val="28"/>
          <w:szCs w:val="28"/>
        </w:rPr>
        <w:t xml:space="preserve">. </w:t>
      </w:r>
      <w:proofErr w:type="gramStart"/>
      <w:r w:rsidR="004356D6">
        <w:rPr>
          <w:sz w:val="28"/>
          <w:szCs w:val="28"/>
        </w:rPr>
        <w:t>Контроль за</w:t>
      </w:r>
      <w:proofErr w:type="gramEnd"/>
      <w:r w:rsidR="004356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</w:t>
      </w:r>
      <w:r w:rsidR="00ED74BC">
        <w:rPr>
          <w:sz w:val="28"/>
          <w:szCs w:val="28"/>
        </w:rPr>
        <w:t xml:space="preserve"> </w:t>
      </w:r>
      <w:r w:rsidR="004356D6">
        <w:rPr>
          <w:sz w:val="28"/>
          <w:szCs w:val="28"/>
        </w:rPr>
        <w:t>Глотова.</w:t>
      </w:r>
    </w:p>
    <w:p w:rsidR="005A4D60" w:rsidRDefault="005A4D60" w:rsidP="005A4D60">
      <w:pPr>
        <w:jc w:val="both"/>
        <w:rPr>
          <w:sz w:val="28"/>
          <w:szCs w:val="28"/>
        </w:rPr>
      </w:pPr>
    </w:p>
    <w:p w:rsidR="005A4D60" w:rsidRDefault="005A4D60" w:rsidP="005A4D60">
      <w:pPr>
        <w:jc w:val="both"/>
        <w:rPr>
          <w:sz w:val="28"/>
          <w:szCs w:val="28"/>
        </w:rPr>
      </w:pPr>
    </w:p>
    <w:p w:rsidR="005A4D60" w:rsidRDefault="005A4D60" w:rsidP="005A4D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И.В.Панченко</w:t>
      </w:r>
    </w:p>
    <w:p w:rsidR="009A244C" w:rsidRDefault="00B04FFD" w:rsidP="00B04FF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502B">
        <w:rPr>
          <w:sz w:val="28"/>
          <w:szCs w:val="28"/>
        </w:rPr>
        <w:lastRenderedPageBreak/>
        <w:t>УТ</w:t>
      </w:r>
      <w:r w:rsidR="000D42CC">
        <w:rPr>
          <w:sz w:val="28"/>
          <w:szCs w:val="28"/>
        </w:rPr>
        <w:t>ВЕ</w:t>
      </w:r>
      <w:r w:rsidR="000D42CC">
        <w:rPr>
          <w:sz w:val="28"/>
          <w:szCs w:val="28"/>
        </w:rPr>
        <w:t>Р</w:t>
      </w:r>
      <w:r w:rsidR="000D42CC">
        <w:rPr>
          <w:sz w:val="28"/>
          <w:szCs w:val="28"/>
        </w:rPr>
        <w:t>ЖДЕНО</w:t>
      </w:r>
      <w:r w:rsidR="00721070">
        <w:rPr>
          <w:sz w:val="28"/>
          <w:szCs w:val="28"/>
        </w:rPr>
        <w:t xml:space="preserve"> постановлением </w:t>
      </w:r>
    </w:p>
    <w:p w:rsidR="009A244C" w:rsidRDefault="00721070" w:rsidP="009A244C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A244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721070" w:rsidRDefault="00721070" w:rsidP="009A244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22B50">
        <w:rPr>
          <w:sz w:val="28"/>
          <w:szCs w:val="28"/>
        </w:rPr>
        <w:t xml:space="preserve">04.07.2022     </w:t>
      </w:r>
      <w:r w:rsidR="00E76EF4">
        <w:rPr>
          <w:sz w:val="28"/>
          <w:szCs w:val="28"/>
        </w:rPr>
        <w:t xml:space="preserve"> </w:t>
      </w:r>
      <w:r w:rsidR="009A244C">
        <w:rPr>
          <w:sz w:val="28"/>
          <w:szCs w:val="28"/>
        </w:rPr>
        <w:t>№</w:t>
      </w:r>
      <w:r w:rsidR="00822B50">
        <w:rPr>
          <w:sz w:val="28"/>
          <w:szCs w:val="28"/>
        </w:rPr>
        <w:t xml:space="preserve">  659</w:t>
      </w:r>
    </w:p>
    <w:p w:rsidR="00721070" w:rsidRDefault="00721070" w:rsidP="009A244C">
      <w:pPr>
        <w:rPr>
          <w:sz w:val="28"/>
          <w:szCs w:val="28"/>
        </w:rPr>
      </w:pPr>
    </w:p>
    <w:p w:rsidR="00AA0178" w:rsidRDefault="00AA0178" w:rsidP="009A244C">
      <w:pPr>
        <w:jc w:val="center"/>
        <w:rPr>
          <w:b/>
          <w:sz w:val="28"/>
          <w:szCs w:val="28"/>
        </w:rPr>
      </w:pPr>
    </w:p>
    <w:p w:rsidR="00721070" w:rsidRDefault="00721070" w:rsidP="009A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6697A" w:rsidRDefault="0036697A" w:rsidP="009A2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по реализации на территории Каменского района </w:t>
      </w:r>
    </w:p>
    <w:p w:rsidR="002A6F16" w:rsidRDefault="0036697A" w:rsidP="00976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ального проекта «Мой курс»</w:t>
      </w:r>
    </w:p>
    <w:p w:rsidR="002A6F16" w:rsidRDefault="002A6F16" w:rsidP="002A6F16">
      <w:pPr>
        <w:jc w:val="both"/>
        <w:rPr>
          <w:b/>
          <w:color w:val="2B2C30"/>
          <w:sz w:val="28"/>
          <w:szCs w:val="28"/>
        </w:rPr>
      </w:pPr>
    </w:p>
    <w:p w:rsidR="002A6F16" w:rsidRDefault="002A6F16" w:rsidP="00ED74BC">
      <w:pPr>
        <w:jc w:val="center"/>
        <w:rPr>
          <w:sz w:val="28"/>
          <w:szCs w:val="28"/>
        </w:rPr>
      </w:pPr>
      <w:r>
        <w:rPr>
          <w:b/>
          <w:color w:val="2B2C30"/>
          <w:sz w:val="28"/>
          <w:szCs w:val="28"/>
        </w:rPr>
        <w:t>1. Общие положения</w:t>
      </w:r>
    </w:p>
    <w:p w:rsidR="002A6F16" w:rsidRDefault="002A6F16" w:rsidP="006252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Рабочая группа является коллегиальным органом, образованным в целях эффективного выполнения мероприятий по реализации социального проекта «Мой курс».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1.2. Настоящее Положение регламентирует деятельность рабочей группы по реализации социального проекта «Мой курс».</w:t>
      </w:r>
    </w:p>
    <w:p w:rsidR="002A6F16" w:rsidRDefault="002A6F16" w:rsidP="00625218">
      <w:pPr>
        <w:suppressAutoHyphens/>
        <w:ind w:firstLine="709"/>
        <w:jc w:val="both"/>
        <w:rPr>
          <w:sz w:val="28"/>
          <w:szCs w:val="28"/>
        </w:rPr>
      </w:pPr>
      <w:r>
        <w:rPr>
          <w:color w:val="2B2C30"/>
          <w:sz w:val="28"/>
          <w:szCs w:val="28"/>
        </w:rPr>
        <w:t>1.3.</w:t>
      </w:r>
      <w:r w:rsidR="00ED74BC">
        <w:rPr>
          <w:color w:val="2B2C30"/>
          <w:sz w:val="28"/>
          <w:szCs w:val="28"/>
        </w:rPr>
        <w:t xml:space="preserve"> </w:t>
      </w:r>
      <w:r>
        <w:rPr>
          <w:sz w:val="28"/>
          <w:szCs w:val="28"/>
        </w:rPr>
        <w:t>Образование, реорганизация и упразднение рабочей группы, утверждение ее состава осуществляются в соответствии с постановлением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sz w:val="28"/>
          <w:szCs w:val="28"/>
        </w:rPr>
        <w:t xml:space="preserve">1.4. Деятельность рабочей группы направлена на координацию действий исполнителей по реализации мероприятий </w:t>
      </w:r>
      <w:r w:rsidR="00CE32A6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>проекта «Мой курс»</w:t>
      </w:r>
      <w:r w:rsidR="00CE32A6">
        <w:rPr>
          <w:sz w:val="28"/>
          <w:szCs w:val="28"/>
        </w:rPr>
        <w:t xml:space="preserve"> (далее </w:t>
      </w:r>
      <w:r w:rsidR="00C35C4D">
        <w:rPr>
          <w:sz w:val="28"/>
          <w:szCs w:val="28"/>
        </w:rPr>
        <w:t xml:space="preserve">- </w:t>
      </w:r>
      <w:r w:rsidR="00CE32A6">
        <w:rPr>
          <w:sz w:val="28"/>
          <w:szCs w:val="28"/>
        </w:rPr>
        <w:t>проект)</w:t>
      </w:r>
      <w:r>
        <w:rPr>
          <w:sz w:val="28"/>
          <w:szCs w:val="28"/>
        </w:rPr>
        <w:t>, контроль результатов реализации проекта в соответствии с его целями и задачами.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Федерации, настоящим Положением.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2. Цель и задачи рабочей группы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Основной целью рабочей группы является сопровождение и координация деятельности </w:t>
      </w:r>
      <w:r w:rsidR="00AE5E8C">
        <w:rPr>
          <w:color w:val="2B2C30"/>
          <w:sz w:val="28"/>
          <w:szCs w:val="28"/>
        </w:rPr>
        <w:t xml:space="preserve">исполнителей </w:t>
      </w:r>
      <w:r>
        <w:rPr>
          <w:color w:val="2B2C30"/>
          <w:sz w:val="28"/>
          <w:szCs w:val="28"/>
        </w:rPr>
        <w:t xml:space="preserve">по реализации </w:t>
      </w:r>
      <w:r w:rsidR="00CE32A6">
        <w:rPr>
          <w:color w:val="2B2C30"/>
          <w:sz w:val="28"/>
          <w:szCs w:val="28"/>
        </w:rPr>
        <w:t xml:space="preserve">социального проекта </w:t>
      </w:r>
      <w:r>
        <w:rPr>
          <w:color w:val="2B2C30"/>
          <w:sz w:val="28"/>
          <w:szCs w:val="28"/>
        </w:rPr>
        <w:t>«Мой курс».</w:t>
      </w:r>
    </w:p>
    <w:p w:rsidR="00625218" w:rsidRDefault="00625218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Задачи: 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Осуществление к</w:t>
      </w:r>
      <w:r>
        <w:rPr>
          <w:sz w:val="28"/>
          <w:szCs w:val="28"/>
        </w:rPr>
        <w:t xml:space="preserve">оординации и контроля действий исполнителей и соисполнителей по </w:t>
      </w:r>
      <w:r w:rsidR="00AE5E8C">
        <w:rPr>
          <w:sz w:val="28"/>
          <w:szCs w:val="28"/>
        </w:rPr>
        <w:t xml:space="preserve">реализации мероприятий проекта </w:t>
      </w:r>
      <w:r>
        <w:rPr>
          <w:sz w:val="28"/>
          <w:szCs w:val="28"/>
        </w:rPr>
        <w:t>в соответствии с его целями и задачами.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Разработка нормативной и методической документации, регламентирующей реализацию проекта.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sz w:val="28"/>
          <w:szCs w:val="28"/>
        </w:rPr>
        <w:t>Выработка предложений по совершенствованию</w:t>
      </w:r>
      <w:r w:rsidR="00AE5E8C">
        <w:rPr>
          <w:sz w:val="28"/>
          <w:szCs w:val="28"/>
        </w:rPr>
        <w:t xml:space="preserve"> подходов в реализации проекта</w:t>
      </w:r>
      <w:r>
        <w:rPr>
          <w:sz w:val="28"/>
          <w:szCs w:val="28"/>
        </w:rPr>
        <w:t>.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3. Функции рабочей группы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3.1. </w:t>
      </w:r>
      <w:r>
        <w:rPr>
          <w:sz w:val="28"/>
          <w:szCs w:val="28"/>
        </w:rPr>
        <w:t>Разработка механизма реализации проекта.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3.2. Т</w:t>
      </w:r>
      <w:r>
        <w:rPr>
          <w:sz w:val="28"/>
          <w:szCs w:val="28"/>
        </w:rPr>
        <w:t>екущий (оперативный) и итоговый мониторинг реализации мероприятий проекта.</w:t>
      </w:r>
    </w:p>
    <w:p w:rsidR="002A6F16" w:rsidRDefault="002A6F16" w:rsidP="00625218">
      <w:pPr>
        <w:suppressAutoHyphens/>
        <w:ind w:firstLine="709"/>
        <w:jc w:val="both"/>
        <w:rPr>
          <w:b/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3.3. </w:t>
      </w:r>
      <w:r>
        <w:rPr>
          <w:sz w:val="28"/>
          <w:szCs w:val="28"/>
        </w:rPr>
        <w:t xml:space="preserve">Рассмотрение замечаний и предложений заинтересованных лиц по реализации мероприятий проекта. </w:t>
      </w:r>
    </w:p>
    <w:p w:rsidR="002A6F16" w:rsidRDefault="002A6F16" w:rsidP="00625218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lastRenderedPageBreak/>
        <w:t>3.4. Оформление необходимой документации, отчетности по реализации проекта.</w:t>
      </w: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4. Права рабочей группы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Рабочая группа имеет право: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4.1. Осуществлять работу по плану, вносить в него необходимые дополнения и коррективы.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4.2. Требовать от исполнителей проекта необходимую информацию для осуществления анализа результатов деятельности по реализации проекта.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4.3. В отдельных случаях при необходимости приглашать на заседания рабочей группы представителей соисполнителей проекта.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 </w:t>
      </w: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5. Ответственность рабочей группы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Рабочая группа несет ответственность </w:t>
      </w:r>
      <w:proofErr w:type="gramStart"/>
      <w:r>
        <w:rPr>
          <w:color w:val="2B2C30"/>
          <w:sz w:val="28"/>
          <w:szCs w:val="28"/>
        </w:rPr>
        <w:t>за</w:t>
      </w:r>
      <w:proofErr w:type="gramEnd"/>
      <w:r>
        <w:rPr>
          <w:color w:val="2B2C30"/>
          <w:sz w:val="28"/>
          <w:szCs w:val="28"/>
        </w:rPr>
        <w:t>: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5.1. Выполнение плана работы по реализации мероприятий проекта в обозначенные сроки.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5.2. Принятие конкретных решений по каждому рассматриваемому вопросу в рамках реализации проекта с указанием ответственных лиц и сроков исполнения решений.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5.3. Создание благоприятных условий для успешной реализации мероприятий проекта. 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6. Организация деятельности рабочей группы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6.1.</w:t>
      </w:r>
      <w:r w:rsidR="00AE5E8C">
        <w:rPr>
          <w:color w:val="2B2C30"/>
          <w:sz w:val="28"/>
          <w:szCs w:val="28"/>
        </w:rPr>
        <w:t xml:space="preserve"> Основной формой работы рабочей группы являются оперативные совещания. </w:t>
      </w:r>
      <w:r>
        <w:rPr>
          <w:color w:val="2B2C30"/>
          <w:sz w:val="28"/>
          <w:szCs w:val="28"/>
        </w:rPr>
        <w:t>Оперативные совещания рабочей группы проводятся по мере необходимости.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6.2. Деятельность рабочей группы осуществляется по плану, утвержденному </w:t>
      </w:r>
      <w:r w:rsidR="00AE5E8C">
        <w:rPr>
          <w:color w:val="2B2C30"/>
          <w:sz w:val="28"/>
          <w:szCs w:val="28"/>
        </w:rPr>
        <w:t>председателем рабочей группы</w:t>
      </w:r>
      <w:r>
        <w:rPr>
          <w:color w:val="2B2C30"/>
          <w:sz w:val="28"/>
          <w:szCs w:val="28"/>
        </w:rPr>
        <w:t>, с указанием соответствующих мероприятий.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6.3. </w:t>
      </w:r>
      <w:r w:rsidR="00AE5E8C">
        <w:rPr>
          <w:color w:val="2B2C30"/>
          <w:sz w:val="28"/>
          <w:szCs w:val="28"/>
        </w:rPr>
        <w:t>В состав рабочей группы включаются представители Администрации Каменского района, руководители субъектов системы профилактики безнадзорности и правонарушений несовершеннолетних</w:t>
      </w:r>
      <w:r w:rsidR="00EA6CF3">
        <w:rPr>
          <w:color w:val="2B2C30"/>
          <w:sz w:val="28"/>
          <w:szCs w:val="28"/>
        </w:rPr>
        <w:t>, иные заинтересованные лица</w:t>
      </w:r>
      <w:r>
        <w:rPr>
          <w:color w:val="2B2C30"/>
          <w:sz w:val="28"/>
          <w:szCs w:val="28"/>
        </w:rPr>
        <w:t>.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6.4. Результаты работы рабочей группы в рамках реализации проекта доводя</w:t>
      </w:r>
      <w:r>
        <w:rPr>
          <w:color w:val="2B2C30"/>
          <w:sz w:val="28"/>
          <w:szCs w:val="28"/>
        </w:rPr>
        <w:t>т</w:t>
      </w:r>
      <w:r>
        <w:rPr>
          <w:color w:val="2B2C30"/>
          <w:sz w:val="28"/>
          <w:szCs w:val="28"/>
        </w:rPr>
        <w:t xml:space="preserve">ся до сведения исполнителей и соисполнителей проекта на </w:t>
      </w:r>
      <w:r w:rsidR="00EA6CF3">
        <w:rPr>
          <w:color w:val="2B2C30"/>
          <w:sz w:val="28"/>
          <w:szCs w:val="28"/>
        </w:rPr>
        <w:t>оперативных</w:t>
      </w:r>
      <w:r>
        <w:rPr>
          <w:color w:val="2B2C30"/>
          <w:sz w:val="28"/>
          <w:szCs w:val="28"/>
        </w:rPr>
        <w:t xml:space="preserve"> совещаниях.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</w:p>
    <w:p w:rsidR="002A6F16" w:rsidRDefault="002A6F16" w:rsidP="00ED74BC">
      <w:pPr>
        <w:suppressAutoHyphens/>
        <w:jc w:val="center"/>
        <w:rPr>
          <w:b/>
          <w:color w:val="2B2C30"/>
          <w:sz w:val="28"/>
          <w:szCs w:val="28"/>
        </w:rPr>
      </w:pPr>
      <w:r>
        <w:rPr>
          <w:b/>
          <w:color w:val="2B2C30"/>
          <w:sz w:val="28"/>
          <w:szCs w:val="28"/>
        </w:rPr>
        <w:t>7. Делопроизводство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7.1. Оперативные совещания рабочей группы оформляются протоколом. Протоколы составляются секретарем и подписываются </w:t>
      </w:r>
      <w:r w:rsidR="00EA6CF3">
        <w:rPr>
          <w:color w:val="2B2C30"/>
          <w:sz w:val="28"/>
          <w:szCs w:val="28"/>
        </w:rPr>
        <w:t>председателем рабочей группы.</w:t>
      </w:r>
      <w:r>
        <w:rPr>
          <w:color w:val="2B2C30"/>
          <w:sz w:val="28"/>
          <w:szCs w:val="28"/>
        </w:rPr>
        <w:t xml:space="preserve"> </w:t>
      </w:r>
    </w:p>
    <w:p w:rsidR="002A6F16" w:rsidRDefault="002A6F16" w:rsidP="00584184">
      <w:pPr>
        <w:suppressAutoHyphens/>
        <w:ind w:firstLine="709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7.2. Нумерация протоколов ведется от начала календарного года.</w:t>
      </w:r>
    </w:p>
    <w:p w:rsidR="002A6F16" w:rsidRDefault="002A6F16" w:rsidP="00ED74BC">
      <w:pPr>
        <w:suppressAutoHyphens/>
        <w:jc w:val="both"/>
        <w:rPr>
          <w:color w:val="2B2C30"/>
          <w:sz w:val="28"/>
          <w:szCs w:val="28"/>
        </w:rPr>
      </w:pPr>
    </w:p>
    <w:p w:rsidR="009A244C" w:rsidRDefault="00B04FFD" w:rsidP="00B04FFD">
      <w:pPr>
        <w:suppressAutoHyphens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9A244C">
        <w:rPr>
          <w:sz w:val="28"/>
          <w:szCs w:val="28"/>
        </w:rPr>
        <w:lastRenderedPageBreak/>
        <w:t>УТВЕ</w:t>
      </w:r>
      <w:r w:rsidR="009A244C">
        <w:rPr>
          <w:sz w:val="28"/>
          <w:szCs w:val="28"/>
        </w:rPr>
        <w:t>Р</w:t>
      </w:r>
      <w:r w:rsidR="009A244C">
        <w:rPr>
          <w:sz w:val="28"/>
          <w:szCs w:val="28"/>
        </w:rPr>
        <w:t>ЖДЕН</w:t>
      </w:r>
      <w:proofErr w:type="gramEnd"/>
      <w:r w:rsidR="009A244C">
        <w:rPr>
          <w:sz w:val="28"/>
          <w:szCs w:val="28"/>
        </w:rPr>
        <w:t xml:space="preserve"> постановлением </w:t>
      </w:r>
    </w:p>
    <w:p w:rsidR="009A244C" w:rsidRDefault="009A244C" w:rsidP="009A244C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A244C" w:rsidRDefault="00822B50" w:rsidP="009A244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04.07.2022     </w:t>
      </w:r>
      <w:r w:rsidR="009A24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659</w:t>
      </w:r>
    </w:p>
    <w:p w:rsidR="00721070" w:rsidRDefault="00721070" w:rsidP="008D1A83">
      <w:pPr>
        <w:rPr>
          <w:sz w:val="28"/>
          <w:szCs w:val="28"/>
        </w:rPr>
      </w:pPr>
    </w:p>
    <w:p w:rsidR="00AA0178" w:rsidRDefault="00AA0178" w:rsidP="008D1A83">
      <w:pPr>
        <w:jc w:val="center"/>
        <w:rPr>
          <w:sz w:val="28"/>
          <w:szCs w:val="28"/>
        </w:rPr>
      </w:pPr>
    </w:p>
    <w:p w:rsidR="008D1A83" w:rsidRDefault="008D1A83" w:rsidP="008D1A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D1A83" w:rsidRDefault="003C1687" w:rsidP="008D1A8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реализации социального проекта «Мой курс»</w:t>
      </w:r>
      <w:r w:rsidR="008D1A83">
        <w:rPr>
          <w:sz w:val="28"/>
          <w:szCs w:val="28"/>
        </w:rPr>
        <w:t xml:space="preserve"> </w:t>
      </w:r>
    </w:p>
    <w:p w:rsidR="008D1A83" w:rsidRDefault="008D1A83" w:rsidP="008D1A83">
      <w:pPr>
        <w:jc w:val="right"/>
      </w:pPr>
    </w:p>
    <w:tbl>
      <w:tblPr>
        <w:tblW w:w="0" w:type="auto"/>
        <w:tblLook w:val="01E0"/>
      </w:tblPr>
      <w:tblGrid>
        <w:gridCol w:w="3528"/>
        <w:gridCol w:w="6043"/>
      </w:tblGrid>
      <w:tr w:rsidR="008D1A83" w:rsidTr="008D1A83">
        <w:tc>
          <w:tcPr>
            <w:tcW w:w="3528" w:type="dxa"/>
            <w:hideMark/>
          </w:tcPr>
          <w:p w:rsidR="008D1A83" w:rsidRDefault="003C1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3C1687" w:rsidRDefault="003C1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043" w:type="dxa"/>
            <w:hideMark/>
          </w:tcPr>
          <w:p w:rsidR="008D1A83" w:rsidRDefault="002410FC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D1A83">
              <w:rPr>
                <w:sz w:val="28"/>
                <w:szCs w:val="28"/>
              </w:rPr>
              <w:t xml:space="preserve"> главы Администрации Каменского района Алтайского края, председатель </w:t>
            </w:r>
            <w:r w:rsidR="003C1687">
              <w:rPr>
                <w:sz w:val="28"/>
                <w:szCs w:val="28"/>
              </w:rPr>
              <w:t>рабочей группы</w:t>
            </w:r>
            <w:r w:rsidR="00B41B36">
              <w:rPr>
                <w:sz w:val="28"/>
                <w:szCs w:val="28"/>
              </w:rPr>
              <w:t>;</w:t>
            </w:r>
          </w:p>
        </w:tc>
      </w:tr>
      <w:tr w:rsidR="008D1A83" w:rsidTr="008D1A83">
        <w:tc>
          <w:tcPr>
            <w:tcW w:w="3528" w:type="dxa"/>
            <w:hideMark/>
          </w:tcPr>
          <w:p w:rsidR="008D1A83" w:rsidRDefault="0097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9768C7" w:rsidRDefault="0097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043" w:type="dxa"/>
            <w:hideMark/>
          </w:tcPr>
          <w:p w:rsidR="008D1A83" w:rsidRDefault="008D1A83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Каменского района Алтайского края, за</w:t>
            </w:r>
            <w:r w:rsidR="002410FC">
              <w:rPr>
                <w:sz w:val="28"/>
                <w:szCs w:val="28"/>
              </w:rPr>
              <w:t xml:space="preserve">меститель председателя </w:t>
            </w:r>
            <w:r w:rsidR="009768C7">
              <w:rPr>
                <w:sz w:val="28"/>
                <w:szCs w:val="28"/>
              </w:rPr>
              <w:t>рабочей группы</w:t>
            </w:r>
            <w:r w:rsidR="00B41B3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1A83" w:rsidTr="008D1A83">
        <w:tc>
          <w:tcPr>
            <w:tcW w:w="3528" w:type="dxa"/>
            <w:hideMark/>
          </w:tcPr>
          <w:p w:rsidR="008D1A83" w:rsidRDefault="008D1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8D1A83" w:rsidRDefault="008D1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Алексеевна </w:t>
            </w:r>
          </w:p>
        </w:tc>
        <w:tc>
          <w:tcPr>
            <w:tcW w:w="6043" w:type="dxa"/>
            <w:hideMark/>
          </w:tcPr>
          <w:p w:rsidR="008D1A83" w:rsidRDefault="008D1A83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Каменского рай</w:t>
            </w:r>
            <w:r w:rsidR="009768C7">
              <w:rPr>
                <w:sz w:val="28"/>
                <w:szCs w:val="28"/>
              </w:rPr>
              <w:t>она Алтайского края, секретарь рабочей группы</w:t>
            </w:r>
            <w:r w:rsidR="00B41B36">
              <w:rPr>
                <w:sz w:val="28"/>
                <w:szCs w:val="28"/>
              </w:rPr>
              <w:t>.</w:t>
            </w:r>
          </w:p>
        </w:tc>
      </w:tr>
      <w:tr w:rsidR="007719CA" w:rsidTr="008D1A83">
        <w:tc>
          <w:tcPr>
            <w:tcW w:w="3528" w:type="dxa"/>
            <w:hideMark/>
          </w:tcPr>
          <w:p w:rsidR="007719CA" w:rsidRDefault="007719CA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9768C7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:</w:t>
            </w:r>
          </w:p>
          <w:p w:rsidR="009768C7" w:rsidRDefault="009768C7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DA317D" w:rsidRDefault="009768C7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Валериевна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</w:t>
            </w: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</w:p>
          <w:p w:rsidR="00035FB1" w:rsidRDefault="00035FB1" w:rsidP="007719CA">
            <w:pPr>
              <w:jc w:val="both"/>
              <w:rPr>
                <w:sz w:val="28"/>
                <w:szCs w:val="28"/>
              </w:rPr>
            </w:pP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</w:t>
            </w:r>
          </w:p>
          <w:p w:rsidR="00DA317D" w:rsidRDefault="00DA317D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Кондрашенкова 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Кондрух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Евгеньевна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Ляпин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1368A4" w:rsidRDefault="001368A4" w:rsidP="007719CA">
            <w:pPr>
              <w:jc w:val="both"/>
              <w:rPr>
                <w:sz w:val="28"/>
                <w:szCs w:val="28"/>
              </w:rPr>
            </w:pPr>
          </w:p>
          <w:p w:rsidR="001368A4" w:rsidRDefault="001368A4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Мишустина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AC5898" w:rsidRDefault="00AC5898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</w:p>
          <w:p w:rsidR="00035FB1" w:rsidRDefault="00035FB1" w:rsidP="007719CA">
            <w:pPr>
              <w:jc w:val="both"/>
              <w:rPr>
                <w:sz w:val="28"/>
                <w:szCs w:val="28"/>
              </w:rPr>
            </w:pP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Сердюцких</w:t>
            </w:r>
          </w:p>
          <w:p w:rsidR="001F48B5" w:rsidRDefault="001F48B5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  <w:p w:rsidR="005D22E7" w:rsidRDefault="005D22E7" w:rsidP="007719CA">
            <w:pPr>
              <w:jc w:val="both"/>
              <w:rPr>
                <w:sz w:val="28"/>
                <w:szCs w:val="28"/>
              </w:rPr>
            </w:pPr>
          </w:p>
          <w:p w:rsidR="005D22E7" w:rsidRDefault="005B5F81" w:rsidP="0077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</w:t>
            </w:r>
            <w:r w:rsidR="005D22E7">
              <w:rPr>
                <w:sz w:val="28"/>
                <w:szCs w:val="28"/>
              </w:rPr>
              <w:t>в</w:t>
            </w:r>
          </w:p>
          <w:p w:rsidR="007719CA" w:rsidRDefault="005D22E7" w:rsidP="00ED7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6043" w:type="dxa"/>
          </w:tcPr>
          <w:p w:rsidR="007719CA" w:rsidRDefault="007719CA" w:rsidP="00035FB1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317D" w:rsidRDefault="009768C7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районного Собрания депутатов Алтайского края восьмого созыва</w:t>
            </w:r>
            <w:r w:rsidR="00ED74BC">
              <w:rPr>
                <w:sz w:val="28"/>
                <w:szCs w:val="28"/>
              </w:rPr>
              <w:t xml:space="preserve"> </w:t>
            </w:r>
            <w:r w:rsidR="00AC5898">
              <w:rPr>
                <w:sz w:val="28"/>
                <w:szCs w:val="28"/>
              </w:rPr>
              <w:t>(по с</w:t>
            </w:r>
            <w:r w:rsidR="00AC5898">
              <w:rPr>
                <w:sz w:val="28"/>
                <w:szCs w:val="28"/>
              </w:rPr>
              <w:t>о</w:t>
            </w:r>
            <w:r w:rsidR="00AC5898">
              <w:rPr>
                <w:sz w:val="28"/>
                <w:szCs w:val="28"/>
              </w:rPr>
              <w:t>гласованию)</w:t>
            </w:r>
            <w:r w:rsidR="00B41B36">
              <w:rPr>
                <w:sz w:val="28"/>
                <w:szCs w:val="28"/>
              </w:rPr>
              <w:t>;</w:t>
            </w:r>
          </w:p>
          <w:p w:rsidR="00DA317D" w:rsidRDefault="00DA317D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инспектор по работе с несовершеннолетними комиссии по делам несовершеннолетних и защите их прав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Каменского района Алтайского края</w:t>
            </w:r>
            <w:r w:rsidR="00B41B36">
              <w:rPr>
                <w:sz w:val="28"/>
                <w:szCs w:val="28"/>
              </w:rPr>
              <w:t>;</w:t>
            </w:r>
          </w:p>
          <w:p w:rsidR="00DA317D" w:rsidRDefault="00DA317D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скому развитию</w:t>
            </w:r>
            <w:r w:rsidR="00B41B36">
              <w:rPr>
                <w:sz w:val="28"/>
                <w:szCs w:val="28"/>
              </w:rPr>
              <w:t>;</w:t>
            </w:r>
          </w:p>
          <w:p w:rsidR="005D22E7" w:rsidRDefault="005D22E7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культуре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молодежи</w:t>
            </w:r>
            <w:r w:rsidR="00B41B3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C5898" w:rsidRDefault="00AC5898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Администрации Каменского района Алтайского края</w:t>
            </w:r>
            <w:r w:rsidR="00B41B3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C5898" w:rsidRDefault="00AC5898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="001368A4">
              <w:rPr>
                <w:sz w:val="28"/>
                <w:szCs w:val="28"/>
              </w:rPr>
              <w:t>;</w:t>
            </w:r>
          </w:p>
          <w:p w:rsidR="00AC5898" w:rsidRDefault="00AC5898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368A4">
              <w:rPr>
                <w:sz w:val="28"/>
                <w:szCs w:val="28"/>
              </w:rPr>
              <w:t>муниципально</w:t>
            </w:r>
            <w:r w:rsidR="00035FB1">
              <w:rPr>
                <w:sz w:val="28"/>
                <w:szCs w:val="28"/>
              </w:rPr>
              <w:t>го</w:t>
            </w:r>
            <w:r w:rsidR="001368A4">
              <w:rPr>
                <w:sz w:val="28"/>
                <w:szCs w:val="28"/>
              </w:rPr>
              <w:t xml:space="preserve"> бюджетно</w:t>
            </w:r>
            <w:r w:rsidR="00035FB1">
              <w:rPr>
                <w:sz w:val="28"/>
                <w:szCs w:val="28"/>
              </w:rPr>
              <w:t>го</w:t>
            </w:r>
            <w:r w:rsidR="001368A4">
              <w:rPr>
                <w:sz w:val="28"/>
                <w:szCs w:val="28"/>
              </w:rPr>
              <w:t xml:space="preserve"> учреждени</w:t>
            </w:r>
            <w:r w:rsidR="00035FB1">
              <w:rPr>
                <w:sz w:val="28"/>
                <w:szCs w:val="28"/>
              </w:rPr>
              <w:t>я</w:t>
            </w:r>
            <w:r w:rsidR="001368A4">
              <w:rPr>
                <w:sz w:val="28"/>
                <w:szCs w:val="28"/>
              </w:rPr>
              <w:t xml:space="preserve"> дополнительного образования </w:t>
            </w:r>
            <w:r w:rsidR="001368A4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Каменск</w:t>
            </w:r>
            <w:r w:rsidR="001368A4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многопрофильн</w:t>
            </w:r>
            <w:r w:rsidR="001368A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образовательн</w:t>
            </w:r>
            <w:r w:rsidR="001368A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центр</w:t>
            </w:r>
            <w:r w:rsidR="00035F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="001368A4">
              <w:rPr>
                <w:sz w:val="28"/>
                <w:szCs w:val="28"/>
              </w:rPr>
              <w:t>;</w:t>
            </w:r>
          </w:p>
          <w:p w:rsidR="00AC5898" w:rsidRDefault="00AC5898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="001368A4">
              <w:rPr>
                <w:sz w:val="28"/>
                <w:szCs w:val="28"/>
              </w:rPr>
              <w:t>;</w:t>
            </w:r>
          </w:p>
          <w:p w:rsidR="00AC5898" w:rsidRDefault="00AC5898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1368A4">
              <w:rPr>
                <w:sz w:val="28"/>
                <w:szCs w:val="28"/>
              </w:rPr>
              <w:t xml:space="preserve"> пресс-</w:t>
            </w:r>
            <w:r>
              <w:rPr>
                <w:sz w:val="28"/>
                <w:szCs w:val="28"/>
              </w:rPr>
              <w:t>секретарь информационного отдела управления делами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Каменского района Алтайского края</w:t>
            </w:r>
            <w:r w:rsidR="001368A4">
              <w:rPr>
                <w:sz w:val="28"/>
                <w:szCs w:val="28"/>
              </w:rPr>
              <w:t>;</w:t>
            </w:r>
          </w:p>
          <w:p w:rsidR="001F48B5" w:rsidRDefault="001F48B5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правовым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</w:t>
            </w:r>
            <w:r w:rsidR="001368A4">
              <w:rPr>
                <w:sz w:val="28"/>
                <w:szCs w:val="28"/>
              </w:rPr>
              <w:t>;</w:t>
            </w:r>
          </w:p>
          <w:p w:rsidR="001F48B5" w:rsidRDefault="001F48B5" w:rsidP="00035FB1">
            <w:pPr>
              <w:suppressAutoHyphens/>
              <w:jc w:val="both"/>
              <w:rPr>
                <w:sz w:val="28"/>
                <w:szCs w:val="28"/>
              </w:rPr>
            </w:pPr>
            <w:r w:rsidRPr="004243F5">
              <w:rPr>
                <w:sz w:val="28"/>
                <w:szCs w:val="28"/>
              </w:rPr>
              <w:t xml:space="preserve">председатель комитета Администрации Каменского района Алтайского края </w:t>
            </w:r>
            <w:r>
              <w:rPr>
                <w:sz w:val="28"/>
                <w:szCs w:val="28"/>
              </w:rPr>
              <w:t>по физической культуре и спорту</w:t>
            </w:r>
            <w:r w:rsidR="001368A4">
              <w:rPr>
                <w:sz w:val="28"/>
                <w:szCs w:val="28"/>
              </w:rPr>
              <w:t>;</w:t>
            </w:r>
          </w:p>
          <w:p w:rsidR="001F48B5" w:rsidRDefault="001F48B5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Каменского района» (по согласованию)</w:t>
            </w:r>
            <w:r w:rsidR="001368A4">
              <w:rPr>
                <w:sz w:val="28"/>
                <w:szCs w:val="28"/>
              </w:rPr>
              <w:t>;</w:t>
            </w:r>
          </w:p>
          <w:p w:rsidR="007719CA" w:rsidRPr="004243F5" w:rsidRDefault="005D22E7" w:rsidP="00035FB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Камень-на-Оби</w:t>
            </w:r>
            <w:r w:rsidR="001368A4">
              <w:rPr>
                <w:sz w:val="28"/>
                <w:szCs w:val="28"/>
              </w:rPr>
              <w:t xml:space="preserve"> Каменского ра</w:t>
            </w:r>
            <w:r w:rsidR="001368A4">
              <w:rPr>
                <w:sz w:val="28"/>
                <w:szCs w:val="28"/>
              </w:rPr>
              <w:t>й</w:t>
            </w:r>
            <w:r w:rsidR="001368A4">
              <w:rPr>
                <w:sz w:val="28"/>
                <w:szCs w:val="28"/>
              </w:rPr>
              <w:t>она Алтайского края (по согласованию).</w:t>
            </w:r>
          </w:p>
        </w:tc>
      </w:tr>
    </w:tbl>
    <w:p w:rsidR="008D1A83" w:rsidRDefault="008D1A83" w:rsidP="008A5C58">
      <w:pPr>
        <w:rPr>
          <w:sz w:val="28"/>
          <w:szCs w:val="28"/>
        </w:rPr>
      </w:pPr>
    </w:p>
    <w:sectPr w:rsidR="008D1A83" w:rsidSect="00625218">
      <w:headerReference w:type="default" r:id="rId8"/>
      <w:pgSz w:w="11907" w:h="16840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03" w:rsidRDefault="005C2F03" w:rsidP="009A244C">
      <w:r>
        <w:separator/>
      </w:r>
    </w:p>
  </w:endnote>
  <w:endnote w:type="continuationSeparator" w:id="0">
    <w:p w:rsidR="005C2F03" w:rsidRDefault="005C2F03" w:rsidP="009A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03" w:rsidRDefault="005C2F03" w:rsidP="009A244C">
      <w:r>
        <w:separator/>
      </w:r>
    </w:p>
  </w:footnote>
  <w:footnote w:type="continuationSeparator" w:id="0">
    <w:p w:rsidR="005C2F03" w:rsidRDefault="005C2F03" w:rsidP="009A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8C" w:rsidRDefault="00AE5E8C">
    <w:pPr>
      <w:pStyle w:val="ac"/>
      <w:jc w:val="center"/>
    </w:pPr>
  </w:p>
  <w:p w:rsidR="00AE5E8C" w:rsidRDefault="00AE5E8C">
    <w:pPr>
      <w:pStyle w:val="ac"/>
      <w:jc w:val="center"/>
    </w:pPr>
  </w:p>
  <w:p w:rsidR="00AE5E8C" w:rsidRDefault="00AE5E8C" w:rsidP="00584184">
    <w:pPr>
      <w:pStyle w:val="ac"/>
      <w:jc w:val="center"/>
    </w:pPr>
    <w:fldSimple w:instr=" PAGE   \* MERGEFORMAT ">
      <w:r w:rsidR="008B379C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6E0"/>
    <w:multiLevelType w:val="hybridMultilevel"/>
    <w:tmpl w:val="758604A6"/>
    <w:lvl w:ilvl="0" w:tplc="B4442EF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1342BE"/>
    <w:multiLevelType w:val="hybridMultilevel"/>
    <w:tmpl w:val="8BB89670"/>
    <w:lvl w:ilvl="0" w:tplc="774C01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6A4DA2"/>
    <w:multiLevelType w:val="hybridMultilevel"/>
    <w:tmpl w:val="3B7EB06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/>
      </w:rPr>
    </w:lvl>
  </w:abstractNum>
  <w:abstractNum w:abstractNumId="4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53BE2"/>
    <w:multiLevelType w:val="hybridMultilevel"/>
    <w:tmpl w:val="AD843A32"/>
    <w:lvl w:ilvl="0" w:tplc="8912DF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1070"/>
    <w:rsid w:val="000223DE"/>
    <w:rsid w:val="00035FB1"/>
    <w:rsid w:val="000815DA"/>
    <w:rsid w:val="00083CB1"/>
    <w:rsid w:val="00092EA6"/>
    <w:rsid w:val="000A09F5"/>
    <w:rsid w:val="000A1034"/>
    <w:rsid w:val="000D42CC"/>
    <w:rsid w:val="000F37F2"/>
    <w:rsid w:val="00101FF1"/>
    <w:rsid w:val="0010359F"/>
    <w:rsid w:val="001109B3"/>
    <w:rsid w:val="001368A4"/>
    <w:rsid w:val="00146A2E"/>
    <w:rsid w:val="00151894"/>
    <w:rsid w:val="00153328"/>
    <w:rsid w:val="00176CAC"/>
    <w:rsid w:val="001B0C25"/>
    <w:rsid w:val="001C2DA1"/>
    <w:rsid w:val="001E151F"/>
    <w:rsid w:val="001F48B5"/>
    <w:rsid w:val="002068D0"/>
    <w:rsid w:val="00221C26"/>
    <w:rsid w:val="00230312"/>
    <w:rsid w:val="002410FC"/>
    <w:rsid w:val="002538E3"/>
    <w:rsid w:val="002A554A"/>
    <w:rsid w:val="002A6F16"/>
    <w:rsid w:val="002D4987"/>
    <w:rsid w:val="002E4D92"/>
    <w:rsid w:val="003076EF"/>
    <w:rsid w:val="0036697A"/>
    <w:rsid w:val="00382C4C"/>
    <w:rsid w:val="00395C48"/>
    <w:rsid w:val="003C1687"/>
    <w:rsid w:val="003D13CE"/>
    <w:rsid w:val="00401CB6"/>
    <w:rsid w:val="00415B2D"/>
    <w:rsid w:val="004243F5"/>
    <w:rsid w:val="004356D6"/>
    <w:rsid w:val="00462DF9"/>
    <w:rsid w:val="00480B4B"/>
    <w:rsid w:val="0048130B"/>
    <w:rsid w:val="004A0267"/>
    <w:rsid w:val="004C0001"/>
    <w:rsid w:val="004F1C64"/>
    <w:rsid w:val="00502F4F"/>
    <w:rsid w:val="005052FC"/>
    <w:rsid w:val="00516FCD"/>
    <w:rsid w:val="005300A6"/>
    <w:rsid w:val="0057163D"/>
    <w:rsid w:val="00572DDA"/>
    <w:rsid w:val="00584184"/>
    <w:rsid w:val="005956E0"/>
    <w:rsid w:val="005A4D60"/>
    <w:rsid w:val="005A50F9"/>
    <w:rsid w:val="005B0496"/>
    <w:rsid w:val="005B5F81"/>
    <w:rsid w:val="005C2F03"/>
    <w:rsid w:val="005D22E7"/>
    <w:rsid w:val="005D2EF7"/>
    <w:rsid w:val="005D3024"/>
    <w:rsid w:val="005D502B"/>
    <w:rsid w:val="006028BA"/>
    <w:rsid w:val="00625218"/>
    <w:rsid w:val="00633FD4"/>
    <w:rsid w:val="006406E3"/>
    <w:rsid w:val="00647D90"/>
    <w:rsid w:val="006575C1"/>
    <w:rsid w:val="0068054A"/>
    <w:rsid w:val="00680706"/>
    <w:rsid w:val="00684010"/>
    <w:rsid w:val="00686D29"/>
    <w:rsid w:val="006A10C9"/>
    <w:rsid w:val="006F0128"/>
    <w:rsid w:val="00712158"/>
    <w:rsid w:val="00712E3E"/>
    <w:rsid w:val="00721070"/>
    <w:rsid w:val="007719CA"/>
    <w:rsid w:val="007732C8"/>
    <w:rsid w:val="007751ED"/>
    <w:rsid w:val="007E5DB3"/>
    <w:rsid w:val="00813322"/>
    <w:rsid w:val="00822B50"/>
    <w:rsid w:val="008241B9"/>
    <w:rsid w:val="00857655"/>
    <w:rsid w:val="00884F90"/>
    <w:rsid w:val="008A5AA3"/>
    <w:rsid w:val="008A5C58"/>
    <w:rsid w:val="008A7001"/>
    <w:rsid w:val="008B17D1"/>
    <w:rsid w:val="008B296B"/>
    <w:rsid w:val="008B379C"/>
    <w:rsid w:val="008D1A83"/>
    <w:rsid w:val="008D7697"/>
    <w:rsid w:val="00925CF2"/>
    <w:rsid w:val="00937181"/>
    <w:rsid w:val="00943493"/>
    <w:rsid w:val="009714AE"/>
    <w:rsid w:val="009768C7"/>
    <w:rsid w:val="00995E27"/>
    <w:rsid w:val="009A1B0A"/>
    <w:rsid w:val="009A244C"/>
    <w:rsid w:val="009A3DF0"/>
    <w:rsid w:val="009E486E"/>
    <w:rsid w:val="009F688E"/>
    <w:rsid w:val="00A026C1"/>
    <w:rsid w:val="00A12D2A"/>
    <w:rsid w:val="00A155B4"/>
    <w:rsid w:val="00A33733"/>
    <w:rsid w:val="00A71212"/>
    <w:rsid w:val="00AA0178"/>
    <w:rsid w:val="00AC5898"/>
    <w:rsid w:val="00AD5A01"/>
    <w:rsid w:val="00AD64B6"/>
    <w:rsid w:val="00AE5E8C"/>
    <w:rsid w:val="00AE6AE6"/>
    <w:rsid w:val="00AF6130"/>
    <w:rsid w:val="00B033B3"/>
    <w:rsid w:val="00B04FFD"/>
    <w:rsid w:val="00B10667"/>
    <w:rsid w:val="00B116F0"/>
    <w:rsid w:val="00B315BA"/>
    <w:rsid w:val="00B41B36"/>
    <w:rsid w:val="00B426B9"/>
    <w:rsid w:val="00B52632"/>
    <w:rsid w:val="00B67039"/>
    <w:rsid w:val="00B97A2D"/>
    <w:rsid w:val="00BB17A1"/>
    <w:rsid w:val="00BD15F4"/>
    <w:rsid w:val="00BE5C5E"/>
    <w:rsid w:val="00C063AF"/>
    <w:rsid w:val="00C1059E"/>
    <w:rsid w:val="00C20E82"/>
    <w:rsid w:val="00C24538"/>
    <w:rsid w:val="00C35C4D"/>
    <w:rsid w:val="00C85637"/>
    <w:rsid w:val="00C86B68"/>
    <w:rsid w:val="00C94D95"/>
    <w:rsid w:val="00CD380F"/>
    <w:rsid w:val="00CE2AF8"/>
    <w:rsid w:val="00CE32A6"/>
    <w:rsid w:val="00CE5670"/>
    <w:rsid w:val="00CE765C"/>
    <w:rsid w:val="00D01B85"/>
    <w:rsid w:val="00D152F9"/>
    <w:rsid w:val="00D31D08"/>
    <w:rsid w:val="00D3498B"/>
    <w:rsid w:val="00D43479"/>
    <w:rsid w:val="00D65D48"/>
    <w:rsid w:val="00D71966"/>
    <w:rsid w:val="00D818F7"/>
    <w:rsid w:val="00D91EAE"/>
    <w:rsid w:val="00DA317D"/>
    <w:rsid w:val="00DA4F56"/>
    <w:rsid w:val="00E2061C"/>
    <w:rsid w:val="00E64BC2"/>
    <w:rsid w:val="00E76EF4"/>
    <w:rsid w:val="00EA6CF3"/>
    <w:rsid w:val="00ED74BC"/>
    <w:rsid w:val="00EF1C2A"/>
    <w:rsid w:val="00EF48C7"/>
    <w:rsid w:val="00EF6FF4"/>
    <w:rsid w:val="00F07977"/>
    <w:rsid w:val="00F21B58"/>
    <w:rsid w:val="00F26F2C"/>
    <w:rsid w:val="00F35119"/>
    <w:rsid w:val="00F42A10"/>
    <w:rsid w:val="00F46175"/>
    <w:rsid w:val="00F621D2"/>
    <w:rsid w:val="00F75A07"/>
    <w:rsid w:val="00F8770F"/>
    <w:rsid w:val="00F878FB"/>
    <w:rsid w:val="00F93FE1"/>
    <w:rsid w:val="00FA6CB4"/>
    <w:rsid w:val="00FA6DAB"/>
    <w:rsid w:val="00FC6812"/>
    <w:rsid w:val="00FE0576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070"/>
  </w:style>
  <w:style w:type="paragraph" w:styleId="1">
    <w:name w:val="heading 1"/>
    <w:basedOn w:val="a"/>
    <w:next w:val="a"/>
    <w:qFormat/>
    <w:rsid w:val="0072107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21070"/>
    <w:pPr>
      <w:ind w:firstLine="851"/>
      <w:jc w:val="center"/>
    </w:pPr>
    <w:rPr>
      <w:b/>
      <w:sz w:val="28"/>
    </w:rPr>
  </w:style>
  <w:style w:type="character" w:customStyle="1" w:styleId="a4">
    <w:name w:val="Основной текст Знак"/>
    <w:link w:val="a5"/>
    <w:locked/>
    <w:rsid w:val="00721070"/>
    <w:rPr>
      <w:rFonts w:ascii="Calibri" w:eastAsia="Calibri" w:hAnsi="Calibri"/>
      <w:sz w:val="28"/>
      <w:lang w:val="ru-RU" w:eastAsia="ru-RU" w:bidi="ar-SA"/>
    </w:rPr>
  </w:style>
  <w:style w:type="paragraph" w:styleId="a5">
    <w:name w:val="Body Text"/>
    <w:basedOn w:val="a"/>
    <w:link w:val="a4"/>
    <w:rsid w:val="00721070"/>
    <w:pPr>
      <w:jc w:val="both"/>
    </w:pPr>
    <w:rPr>
      <w:rFonts w:ascii="Calibri" w:eastAsia="Calibri" w:hAnsi="Calibri"/>
      <w:sz w:val="28"/>
    </w:rPr>
  </w:style>
  <w:style w:type="character" w:customStyle="1" w:styleId="a6">
    <w:name w:val="Основной текст с отступом Знак"/>
    <w:link w:val="a7"/>
    <w:locked/>
    <w:rsid w:val="00721070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 Indent"/>
    <w:basedOn w:val="a"/>
    <w:link w:val="a6"/>
    <w:rsid w:val="00721070"/>
    <w:pPr>
      <w:ind w:firstLine="720"/>
      <w:jc w:val="both"/>
    </w:pPr>
    <w:rPr>
      <w:rFonts w:ascii="Calibri" w:eastAsia="Calibri" w:hAnsi="Calibri"/>
      <w:sz w:val="28"/>
    </w:rPr>
  </w:style>
  <w:style w:type="paragraph" w:styleId="a8">
    <w:name w:val="Subtitle"/>
    <w:basedOn w:val="a"/>
    <w:qFormat/>
    <w:rsid w:val="00721070"/>
    <w:pPr>
      <w:ind w:firstLine="851"/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721070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72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21070"/>
    <w:rPr>
      <w:color w:val="0000FF"/>
      <w:u w:val="single"/>
    </w:rPr>
  </w:style>
  <w:style w:type="paragraph" w:styleId="ab">
    <w:name w:val="Balloon Text"/>
    <w:basedOn w:val="a"/>
    <w:semiHidden/>
    <w:rsid w:val="00176CA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9A24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244C"/>
  </w:style>
  <w:style w:type="paragraph" w:styleId="ae">
    <w:name w:val="footer"/>
    <w:basedOn w:val="a"/>
    <w:link w:val="af"/>
    <w:uiPriority w:val="99"/>
    <w:rsid w:val="009A24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244C"/>
  </w:style>
  <w:style w:type="paragraph" w:customStyle="1" w:styleId="formattext">
    <w:name w:val="formattext"/>
    <w:basedOn w:val="a"/>
    <w:rsid w:val="00CE56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8876-4856-4F2A-B68D-7E538AFA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2022-07-19T02:29:00Z</cp:lastPrinted>
  <dcterms:created xsi:type="dcterms:W3CDTF">2022-07-20T01:27:00Z</dcterms:created>
  <dcterms:modified xsi:type="dcterms:W3CDTF">2022-07-20T01:27:00Z</dcterms:modified>
</cp:coreProperties>
</file>