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05" w:rsidRDefault="007E2AD6" w:rsidP="00197D2A">
      <w:pPr>
        <w:pStyle w:val="a3"/>
        <w:keepNext/>
        <w:spacing w:after="0"/>
      </w:pPr>
      <w:r>
        <w:t xml:space="preserve">РОССИЙСКАЯ </w:t>
      </w:r>
      <w:r w:rsidR="00B72B05">
        <w:t>ФЕДЕРАЦИЯ</w:t>
      </w:r>
    </w:p>
    <w:p w:rsidR="00B72B05" w:rsidRDefault="007E2AD6" w:rsidP="00197D2A">
      <w:pPr>
        <w:pStyle w:val="ab"/>
        <w:keepNext/>
        <w:ind w:firstLine="0"/>
      </w:pPr>
      <w:r>
        <w:t xml:space="preserve">Администрация </w:t>
      </w:r>
      <w:r w:rsidR="00B72B05">
        <w:t>Каменского района Алтайского края</w:t>
      </w:r>
    </w:p>
    <w:p w:rsidR="00B72B05" w:rsidRPr="00C76B6F" w:rsidRDefault="00B72B05" w:rsidP="00197D2A">
      <w:pPr>
        <w:pStyle w:val="ab"/>
        <w:keepNext/>
        <w:ind w:firstLine="0"/>
        <w:rPr>
          <w:szCs w:val="28"/>
        </w:rPr>
      </w:pPr>
    </w:p>
    <w:p w:rsidR="00B72B05" w:rsidRPr="007C2E65" w:rsidRDefault="00B72B05" w:rsidP="00197D2A">
      <w:pPr>
        <w:pStyle w:val="1"/>
        <w:ind w:firstLine="0"/>
      </w:pPr>
      <w:r w:rsidRPr="007C2E65">
        <w:t>П О С Т А Н О В Л Е Н И Е</w:t>
      </w:r>
    </w:p>
    <w:p w:rsidR="00B72B05" w:rsidRPr="00C76B6F" w:rsidRDefault="00B72B05" w:rsidP="00197D2A">
      <w:pPr>
        <w:keepNext/>
        <w:jc w:val="both"/>
        <w:rPr>
          <w:b/>
          <w:sz w:val="28"/>
          <w:szCs w:val="28"/>
        </w:rPr>
      </w:pPr>
    </w:p>
    <w:p w:rsidR="00B72B05" w:rsidRDefault="009F077D" w:rsidP="00197D2A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26.12.2024     </w:t>
      </w:r>
      <w:r w:rsidR="002F7784">
        <w:rPr>
          <w:b/>
          <w:sz w:val="28"/>
        </w:rPr>
        <w:t>№</w:t>
      </w:r>
      <w:r w:rsidR="00B72B05">
        <w:rPr>
          <w:b/>
          <w:sz w:val="28"/>
        </w:rPr>
        <w:t xml:space="preserve"> </w:t>
      </w:r>
      <w:r>
        <w:rPr>
          <w:b/>
          <w:sz w:val="28"/>
        </w:rPr>
        <w:t>1063</w:t>
      </w:r>
      <w:r w:rsidR="00B72B05">
        <w:rPr>
          <w:b/>
          <w:sz w:val="28"/>
        </w:rPr>
        <w:t xml:space="preserve">                                                                 г. Камень-на-Оби</w:t>
      </w:r>
    </w:p>
    <w:p w:rsidR="00B72B05" w:rsidRPr="00C76B6F" w:rsidRDefault="00B72B05" w:rsidP="00197D2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53"/>
      </w:tblGrid>
      <w:tr w:rsidR="00B72B05" w:rsidRPr="00C76B6F" w:rsidTr="004E27BF">
        <w:trPr>
          <w:trHeight w:val="360"/>
        </w:trPr>
        <w:tc>
          <w:tcPr>
            <w:tcW w:w="4253" w:type="dxa"/>
          </w:tcPr>
          <w:p w:rsidR="00B72B05" w:rsidRPr="00C76B6F" w:rsidRDefault="00B72B05" w:rsidP="0054669F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</w:t>
            </w:r>
            <w:r w:rsidRPr="00C76B6F">
              <w:rPr>
                <w:sz w:val="28"/>
                <w:szCs w:val="28"/>
              </w:rPr>
              <w:t>рограммы «Развитие системы образова</w:t>
            </w:r>
            <w:r w:rsidR="00A83352">
              <w:rPr>
                <w:sz w:val="28"/>
                <w:szCs w:val="28"/>
              </w:rPr>
              <w:t>ния в Каменском районе</w:t>
            </w:r>
            <w:r w:rsidR="00097AAF">
              <w:rPr>
                <w:sz w:val="28"/>
                <w:szCs w:val="28"/>
              </w:rPr>
              <w:t>»</w:t>
            </w:r>
          </w:p>
        </w:tc>
      </w:tr>
    </w:tbl>
    <w:p w:rsidR="00B72B05" w:rsidRPr="00C76B6F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B72B05" w:rsidRPr="00C76B6F" w:rsidRDefault="00BB2B70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54669F" w:rsidRPr="0054669F">
        <w:rPr>
          <w:color w:val="000000"/>
          <w:sz w:val="28"/>
          <w:szCs w:val="28"/>
        </w:rPr>
        <w:t>Указа Президента от 07.05.2024 № 309 «О национальных целях развития Российской Федерации на период до 2030 года и на перспективу до 2036 года»</w:t>
      </w:r>
      <w:r w:rsidR="00B72B05" w:rsidRPr="0054669F">
        <w:rPr>
          <w:sz w:val="28"/>
          <w:szCs w:val="28"/>
        </w:rPr>
        <w:t>,</w:t>
      </w:r>
      <w:r w:rsidR="00EE459C">
        <w:rPr>
          <w:sz w:val="28"/>
          <w:szCs w:val="28"/>
        </w:rPr>
        <w:t xml:space="preserve"> </w:t>
      </w:r>
      <w:r w:rsidR="00B72B05">
        <w:rPr>
          <w:sz w:val="28"/>
          <w:szCs w:val="28"/>
        </w:rPr>
        <w:t>статьей 4</w:t>
      </w:r>
      <w:r w:rsidR="00C05692">
        <w:rPr>
          <w:sz w:val="28"/>
          <w:szCs w:val="28"/>
        </w:rPr>
        <w:t>3</w:t>
      </w:r>
      <w:r w:rsidR="00B72B05">
        <w:rPr>
          <w:sz w:val="28"/>
          <w:szCs w:val="28"/>
        </w:rPr>
        <w:t xml:space="preserve"> </w:t>
      </w:r>
      <w:r w:rsidR="00B72B05" w:rsidRPr="00C76B6F">
        <w:rPr>
          <w:sz w:val="28"/>
          <w:szCs w:val="28"/>
        </w:rPr>
        <w:t xml:space="preserve">Устава муниципального образования Каменский </w:t>
      </w:r>
      <w:r w:rsidR="00177C58" w:rsidRPr="00C76B6F">
        <w:rPr>
          <w:sz w:val="28"/>
          <w:szCs w:val="28"/>
        </w:rPr>
        <w:t>район Алтайского</w:t>
      </w:r>
      <w:r w:rsidR="00B72B05" w:rsidRPr="00C76B6F">
        <w:rPr>
          <w:sz w:val="28"/>
          <w:szCs w:val="28"/>
        </w:rPr>
        <w:t xml:space="preserve"> </w:t>
      </w:r>
      <w:r w:rsidR="00177C58" w:rsidRPr="00C76B6F">
        <w:rPr>
          <w:sz w:val="28"/>
          <w:szCs w:val="28"/>
        </w:rPr>
        <w:t>края</w:t>
      </w:r>
      <w:r w:rsidR="00177C58">
        <w:rPr>
          <w:sz w:val="28"/>
          <w:szCs w:val="28"/>
        </w:rPr>
        <w:t xml:space="preserve">, </w:t>
      </w:r>
      <w:r w:rsidR="00177C58" w:rsidRPr="00C76B6F">
        <w:rPr>
          <w:sz w:val="28"/>
          <w:szCs w:val="28"/>
        </w:rPr>
        <w:t>Порядком</w:t>
      </w:r>
      <w:r w:rsidR="00B72B05" w:rsidRPr="00846676">
        <w:rPr>
          <w:sz w:val="28"/>
          <w:szCs w:val="28"/>
        </w:rPr>
        <w:t xml:space="preserve"> разработки, реализации и оценки эффективности муниципальных программ, утвержденным постановлением Администрации Каменского района от </w:t>
      </w:r>
      <w:r w:rsidR="009A022E" w:rsidRPr="00846676">
        <w:rPr>
          <w:sz w:val="28"/>
          <w:szCs w:val="28"/>
        </w:rPr>
        <w:t>0</w:t>
      </w:r>
      <w:r w:rsidR="00B72B05" w:rsidRPr="00846676">
        <w:rPr>
          <w:sz w:val="28"/>
          <w:szCs w:val="28"/>
        </w:rPr>
        <w:t>6.1</w:t>
      </w:r>
      <w:r w:rsidR="009A022E" w:rsidRPr="00846676">
        <w:rPr>
          <w:sz w:val="28"/>
          <w:szCs w:val="28"/>
        </w:rPr>
        <w:t>0</w:t>
      </w:r>
      <w:r w:rsidR="00B72B05" w:rsidRPr="00846676">
        <w:rPr>
          <w:sz w:val="28"/>
          <w:szCs w:val="28"/>
        </w:rPr>
        <w:t>.20</w:t>
      </w:r>
      <w:r w:rsidR="009A022E" w:rsidRPr="00846676">
        <w:rPr>
          <w:sz w:val="28"/>
          <w:szCs w:val="28"/>
        </w:rPr>
        <w:t>21</w:t>
      </w:r>
      <w:r w:rsidR="00B72B05" w:rsidRPr="00846676">
        <w:rPr>
          <w:sz w:val="28"/>
          <w:szCs w:val="28"/>
        </w:rPr>
        <w:t xml:space="preserve"> № </w:t>
      </w:r>
      <w:r w:rsidR="009A022E" w:rsidRPr="00846676">
        <w:rPr>
          <w:sz w:val="28"/>
          <w:szCs w:val="28"/>
        </w:rPr>
        <w:t>800</w:t>
      </w:r>
      <w:r w:rsidR="00B72B05" w:rsidRPr="00C6275C">
        <w:rPr>
          <w:sz w:val="28"/>
          <w:szCs w:val="28"/>
        </w:rPr>
        <w:t>,</w:t>
      </w:r>
      <w:r w:rsidR="00B72B05">
        <w:rPr>
          <w:sz w:val="28"/>
          <w:szCs w:val="28"/>
        </w:rPr>
        <w:t xml:space="preserve"> решением Совета Администрации Каменского райо</w:t>
      </w:r>
      <w:r w:rsidR="00FC5EE4">
        <w:rPr>
          <w:sz w:val="28"/>
          <w:szCs w:val="28"/>
        </w:rPr>
        <w:t>на Алтайского края</w:t>
      </w:r>
      <w:r w:rsidR="004E27BF">
        <w:rPr>
          <w:sz w:val="28"/>
          <w:szCs w:val="28"/>
        </w:rPr>
        <w:t xml:space="preserve"> (протокол </w:t>
      </w:r>
      <w:bookmarkStart w:id="0" w:name="_Hlk160994605"/>
      <w:r w:rsidR="004E27BF">
        <w:rPr>
          <w:sz w:val="28"/>
          <w:szCs w:val="28"/>
        </w:rPr>
        <w:t xml:space="preserve">от </w:t>
      </w:r>
      <w:r w:rsidR="0050536C">
        <w:rPr>
          <w:sz w:val="28"/>
          <w:szCs w:val="28"/>
        </w:rPr>
        <w:t>19.12.2024</w:t>
      </w:r>
      <w:r w:rsidR="004E27BF">
        <w:rPr>
          <w:sz w:val="28"/>
          <w:szCs w:val="28"/>
        </w:rPr>
        <w:t xml:space="preserve"> № </w:t>
      </w:r>
      <w:bookmarkEnd w:id="0"/>
      <w:r w:rsidR="0050536C">
        <w:rPr>
          <w:sz w:val="28"/>
          <w:szCs w:val="28"/>
        </w:rPr>
        <w:t>8</w:t>
      </w:r>
      <w:r w:rsidR="004E27BF">
        <w:rPr>
          <w:sz w:val="28"/>
          <w:szCs w:val="28"/>
        </w:rPr>
        <w:t>),</w:t>
      </w:r>
    </w:p>
    <w:p w:rsidR="00B72B05" w:rsidRPr="00C76B6F" w:rsidRDefault="00B72B05" w:rsidP="00197D2A">
      <w:pPr>
        <w:keepNext/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B05" w:rsidRDefault="00B72B05" w:rsidP="00197D2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 w:rsidRPr="00C76B6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Ю:</w:t>
      </w:r>
    </w:p>
    <w:p w:rsidR="00B72B05" w:rsidRPr="00C76B6F" w:rsidRDefault="00B72B05" w:rsidP="00197D2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B05" w:rsidRPr="00C76B6F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муниципальную п</w:t>
      </w:r>
      <w:r w:rsidRPr="00C76B6F">
        <w:rPr>
          <w:sz w:val="28"/>
          <w:szCs w:val="28"/>
        </w:rPr>
        <w:t>рограмму «Развитие системы образов</w:t>
      </w:r>
      <w:r w:rsidR="00A83352">
        <w:rPr>
          <w:sz w:val="28"/>
          <w:szCs w:val="28"/>
        </w:rPr>
        <w:t xml:space="preserve">ания в Каменском районе» </w:t>
      </w:r>
      <w:r w:rsidRPr="00C76B6F">
        <w:rPr>
          <w:sz w:val="28"/>
          <w:szCs w:val="28"/>
        </w:rPr>
        <w:t xml:space="preserve">(прилагается).         </w:t>
      </w:r>
    </w:p>
    <w:p w:rsidR="00B72B05" w:rsidRPr="00C76B6F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>2. Постановлен</w:t>
      </w:r>
      <w:r w:rsidR="00A83352">
        <w:rPr>
          <w:sz w:val="28"/>
          <w:szCs w:val="28"/>
        </w:rPr>
        <w:t>ие вступает в силу 1 января 202</w:t>
      </w:r>
      <w:r w:rsidR="00191654">
        <w:rPr>
          <w:sz w:val="28"/>
          <w:szCs w:val="28"/>
        </w:rPr>
        <w:t>5</w:t>
      </w:r>
      <w:r w:rsidRPr="00C76B6F">
        <w:rPr>
          <w:sz w:val="28"/>
          <w:szCs w:val="28"/>
        </w:rPr>
        <w:t xml:space="preserve"> года.</w:t>
      </w:r>
    </w:p>
    <w:p w:rsidR="0003434F" w:rsidRDefault="00B72B05" w:rsidP="00D9752B">
      <w:pPr>
        <w:ind w:firstLine="709"/>
        <w:jc w:val="both"/>
        <w:rPr>
          <w:sz w:val="28"/>
          <w:szCs w:val="28"/>
        </w:rPr>
      </w:pPr>
      <w:r w:rsidRPr="006370E0">
        <w:rPr>
          <w:sz w:val="28"/>
          <w:szCs w:val="28"/>
        </w:rPr>
        <w:t>3. Признать утрати</w:t>
      </w:r>
      <w:r w:rsidR="00FC5EE4">
        <w:rPr>
          <w:sz w:val="28"/>
          <w:szCs w:val="28"/>
        </w:rPr>
        <w:t>вшим силу с 1 я</w:t>
      </w:r>
      <w:r w:rsidR="0003434F">
        <w:rPr>
          <w:sz w:val="28"/>
          <w:szCs w:val="28"/>
        </w:rPr>
        <w:t>нваря 2025</w:t>
      </w:r>
      <w:r w:rsidR="0003434F" w:rsidRPr="006370E0">
        <w:rPr>
          <w:sz w:val="28"/>
          <w:szCs w:val="28"/>
        </w:rPr>
        <w:t xml:space="preserve"> года постановлени</w:t>
      </w:r>
      <w:r w:rsidR="0003434F">
        <w:rPr>
          <w:sz w:val="28"/>
          <w:szCs w:val="28"/>
        </w:rPr>
        <w:t xml:space="preserve">я </w:t>
      </w:r>
      <w:r w:rsidR="0003434F" w:rsidRPr="006370E0">
        <w:rPr>
          <w:sz w:val="28"/>
          <w:szCs w:val="28"/>
        </w:rPr>
        <w:t xml:space="preserve">Администрации </w:t>
      </w:r>
      <w:r w:rsidR="0003434F">
        <w:rPr>
          <w:sz w:val="28"/>
          <w:szCs w:val="28"/>
        </w:rPr>
        <w:t xml:space="preserve">Каменского </w:t>
      </w:r>
      <w:r w:rsidR="0003434F" w:rsidRPr="006370E0">
        <w:rPr>
          <w:sz w:val="28"/>
          <w:szCs w:val="28"/>
        </w:rPr>
        <w:t>района</w:t>
      </w:r>
      <w:r w:rsidR="004E27BF">
        <w:rPr>
          <w:sz w:val="28"/>
          <w:szCs w:val="28"/>
        </w:rPr>
        <w:t>:</w:t>
      </w:r>
    </w:p>
    <w:p w:rsidR="0041344D" w:rsidRDefault="00866561" w:rsidP="00CA4127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E71449">
        <w:rPr>
          <w:sz w:val="28"/>
          <w:szCs w:val="28"/>
        </w:rPr>
        <w:t>от 13.12.2021 № 1060 «Об утверждении муниципальной программы «Развитие системы образования в Каменском районе» на 2022-2024 годы»</w:t>
      </w:r>
      <w:r w:rsidR="0041344D">
        <w:rPr>
          <w:sz w:val="28"/>
          <w:szCs w:val="28"/>
        </w:rPr>
        <w:t>;</w:t>
      </w:r>
    </w:p>
    <w:p w:rsidR="00CA4127" w:rsidRDefault="007723C1" w:rsidP="00CA4127">
      <w:pPr>
        <w:ind w:firstLine="709"/>
        <w:jc w:val="both"/>
        <w:rPr>
          <w:sz w:val="28"/>
          <w:szCs w:val="28"/>
        </w:rPr>
      </w:pPr>
      <w:r w:rsidRPr="00E71449">
        <w:rPr>
          <w:sz w:val="28"/>
          <w:szCs w:val="28"/>
        </w:rPr>
        <w:t>от 18.02.2022 № 148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 на 2022-2024 годы»</w:t>
      </w:r>
      <w:r w:rsidR="00CA4127">
        <w:rPr>
          <w:sz w:val="28"/>
          <w:szCs w:val="28"/>
        </w:rPr>
        <w:t>;</w:t>
      </w:r>
    </w:p>
    <w:p w:rsidR="00CA4127" w:rsidRDefault="00866561" w:rsidP="00CA4127">
      <w:pPr>
        <w:ind w:firstLine="709"/>
        <w:jc w:val="both"/>
        <w:rPr>
          <w:sz w:val="28"/>
          <w:szCs w:val="28"/>
        </w:rPr>
      </w:pPr>
      <w:r w:rsidRPr="00E71449">
        <w:rPr>
          <w:sz w:val="28"/>
          <w:szCs w:val="28"/>
        </w:rPr>
        <w:t>от 14.06.2022 № 592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 на 2022-2024 годы»</w:t>
      </w:r>
      <w:r w:rsidR="00CA4127">
        <w:rPr>
          <w:sz w:val="28"/>
          <w:szCs w:val="28"/>
        </w:rPr>
        <w:t>;</w:t>
      </w:r>
    </w:p>
    <w:p w:rsidR="00CA4127" w:rsidRDefault="00866561" w:rsidP="00CA4127">
      <w:pPr>
        <w:ind w:firstLine="709"/>
        <w:jc w:val="both"/>
        <w:rPr>
          <w:sz w:val="28"/>
          <w:szCs w:val="28"/>
        </w:rPr>
      </w:pPr>
      <w:r w:rsidRPr="00E71449">
        <w:rPr>
          <w:sz w:val="28"/>
          <w:szCs w:val="28"/>
        </w:rPr>
        <w:t>от 09.09.2022 № 936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 на 2022-2024 годы»</w:t>
      </w:r>
      <w:r w:rsidR="00CA4127">
        <w:rPr>
          <w:sz w:val="28"/>
          <w:szCs w:val="28"/>
        </w:rPr>
        <w:t>;</w:t>
      </w:r>
    </w:p>
    <w:p w:rsidR="0003434F" w:rsidRDefault="0003434F" w:rsidP="000343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>т 02.11.2022 № 1169</w:t>
      </w:r>
      <w:r>
        <w:rPr>
          <w:sz w:val="28"/>
          <w:szCs w:val="28"/>
        </w:rPr>
        <w:t xml:space="preserve"> «О внесении изменений в постановление Администрации района от 13.12.2021 № 1060 «Об утверждении муниципальной </w:t>
      </w:r>
      <w:r>
        <w:rPr>
          <w:sz w:val="28"/>
          <w:szCs w:val="28"/>
        </w:rPr>
        <w:lastRenderedPageBreak/>
        <w:t>программы «Развитие системы образования в Каменском районе» на 2022-2024»;</w:t>
      </w:r>
    </w:p>
    <w:p w:rsidR="0041344D" w:rsidRDefault="00866561" w:rsidP="00CA4127">
      <w:pPr>
        <w:ind w:firstLine="709"/>
        <w:jc w:val="both"/>
        <w:rPr>
          <w:sz w:val="28"/>
          <w:szCs w:val="28"/>
        </w:rPr>
      </w:pPr>
      <w:r w:rsidRPr="00E71449">
        <w:rPr>
          <w:sz w:val="28"/>
          <w:szCs w:val="28"/>
        </w:rPr>
        <w:t>от 03.03.2023 № 206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 на 2022-2024 годы»</w:t>
      </w:r>
      <w:r w:rsidR="0041344D">
        <w:rPr>
          <w:sz w:val="28"/>
          <w:szCs w:val="28"/>
        </w:rPr>
        <w:t>;</w:t>
      </w:r>
    </w:p>
    <w:p w:rsidR="00BF0E3C" w:rsidRDefault="00D9752B" w:rsidP="00BF0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0E3C"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29.</w:t>
      </w:r>
      <w:r w:rsidR="00BF0E3C" w:rsidRPr="0028474F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BF0E3C" w:rsidRPr="0028474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F0E3C" w:rsidRPr="0028474F">
        <w:rPr>
          <w:sz w:val="28"/>
          <w:szCs w:val="28"/>
        </w:rPr>
        <w:t xml:space="preserve"> № 1</w:t>
      </w:r>
      <w:r>
        <w:rPr>
          <w:sz w:val="28"/>
          <w:szCs w:val="28"/>
        </w:rPr>
        <w:t>362</w:t>
      </w:r>
      <w:r w:rsidR="00BF0E3C">
        <w:rPr>
          <w:sz w:val="28"/>
          <w:szCs w:val="28"/>
        </w:rPr>
        <w:t xml:space="preserve">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="0003434F">
        <w:rPr>
          <w:sz w:val="28"/>
          <w:szCs w:val="28"/>
        </w:rPr>
        <w:t>;</w:t>
      </w:r>
    </w:p>
    <w:p w:rsidR="00D9752B" w:rsidRDefault="00D9752B" w:rsidP="00D97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21</w:t>
      </w:r>
      <w:r w:rsidRPr="0028474F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8474F">
        <w:rPr>
          <w:sz w:val="28"/>
          <w:szCs w:val="28"/>
        </w:rPr>
        <w:t xml:space="preserve"> № 1</w:t>
      </w:r>
      <w:r>
        <w:rPr>
          <w:sz w:val="28"/>
          <w:szCs w:val="28"/>
        </w:rPr>
        <w:t>749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="0003434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A0525" w:rsidRDefault="005A0525" w:rsidP="00D97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05.04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847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295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районе»;</w:t>
      </w:r>
    </w:p>
    <w:p w:rsidR="00866561" w:rsidRDefault="00866561" w:rsidP="000F5A32">
      <w:pPr>
        <w:ind w:firstLine="709"/>
        <w:jc w:val="both"/>
        <w:rPr>
          <w:sz w:val="28"/>
          <w:szCs w:val="28"/>
        </w:rPr>
      </w:pPr>
      <w:r w:rsidRPr="00E71449">
        <w:rPr>
          <w:sz w:val="28"/>
          <w:szCs w:val="28"/>
        </w:rPr>
        <w:t xml:space="preserve">от 13.12.2021 № 1059 </w:t>
      </w:r>
      <w:r w:rsidR="008466B2" w:rsidRPr="00E71449">
        <w:rPr>
          <w:sz w:val="28"/>
          <w:szCs w:val="28"/>
        </w:rPr>
        <w:t xml:space="preserve">«Об утверждении муниципальной программы </w:t>
      </w:r>
      <w:r w:rsidRPr="00E71449">
        <w:rPr>
          <w:sz w:val="28"/>
          <w:szCs w:val="28"/>
        </w:rPr>
        <w:t>«Капитальный ремонт и содержание образовательных учреждений Каменского района» на 2022-2024 годы»</w:t>
      </w:r>
      <w:r w:rsidR="00D33AD6">
        <w:rPr>
          <w:sz w:val="28"/>
          <w:szCs w:val="28"/>
        </w:rPr>
        <w:t>;</w:t>
      </w:r>
    </w:p>
    <w:p w:rsidR="008466B2" w:rsidRDefault="008466B2" w:rsidP="000F5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18.02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8474F">
        <w:rPr>
          <w:sz w:val="28"/>
          <w:szCs w:val="28"/>
        </w:rPr>
        <w:t xml:space="preserve"> </w:t>
      </w:r>
      <w:r w:rsidR="00BF2B42" w:rsidRPr="0028474F">
        <w:rPr>
          <w:sz w:val="28"/>
          <w:szCs w:val="28"/>
        </w:rPr>
        <w:t>№</w:t>
      </w:r>
      <w:r w:rsidR="00BF2B42">
        <w:rPr>
          <w:sz w:val="28"/>
          <w:szCs w:val="28"/>
        </w:rPr>
        <w:t xml:space="preserve"> 146 «О внесении изменений в постановление Администрации района от </w:t>
      </w:r>
      <w:r w:rsidR="00BF2B42" w:rsidRPr="00E71449">
        <w:rPr>
          <w:sz w:val="28"/>
          <w:szCs w:val="28"/>
        </w:rPr>
        <w:t xml:space="preserve">13.12.2021 </w:t>
      </w:r>
      <w:r w:rsidRPr="0028474F">
        <w:rPr>
          <w:sz w:val="28"/>
          <w:szCs w:val="28"/>
        </w:rPr>
        <w:t xml:space="preserve">№ </w:t>
      </w:r>
      <w:r w:rsidRPr="00E71449">
        <w:rPr>
          <w:sz w:val="28"/>
          <w:szCs w:val="28"/>
        </w:rPr>
        <w:t>1059 «Об утверждении муниципальной программы «Капитальный ремонт и содержание образовательных учреждений Каменского района» на 2022-2024 годы»</w:t>
      </w:r>
      <w:r>
        <w:rPr>
          <w:sz w:val="28"/>
          <w:szCs w:val="28"/>
        </w:rPr>
        <w:t>;</w:t>
      </w:r>
    </w:p>
    <w:p w:rsidR="00BF2B42" w:rsidRDefault="008466B2" w:rsidP="00BF2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1</w:t>
      </w:r>
      <w:r w:rsidR="00BF2B4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BF2B42">
        <w:rPr>
          <w:sz w:val="28"/>
          <w:szCs w:val="28"/>
        </w:rPr>
        <w:t>6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8474F">
        <w:rPr>
          <w:sz w:val="28"/>
          <w:szCs w:val="28"/>
        </w:rPr>
        <w:t xml:space="preserve"> </w:t>
      </w:r>
      <w:r w:rsidR="00BF2B42" w:rsidRPr="0028474F">
        <w:rPr>
          <w:sz w:val="28"/>
          <w:szCs w:val="28"/>
        </w:rPr>
        <w:t>№</w:t>
      </w:r>
      <w:r w:rsidR="00BF2B42">
        <w:rPr>
          <w:sz w:val="28"/>
          <w:szCs w:val="28"/>
        </w:rPr>
        <w:t xml:space="preserve"> 1593 «О внесении изменений в постановление Администрации района от </w:t>
      </w:r>
      <w:r w:rsidR="00BF2B42" w:rsidRPr="00E71449">
        <w:rPr>
          <w:sz w:val="28"/>
          <w:szCs w:val="28"/>
        </w:rPr>
        <w:t xml:space="preserve">13.12.2021 </w:t>
      </w:r>
      <w:r w:rsidR="00BF2B42" w:rsidRPr="0028474F">
        <w:rPr>
          <w:sz w:val="28"/>
          <w:szCs w:val="28"/>
        </w:rPr>
        <w:t xml:space="preserve">№ </w:t>
      </w:r>
      <w:r w:rsidR="00BF2B42" w:rsidRPr="00E71449">
        <w:rPr>
          <w:sz w:val="28"/>
          <w:szCs w:val="28"/>
        </w:rPr>
        <w:t>1059 «Об утверждении муниципальной программы «Капитальный ремонт и содержание образовательных учреждений Каменского района» на 2022-2024 годы»</w:t>
      </w:r>
      <w:r w:rsidR="00BF2B42">
        <w:rPr>
          <w:sz w:val="28"/>
          <w:szCs w:val="28"/>
        </w:rPr>
        <w:t>;</w:t>
      </w:r>
    </w:p>
    <w:p w:rsidR="00BF2B42" w:rsidRDefault="00BF2B42" w:rsidP="00BF2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14.09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847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937 «О внесении изменений в постановление Администрации района от </w:t>
      </w:r>
      <w:r w:rsidRPr="00E71449">
        <w:rPr>
          <w:sz w:val="28"/>
          <w:szCs w:val="28"/>
        </w:rPr>
        <w:t xml:space="preserve">13.12.2021 </w:t>
      </w:r>
      <w:r w:rsidRPr="0028474F">
        <w:rPr>
          <w:sz w:val="28"/>
          <w:szCs w:val="28"/>
        </w:rPr>
        <w:t xml:space="preserve">№ </w:t>
      </w:r>
      <w:r w:rsidRPr="00E71449">
        <w:rPr>
          <w:sz w:val="28"/>
          <w:szCs w:val="28"/>
        </w:rPr>
        <w:t>1059 «Об утверждении муниципальной программы «Капитальный ремонт и содержание образовательных учреждений Каменского района» на 2022-2024 годы»</w:t>
      </w:r>
      <w:r>
        <w:rPr>
          <w:sz w:val="28"/>
          <w:szCs w:val="28"/>
        </w:rPr>
        <w:t>;</w:t>
      </w:r>
    </w:p>
    <w:p w:rsidR="00BF2B42" w:rsidRDefault="00BF2B42" w:rsidP="00BF2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03.03.2023 № 205 «О внесении изменений в постановление Администрации района от </w:t>
      </w:r>
      <w:r w:rsidRPr="00E71449">
        <w:rPr>
          <w:sz w:val="28"/>
          <w:szCs w:val="28"/>
        </w:rPr>
        <w:t xml:space="preserve">13.12.2021 </w:t>
      </w:r>
      <w:r w:rsidRPr="0028474F">
        <w:rPr>
          <w:sz w:val="28"/>
          <w:szCs w:val="28"/>
        </w:rPr>
        <w:t xml:space="preserve">№ </w:t>
      </w:r>
      <w:r w:rsidRPr="00E71449">
        <w:rPr>
          <w:sz w:val="28"/>
          <w:szCs w:val="28"/>
        </w:rPr>
        <w:t>1059 «Об утверждении муниципальной программы «Капитальный ремонт и содержание образовательных учреждений Каменского района» на 2022-2024 годы»</w:t>
      </w:r>
      <w:r>
        <w:rPr>
          <w:sz w:val="28"/>
          <w:szCs w:val="28"/>
        </w:rPr>
        <w:t>;</w:t>
      </w:r>
    </w:p>
    <w:p w:rsidR="00BF2B42" w:rsidRDefault="00BF2B42" w:rsidP="00BF2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14.06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847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690 «О внесении изменений в постановление Администрации района от </w:t>
      </w:r>
      <w:r w:rsidRPr="00E71449">
        <w:rPr>
          <w:sz w:val="28"/>
          <w:szCs w:val="28"/>
        </w:rPr>
        <w:t xml:space="preserve">13.12.2021 </w:t>
      </w:r>
      <w:r w:rsidRPr="0028474F">
        <w:rPr>
          <w:sz w:val="28"/>
          <w:szCs w:val="28"/>
        </w:rPr>
        <w:t xml:space="preserve">№ </w:t>
      </w:r>
      <w:r w:rsidRPr="00E71449">
        <w:rPr>
          <w:sz w:val="28"/>
          <w:szCs w:val="28"/>
        </w:rPr>
        <w:t>1059 «Об утверждении муниципальной программы «Капитальный ремонт и содержание образовательных учреждений Каменского района»</w:t>
      </w:r>
      <w:r>
        <w:rPr>
          <w:sz w:val="28"/>
          <w:szCs w:val="28"/>
        </w:rPr>
        <w:t>;</w:t>
      </w:r>
    </w:p>
    <w:p w:rsidR="00BF2B42" w:rsidRDefault="00BF2B42" w:rsidP="00BF2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29.09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847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1361 «О внесении изменений в постановление Администрации района от </w:t>
      </w:r>
      <w:r w:rsidRPr="00E71449">
        <w:rPr>
          <w:sz w:val="28"/>
          <w:szCs w:val="28"/>
        </w:rPr>
        <w:t xml:space="preserve">13.12.2021 </w:t>
      </w:r>
      <w:r w:rsidRPr="0028474F">
        <w:rPr>
          <w:sz w:val="28"/>
          <w:szCs w:val="28"/>
        </w:rPr>
        <w:t xml:space="preserve">№ </w:t>
      </w:r>
      <w:r w:rsidRPr="00E71449">
        <w:rPr>
          <w:sz w:val="28"/>
          <w:szCs w:val="28"/>
        </w:rPr>
        <w:t>1059 «Об утверждении муниципальной программы «Капитальный ремонт и содержание образовательных учреждений Каменского района»</w:t>
      </w:r>
      <w:r>
        <w:rPr>
          <w:sz w:val="28"/>
          <w:szCs w:val="28"/>
        </w:rPr>
        <w:t>;</w:t>
      </w:r>
    </w:p>
    <w:p w:rsidR="00BF2B42" w:rsidRDefault="00BF2B42" w:rsidP="00BF2B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21.12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847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1748 «О внесении изменений в постановление Администрации района от </w:t>
      </w:r>
      <w:r w:rsidRPr="00E71449">
        <w:rPr>
          <w:sz w:val="28"/>
          <w:szCs w:val="28"/>
        </w:rPr>
        <w:t xml:space="preserve">13.12.2021 </w:t>
      </w:r>
      <w:r w:rsidRPr="0028474F">
        <w:rPr>
          <w:sz w:val="28"/>
          <w:szCs w:val="28"/>
        </w:rPr>
        <w:t xml:space="preserve">№ </w:t>
      </w:r>
      <w:r w:rsidRPr="00E71449">
        <w:rPr>
          <w:sz w:val="28"/>
          <w:szCs w:val="28"/>
        </w:rPr>
        <w:t xml:space="preserve">1059 «Об утверждении муниципальной </w:t>
      </w:r>
      <w:r w:rsidRPr="00E71449">
        <w:rPr>
          <w:sz w:val="28"/>
          <w:szCs w:val="28"/>
        </w:rPr>
        <w:lastRenderedPageBreak/>
        <w:t>программы «Капитальный ремонт и содержание образовательных учреждений Каменского района»</w:t>
      </w:r>
      <w:r>
        <w:rPr>
          <w:sz w:val="28"/>
          <w:szCs w:val="28"/>
        </w:rPr>
        <w:t>;</w:t>
      </w:r>
    </w:p>
    <w:p w:rsidR="005A0525" w:rsidRDefault="005A0525" w:rsidP="005A05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74F">
        <w:rPr>
          <w:sz w:val="28"/>
          <w:szCs w:val="28"/>
        </w:rPr>
        <w:t xml:space="preserve">т </w:t>
      </w:r>
      <w:r>
        <w:rPr>
          <w:sz w:val="28"/>
          <w:szCs w:val="28"/>
        </w:rPr>
        <w:t>05.04</w:t>
      </w:r>
      <w:r w:rsidRPr="0028474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8474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294 «О внесении изменений в постановление Администрации района от </w:t>
      </w:r>
      <w:r w:rsidRPr="00E71449">
        <w:rPr>
          <w:sz w:val="28"/>
          <w:szCs w:val="28"/>
        </w:rPr>
        <w:t xml:space="preserve">13.12.2021 </w:t>
      </w:r>
      <w:r w:rsidRPr="0028474F">
        <w:rPr>
          <w:sz w:val="28"/>
          <w:szCs w:val="28"/>
        </w:rPr>
        <w:t xml:space="preserve">№ </w:t>
      </w:r>
      <w:r w:rsidRPr="00E71449">
        <w:rPr>
          <w:sz w:val="28"/>
          <w:szCs w:val="28"/>
        </w:rPr>
        <w:t>1059 «Об утверждении муниципальной программы «Капитальный ремонт и содержание образовательных учреждений Каменского района»</w:t>
      </w:r>
      <w:r w:rsidR="004E27BF">
        <w:rPr>
          <w:sz w:val="28"/>
          <w:szCs w:val="28"/>
        </w:rPr>
        <w:t>.</w:t>
      </w:r>
    </w:p>
    <w:p w:rsidR="00B72B05" w:rsidRPr="00C76B6F" w:rsidRDefault="00B72B05" w:rsidP="000F5A32">
      <w:pPr>
        <w:ind w:firstLine="709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</w:t>
      </w:r>
      <w:r w:rsidRPr="00C76B6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</w:t>
      </w:r>
      <w:r w:rsidR="00846676">
        <w:rPr>
          <w:sz w:val="28"/>
          <w:szCs w:val="28"/>
        </w:rPr>
        <w:t>овление в С</w:t>
      </w:r>
      <w:r>
        <w:rPr>
          <w:sz w:val="28"/>
          <w:szCs w:val="28"/>
        </w:rPr>
        <w:t xml:space="preserve">борнике </w:t>
      </w:r>
      <w:r w:rsidR="00C05692">
        <w:rPr>
          <w:sz w:val="28"/>
          <w:szCs w:val="28"/>
        </w:rPr>
        <w:t>муниципальных правовых</w:t>
      </w:r>
      <w:r>
        <w:rPr>
          <w:sz w:val="28"/>
          <w:szCs w:val="28"/>
        </w:rPr>
        <w:t xml:space="preserve"> актов </w:t>
      </w:r>
      <w:r w:rsidR="00846676">
        <w:rPr>
          <w:sz w:val="28"/>
          <w:szCs w:val="28"/>
        </w:rPr>
        <w:t xml:space="preserve">Каменского района Алтайского края </w:t>
      </w:r>
      <w:r>
        <w:rPr>
          <w:sz w:val="28"/>
          <w:szCs w:val="28"/>
        </w:rPr>
        <w:t xml:space="preserve">и разместить </w:t>
      </w:r>
      <w:r w:rsidRPr="00C76B6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Каменского района Алтайского края.</w:t>
      </w:r>
    </w:p>
    <w:p w:rsidR="00DA1B71" w:rsidRPr="00085E0C" w:rsidRDefault="00B72B05" w:rsidP="00CA4127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76B6F">
        <w:rPr>
          <w:sz w:val="28"/>
          <w:szCs w:val="28"/>
        </w:rPr>
        <w:t xml:space="preserve">5. </w:t>
      </w:r>
      <w:r w:rsidR="00DA1B71" w:rsidRPr="00085E0C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191654" w:rsidRPr="00981109">
        <w:rPr>
          <w:sz w:val="28"/>
          <w:szCs w:val="28"/>
        </w:rPr>
        <w:t xml:space="preserve">главы Администрации </w:t>
      </w:r>
      <w:r w:rsidR="00191654">
        <w:rPr>
          <w:sz w:val="28"/>
          <w:szCs w:val="28"/>
        </w:rPr>
        <w:t>Каменского района Алтайского края, председателя</w:t>
      </w:r>
      <w:r w:rsidR="00191654" w:rsidRPr="00981109">
        <w:rPr>
          <w:sz w:val="28"/>
          <w:szCs w:val="28"/>
        </w:rPr>
        <w:t xml:space="preserve"> </w:t>
      </w:r>
      <w:r w:rsidR="00191654">
        <w:rPr>
          <w:sz w:val="28"/>
          <w:szCs w:val="28"/>
        </w:rPr>
        <w:t xml:space="preserve">комитета Администрации Каменского района Алтайского края по физической культуре и спорту </w:t>
      </w:r>
      <w:r w:rsidR="00191654" w:rsidRPr="00981109">
        <w:rPr>
          <w:sz w:val="28"/>
          <w:szCs w:val="28"/>
        </w:rPr>
        <w:t>П.С. Глотова.</w:t>
      </w:r>
    </w:p>
    <w:p w:rsidR="00DA1B71" w:rsidRPr="00085E0C" w:rsidRDefault="00DA1B71" w:rsidP="00CA4127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A1B71" w:rsidRPr="00085E0C" w:rsidRDefault="00DA1B71" w:rsidP="00CA4127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E6EDE" w:rsidRDefault="00DA1B71" w:rsidP="0003434F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5E0C">
        <w:rPr>
          <w:sz w:val="28"/>
          <w:szCs w:val="28"/>
        </w:rPr>
        <w:t xml:space="preserve">Глава района                                      </w:t>
      </w:r>
      <w:r w:rsidR="0003434F">
        <w:rPr>
          <w:sz w:val="28"/>
          <w:szCs w:val="28"/>
        </w:rPr>
        <w:t xml:space="preserve">             </w:t>
      </w:r>
      <w:r w:rsidRPr="00085E0C">
        <w:rPr>
          <w:sz w:val="28"/>
          <w:szCs w:val="28"/>
        </w:rPr>
        <w:t xml:space="preserve">                    </w:t>
      </w:r>
      <w:r w:rsidRPr="00085E0C">
        <w:rPr>
          <w:sz w:val="28"/>
          <w:szCs w:val="28"/>
        </w:rPr>
        <w:tab/>
      </w:r>
      <w:r w:rsidR="00CA4127">
        <w:rPr>
          <w:sz w:val="28"/>
          <w:szCs w:val="28"/>
        </w:rPr>
        <w:t xml:space="preserve"> </w:t>
      </w:r>
      <w:r w:rsidRPr="00085E0C">
        <w:rPr>
          <w:sz w:val="28"/>
          <w:szCs w:val="28"/>
        </w:rPr>
        <w:t xml:space="preserve">    </w:t>
      </w:r>
      <w:r w:rsidRPr="00085E0C">
        <w:rPr>
          <w:sz w:val="28"/>
          <w:szCs w:val="28"/>
        </w:rPr>
        <w:tab/>
        <w:t xml:space="preserve"> И.В. Панченко</w:t>
      </w:r>
      <w:r w:rsidR="00FE6EDE">
        <w:rPr>
          <w:sz w:val="28"/>
          <w:szCs w:val="28"/>
        </w:rPr>
        <w:br w:type="page"/>
      </w:r>
    </w:p>
    <w:p w:rsidR="00B72B05" w:rsidRPr="00A113CE" w:rsidRDefault="00B72B05" w:rsidP="00197D2A">
      <w:pPr>
        <w:keepNext/>
        <w:ind w:left="5103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  <w:r w:rsidRPr="00352C2B"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>нием</w:t>
      </w:r>
    </w:p>
    <w:p w:rsidR="00B72B05" w:rsidRPr="00A113CE" w:rsidRDefault="00B72B05" w:rsidP="00197D2A">
      <w:pPr>
        <w:keepNext/>
        <w:ind w:left="5103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B72B05" w:rsidRPr="00A113CE" w:rsidRDefault="00197D2A" w:rsidP="00197D2A">
      <w:pPr>
        <w:keepNext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077D">
        <w:rPr>
          <w:sz w:val="28"/>
          <w:szCs w:val="28"/>
        </w:rPr>
        <w:t xml:space="preserve">26.12.2024      </w:t>
      </w:r>
      <w:r>
        <w:rPr>
          <w:sz w:val="28"/>
          <w:szCs w:val="28"/>
        </w:rPr>
        <w:t xml:space="preserve"> №</w:t>
      </w:r>
      <w:r w:rsidR="00B72B05">
        <w:rPr>
          <w:sz w:val="28"/>
          <w:szCs w:val="28"/>
        </w:rPr>
        <w:t xml:space="preserve"> </w:t>
      </w:r>
      <w:r w:rsidR="009F077D">
        <w:rPr>
          <w:sz w:val="28"/>
          <w:szCs w:val="28"/>
        </w:rPr>
        <w:t>1063</w:t>
      </w:r>
      <w:bookmarkStart w:id="1" w:name="_GoBack"/>
      <w:bookmarkEnd w:id="1"/>
    </w:p>
    <w:p w:rsidR="00B72B05" w:rsidRDefault="00B72B05" w:rsidP="00197D2A">
      <w:pPr>
        <w:keepNext/>
        <w:ind w:left="4536"/>
        <w:jc w:val="right"/>
        <w:rPr>
          <w:sz w:val="28"/>
          <w:szCs w:val="28"/>
        </w:rPr>
      </w:pPr>
    </w:p>
    <w:p w:rsidR="00B72B05" w:rsidRPr="00A113CE" w:rsidRDefault="00B72B05" w:rsidP="00197D2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 xml:space="preserve">МУНИЦИПАЛЬНАЯ ПРОГРАММА </w:t>
      </w:r>
    </w:p>
    <w:p w:rsidR="00B72B05" w:rsidRPr="00A113CE" w:rsidRDefault="00B72B05" w:rsidP="00030AF0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>«Развитие системы образования в Каменском районе</w:t>
      </w:r>
      <w:r w:rsidR="00712739" w:rsidRPr="00A113CE">
        <w:rPr>
          <w:b/>
          <w:sz w:val="28"/>
          <w:szCs w:val="28"/>
        </w:rPr>
        <w:t>»</w:t>
      </w:r>
    </w:p>
    <w:p w:rsidR="00B72B05" w:rsidRPr="00A113CE" w:rsidRDefault="00B72B05" w:rsidP="00197D2A">
      <w:pPr>
        <w:keepNext/>
        <w:jc w:val="center"/>
        <w:rPr>
          <w:b/>
          <w:sz w:val="28"/>
          <w:szCs w:val="28"/>
        </w:rPr>
      </w:pPr>
    </w:p>
    <w:p w:rsidR="00B72B05" w:rsidRPr="00A113CE" w:rsidRDefault="00B72B05" w:rsidP="00A53BB3">
      <w:pPr>
        <w:keepNext/>
        <w:widowControl w:val="0"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>Паспорт</w:t>
      </w:r>
    </w:p>
    <w:p w:rsidR="00B72B05" w:rsidRPr="00A113CE" w:rsidRDefault="00B72B05" w:rsidP="00A53BB3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A113CE">
        <w:rPr>
          <w:b/>
          <w:sz w:val="28"/>
          <w:szCs w:val="28"/>
        </w:rPr>
        <w:t xml:space="preserve">рограммы </w:t>
      </w:r>
    </w:p>
    <w:p w:rsidR="000973D0" w:rsidRDefault="00B72B05" w:rsidP="00197D2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>«Развитие системы образов</w:t>
      </w:r>
      <w:r w:rsidR="00E30274">
        <w:rPr>
          <w:b/>
          <w:sz w:val="28"/>
          <w:szCs w:val="28"/>
        </w:rPr>
        <w:t>ания в Каменском районе</w:t>
      </w:r>
      <w:r w:rsidR="00712739">
        <w:rPr>
          <w:b/>
          <w:sz w:val="28"/>
          <w:szCs w:val="28"/>
        </w:rPr>
        <w:t>»</w:t>
      </w:r>
    </w:p>
    <w:p w:rsidR="00FE6EDE" w:rsidRDefault="00FE6EDE" w:rsidP="00FE6EDE">
      <w:pPr>
        <w:keepNext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jc w:val="center"/>
        <w:tblLook w:val="0600" w:firstRow="0" w:lastRow="0" w:firstColumn="0" w:lastColumn="0" w:noHBand="1" w:noVBand="1"/>
      </w:tblPr>
      <w:tblGrid>
        <w:gridCol w:w="846"/>
        <w:gridCol w:w="3402"/>
        <w:gridCol w:w="5380"/>
      </w:tblGrid>
      <w:tr w:rsidR="004A6562" w:rsidTr="00030AF0">
        <w:trPr>
          <w:jc w:val="center"/>
        </w:trPr>
        <w:tc>
          <w:tcPr>
            <w:tcW w:w="846" w:type="dxa"/>
          </w:tcPr>
          <w:p w:rsidR="004A6562" w:rsidRPr="00030AF0" w:rsidRDefault="00030AF0" w:rsidP="00030AF0">
            <w:pPr>
              <w:keepNext/>
              <w:jc w:val="center"/>
            </w:pPr>
            <w:r w:rsidRPr="00030AF0">
              <w:t>1.</w:t>
            </w:r>
          </w:p>
        </w:tc>
        <w:tc>
          <w:tcPr>
            <w:tcW w:w="3402" w:type="dxa"/>
          </w:tcPr>
          <w:p w:rsidR="004A6562" w:rsidRPr="007C63AC" w:rsidRDefault="004A6562" w:rsidP="00030AF0">
            <w:pPr>
              <w:keepNext/>
              <w:keepLines/>
              <w:suppressAutoHyphens/>
              <w:contextualSpacing/>
              <w:jc w:val="center"/>
              <w:rPr>
                <w:b/>
              </w:rPr>
            </w:pPr>
            <w:r w:rsidRPr="005E5D6D">
              <w:t xml:space="preserve">Наименование муниципальной </w:t>
            </w:r>
            <w:r>
              <w:t>п</w:t>
            </w:r>
            <w:r w:rsidRPr="005E5D6D">
              <w:t>рограммы</w:t>
            </w:r>
          </w:p>
        </w:tc>
        <w:tc>
          <w:tcPr>
            <w:tcW w:w="5380" w:type="dxa"/>
          </w:tcPr>
          <w:p w:rsidR="002C77D0" w:rsidRDefault="004A6562" w:rsidP="00030AF0">
            <w:pPr>
              <w:keepNext/>
              <w:keepLines/>
              <w:suppressAutoHyphens/>
              <w:contextualSpacing/>
              <w:jc w:val="center"/>
            </w:pPr>
            <w:r>
              <w:t>Муниципальная п</w:t>
            </w:r>
            <w:r w:rsidRPr="005E5D6D">
              <w:t>рограмма «Развитие системы образова</w:t>
            </w:r>
            <w:r>
              <w:t>ния в Каменском районе»</w:t>
            </w:r>
          </w:p>
          <w:p w:rsidR="004A6562" w:rsidRPr="007C63AC" w:rsidRDefault="004A6562" w:rsidP="00030AF0">
            <w:pPr>
              <w:keepNext/>
              <w:keepLines/>
              <w:suppressAutoHyphens/>
              <w:contextualSpacing/>
              <w:jc w:val="center"/>
              <w:rPr>
                <w:b/>
              </w:rPr>
            </w:pPr>
            <w:r w:rsidRPr="005E5D6D">
              <w:t xml:space="preserve"> (далее «</w:t>
            </w:r>
            <w:r>
              <w:t>П</w:t>
            </w:r>
            <w:r w:rsidRPr="005E5D6D">
              <w:t>рограмма»)</w:t>
            </w:r>
          </w:p>
        </w:tc>
      </w:tr>
      <w:tr w:rsidR="004A6562" w:rsidTr="00030AF0">
        <w:trPr>
          <w:jc w:val="center"/>
        </w:trPr>
        <w:tc>
          <w:tcPr>
            <w:tcW w:w="846" w:type="dxa"/>
          </w:tcPr>
          <w:p w:rsidR="004A6562" w:rsidRPr="00030AF0" w:rsidRDefault="00030AF0" w:rsidP="00030AF0">
            <w:pPr>
              <w:pStyle w:val="af2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543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A6562" w:rsidRPr="007C63AC" w:rsidRDefault="004A6562" w:rsidP="00030AF0">
            <w:pPr>
              <w:keepNext/>
              <w:keepLines/>
              <w:suppressAutoHyphens/>
              <w:contextualSpacing/>
              <w:rPr>
                <w:b/>
              </w:rPr>
            </w:pPr>
            <w:r w:rsidRPr="005E5D6D">
              <w:t>Ответственный исполнитель программы</w:t>
            </w:r>
          </w:p>
        </w:tc>
        <w:tc>
          <w:tcPr>
            <w:tcW w:w="5380" w:type="dxa"/>
          </w:tcPr>
          <w:p w:rsidR="004A6562" w:rsidRPr="007C63AC" w:rsidRDefault="004A6562" w:rsidP="00030AF0">
            <w:pPr>
              <w:keepNext/>
              <w:keepLines/>
              <w:suppressAutoHyphens/>
              <w:contextualSpacing/>
              <w:jc w:val="both"/>
              <w:rPr>
                <w:b/>
              </w:rPr>
            </w:pPr>
            <w:r w:rsidRPr="005E5D6D">
              <w:t>Управление образования Администрации Каменского района</w:t>
            </w:r>
            <w:r>
              <w:t xml:space="preserve"> Алтайского края</w:t>
            </w:r>
            <w:r w:rsidR="00C05692">
              <w:t xml:space="preserve"> (далее – Управление образования)</w:t>
            </w:r>
          </w:p>
        </w:tc>
      </w:tr>
      <w:tr w:rsidR="004A6562" w:rsidTr="00030AF0">
        <w:trPr>
          <w:jc w:val="center"/>
        </w:trPr>
        <w:tc>
          <w:tcPr>
            <w:tcW w:w="846" w:type="dxa"/>
          </w:tcPr>
          <w:p w:rsidR="004A6562" w:rsidRPr="00030AF0" w:rsidRDefault="00E54347" w:rsidP="00030AF0">
            <w:pPr>
              <w:pStyle w:val="af2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A6562" w:rsidRPr="007C63AC" w:rsidRDefault="004A6562" w:rsidP="00030AF0">
            <w:pPr>
              <w:keepNext/>
              <w:keepLines/>
              <w:suppressAutoHyphens/>
              <w:contextualSpacing/>
              <w:rPr>
                <w:b/>
              </w:rPr>
            </w:pPr>
            <w:r w:rsidRPr="005E5D6D">
              <w:t>Соисполнители программы</w:t>
            </w:r>
          </w:p>
        </w:tc>
        <w:tc>
          <w:tcPr>
            <w:tcW w:w="5380" w:type="dxa"/>
          </w:tcPr>
          <w:p w:rsidR="004A6562" w:rsidRPr="007C63AC" w:rsidRDefault="004A6562" w:rsidP="00030AF0">
            <w:pPr>
              <w:keepNext/>
              <w:keepLines/>
              <w:suppressAutoHyphens/>
              <w:contextualSpacing/>
              <w:jc w:val="both"/>
              <w:rPr>
                <w:b/>
              </w:rPr>
            </w:pPr>
            <w:r>
              <w:t>о</w:t>
            </w:r>
            <w:r w:rsidRPr="005E5D6D">
              <w:t>тсутствуют</w:t>
            </w:r>
          </w:p>
        </w:tc>
      </w:tr>
      <w:tr w:rsidR="004A6562" w:rsidTr="00030AF0">
        <w:trPr>
          <w:jc w:val="center"/>
        </w:trPr>
        <w:tc>
          <w:tcPr>
            <w:tcW w:w="846" w:type="dxa"/>
          </w:tcPr>
          <w:p w:rsidR="004A6562" w:rsidRPr="00030AF0" w:rsidRDefault="00E54347" w:rsidP="00030AF0">
            <w:pPr>
              <w:pStyle w:val="af2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A6562" w:rsidRDefault="004A6562" w:rsidP="00030AF0">
            <w:pPr>
              <w:keepNext/>
              <w:keepLines/>
              <w:suppressAutoHyphens/>
              <w:contextualSpacing/>
            </w:pPr>
            <w:r w:rsidRPr="005E5D6D">
              <w:t xml:space="preserve">Участники программы </w:t>
            </w:r>
          </w:p>
          <w:p w:rsidR="004A6562" w:rsidRPr="007C63AC" w:rsidRDefault="004A6562" w:rsidP="00030AF0">
            <w:pPr>
              <w:keepNext/>
              <w:keepLines/>
              <w:suppressAutoHyphens/>
              <w:contextualSpacing/>
              <w:rPr>
                <w:b/>
              </w:rPr>
            </w:pPr>
          </w:p>
        </w:tc>
        <w:tc>
          <w:tcPr>
            <w:tcW w:w="5380" w:type="dxa"/>
          </w:tcPr>
          <w:p w:rsidR="004A6562" w:rsidRPr="00027EB5" w:rsidRDefault="004A6562" w:rsidP="00030AF0">
            <w:pPr>
              <w:keepNext/>
              <w:keepLines/>
              <w:suppressAutoHyphens/>
              <w:jc w:val="both"/>
            </w:pPr>
            <w:r w:rsidRPr="00027EB5">
              <w:t>образовательные организации Каменского района Алтайского края, муниципальные</w:t>
            </w:r>
            <w:r w:rsidRPr="00027EB5">
              <w:tab/>
              <w:t>учреж</w:t>
            </w:r>
            <w:r>
              <w:t>де</w:t>
            </w:r>
            <w:r w:rsidRPr="00027EB5">
              <w:t>ния,</w:t>
            </w:r>
            <w:r>
              <w:t xml:space="preserve"> </w:t>
            </w:r>
            <w:r w:rsidRPr="00027EB5">
              <w:t>подведомственные</w:t>
            </w:r>
            <w:r>
              <w:t xml:space="preserve"> </w:t>
            </w:r>
            <w:r w:rsidR="008E2FAC">
              <w:t>У</w:t>
            </w:r>
            <w:r w:rsidRPr="00027EB5">
              <w:t>правлению образовани</w:t>
            </w:r>
            <w:r>
              <w:t>я</w:t>
            </w:r>
          </w:p>
        </w:tc>
      </w:tr>
      <w:tr w:rsidR="004A6562" w:rsidTr="00030AF0">
        <w:trPr>
          <w:jc w:val="center"/>
        </w:trPr>
        <w:tc>
          <w:tcPr>
            <w:tcW w:w="846" w:type="dxa"/>
          </w:tcPr>
          <w:p w:rsidR="004A6562" w:rsidRPr="00030AF0" w:rsidRDefault="00E54347" w:rsidP="00030AF0">
            <w:pPr>
              <w:pStyle w:val="af2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A6562" w:rsidRPr="005E5D6D" w:rsidRDefault="004A6562" w:rsidP="00030AF0">
            <w:pPr>
              <w:keepNext/>
              <w:keepLines/>
              <w:suppressAutoHyphens/>
              <w:contextualSpacing/>
            </w:pPr>
            <w:r>
              <w:t>Подпрограммы программы</w:t>
            </w:r>
          </w:p>
        </w:tc>
        <w:tc>
          <w:tcPr>
            <w:tcW w:w="5380" w:type="dxa"/>
          </w:tcPr>
          <w:p w:rsidR="004A6562" w:rsidRPr="007C63AC" w:rsidRDefault="004A6562" w:rsidP="00030AF0">
            <w:pPr>
              <w:keepNext/>
              <w:keepLines/>
              <w:suppressAutoHyphens/>
              <w:contextualSpacing/>
              <w:jc w:val="both"/>
              <w:rPr>
                <w:b/>
              </w:rPr>
            </w:pPr>
            <w:r>
              <w:t>о</w:t>
            </w:r>
            <w:r w:rsidRPr="005E5D6D">
              <w:t>тсутствуют</w:t>
            </w:r>
          </w:p>
        </w:tc>
      </w:tr>
      <w:tr w:rsidR="004A6562" w:rsidTr="00030AF0">
        <w:trPr>
          <w:jc w:val="center"/>
        </w:trPr>
        <w:tc>
          <w:tcPr>
            <w:tcW w:w="846" w:type="dxa"/>
          </w:tcPr>
          <w:p w:rsidR="004A6562" w:rsidRPr="00030AF0" w:rsidRDefault="00E54347" w:rsidP="00030AF0">
            <w:pPr>
              <w:pStyle w:val="af2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A6562" w:rsidRPr="007C63AC" w:rsidRDefault="004A6562" w:rsidP="00030AF0">
            <w:pPr>
              <w:keepNext/>
              <w:keepLines/>
              <w:suppressAutoHyphens/>
              <w:contextualSpacing/>
              <w:rPr>
                <w:b/>
              </w:rPr>
            </w:pPr>
            <w:r>
              <w:t>Цель</w:t>
            </w:r>
            <w:r w:rsidRPr="005E5D6D">
              <w:t xml:space="preserve"> программы</w:t>
            </w:r>
          </w:p>
        </w:tc>
        <w:tc>
          <w:tcPr>
            <w:tcW w:w="5380" w:type="dxa"/>
          </w:tcPr>
          <w:p w:rsidR="004A6562" w:rsidRPr="00027EB5" w:rsidRDefault="004A6562" w:rsidP="00030AF0">
            <w:pPr>
              <w:keepNext/>
              <w:keepLines/>
              <w:suppressAutoHyphens/>
              <w:jc w:val="both"/>
            </w:pPr>
            <w:r w:rsidRPr="00027EB5">
              <w:t xml:space="preserve">укрепление суверенитета российской системы образования, обеспечение единства </w:t>
            </w:r>
            <w:r>
              <w:t>о</w:t>
            </w:r>
            <w:r w:rsidRPr="00027EB5">
              <w:t xml:space="preserve">бразовательного </w:t>
            </w:r>
            <w:r>
              <w:t xml:space="preserve">пространства, </w:t>
            </w:r>
            <w:r w:rsidRPr="00027EB5">
              <w:t>развитие</w:t>
            </w:r>
            <w:r>
              <w:t xml:space="preserve"> </w:t>
            </w:r>
            <w:r w:rsidRPr="00027EB5">
              <w:t>доступности</w:t>
            </w:r>
            <w:r>
              <w:t xml:space="preserve">  к</w:t>
            </w:r>
            <w:r w:rsidRPr="00027EB5">
              <w:t>ачественного</w:t>
            </w:r>
            <w:r>
              <w:t xml:space="preserve"> </w:t>
            </w:r>
            <w:r w:rsidRPr="00027EB5">
              <w:t>образования,</w:t>
            </w:r>
            <w:r>
              <w:t xml:space="preserve"> </w:t>
            </w:r>
            <w:r w:rsidRPr="00027EB5">
              <w:t>соответствующего</w:t>
            </w:r>
            <w:r>
              <w:t xml:space="preserve"> </w:t>
            </w:r>
            <w:r w:rsidRPr="00027EB5">
              <w:t>требованиям</w:t>
            </w:r>
            <w:r>
              <w:t xml:space="preserve"> и</w:t>
            </w:r>
            <w:r w:rsidRPr="00027EB5">
              <w:t>нновационного</w:t>
            </w:r>
            <w:r>
              <w:t xml:space="preserve"> </w:t>
            </w:r>
            <w:r w:rsidRPr="00027EB5">
              <w:t>развития</w:t>
            </w:r>
            <w:r>
              <w:t xml:space="preserve"> </w:t>
            </w:r>
            <w:r w:rsidRPr="00027EB5">
              <w:t>экономики,</w:t>
            </w:r>
            <w:r>
              <w:t xml:space="preserve"> </w:t>
            </w:r>
            <w:r w:rsidRPr="00027EB5">
              <w:t>реализация</w:t>
            </w:r>
            <w:r>
              <w:t xml:space="preserve"> </w:t>
            </w:r>
            <w:r w:rsidRPr="00027EB5">
              <w:t>потенциала каждого человека, развитие его талантов, воспитание патриотичной и социально ответственной личности.</w:t>
            </w:r>
          </w:p>
        </w:tc>
      </w:tr>
      <w:tr w:rsidR="006F3E41" w:rsidTr="00030AF0">
        <w:tblPrEx>
          <w:tblLook w:val="04A0" w:firstRow="1" w:lastRow="0" w:firstColumn="1" w:lastColumn="0" w:noHBand="0" w:noVBand="1"/>
        </w:tblPrEx>
        <w:trPr>
          <w:trHeight w:val="2811"/>
          <w:jc w:val="center"/>
        </w:trPr>
        <w:tc>
          <w:tcPr>
            <w:tcW w:w="846" w:type="dxa"/>
          </w:tcPr>
          <w:p w:rsidR="006F3E41" w:rsidRPr="00030AF0" w:rsidRDefault="00E54347" w:rsidP="00030AF0">
            <w:pPr>
              <w:pStyle w:val="af2"/>
              <w:keepNext/>
              <w:keepLine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6F3E41" w:rsidRDefault="008E2FAC" w:rsidP="00030AF0">
            <w:pPr>
              <w:keepNext/>
              <w:keepLines/>
              <w:suppressAutoHyphens/>
              <w:contextualSpacing/>
            </w:pPr>
            <w:r w:rsidRPr="005E5D6D">
              <w:t>Задачи программы</w:t>
            </w:r>
          </w:p>
        </w:tc>
        <w:tc>
          <w:tcPr>
            <w:tcW w:w="5380" w:type="dxa"/>
          </w:tcPr>
          <w:p w:rsidR="008E2FAC" w:rsidRDefault="00A1574E" w:rsidP="00030AF0">
            <w:pPr>
              <w:keepNext/>
              <w:keepLines/>
              <w:contextualSpacing/>
              <w:jc w:val="both"/>
            </w:pPr>
            <w:r w:rsidRPr="00AD4B44">
              <w:t>1. Достижение целевых показателей, определенных п. 3 Указа Президента от 07.05.2024 № 309 «О национальных целях развития Российской Федерации на период до 2030 года и на перспективу до 2036 года»:</w:t>
            </w:r>
            <w:r w:rsidR="004D3CCE" w:rsidRPr="00AD4B44">
              <w:t xml:space="preserve"> </w:t>
            </w:r>
          </w:p>
          <w:p w:rsidR="00AD4B44" w:rsidRPr="00AD4B44" w:rsidRDefault="00A1574E" w:rsidP="00030AF0">
            <w:pPr>
              <w:keepNext/>
              <w:keepLines/>
              <w:contextualSpacing/>
              <w:jc w:val="both"/>
              <w:rPr>
                <w:rFonts w:eastAsia="Calibri"/>
              </w:rPr>
            </w:pPr>
            <w:r w:rsidRPr="00AD4B44">
              <w:rPr>
                <w:rFonts w:eastAsia="Calibri"/>
              </w:rPr>
              <w:t>2. Реализация мероприятий по исполнению пунктов 2, 4, 5 Перечня поручений по реализации Послания Президента Федеральному Собранию (утв. Президентом Российской Федерации 30.03.2024 № ПР-616)</w:t>
            </w:r>
          </w:p>
        </w:tc>
      </w:tr>
      <w:tr w:rsidR="006F3E41" w:rsidTr="00030AF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46" w:type="dxa"/>
          </w:tcPr>
          <w:p w:rsidR="006F3E41" w:rsidRPr="00030AF0" w:rsidRDefault="00E54347" w:rsidP="00030AF0">
            <w:pPr>
              <w:pStyle w:val="af2"/>
              <w:keepNext/>
              <w:keepLine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6F3E41" w:rsidRDefault="00A1574E" w:rsidP="00030AF0">
            <w:pPr>
              <w:keepNext/>
              <w:keepLines/>
              <w:suppressAutoHyphens/>
              <w:contextualSpacing/>
            </w:pPr>
            <w:r>
              <w:t>И</w:t>
            </w:r>
            <w:r w:rsidRPr="00A113CE">
              <w:t>ндикаторы и показатели программы</w:t>
            </w:r>
          </w:p>
        </w:tc>
        <w:tc>
          <w:tcPr>
            <w:tcW w:w="5380" w:type="dxa"/>
          </w:tcPr>
          <w:p w:rsidR="00824DF4" w:rsidRPr="008E2FAC" w:rsidRDefault="00824DF4" w:rsidP="00030AF0">
            <w:pPr>
              <w:keepNext/>
              <w:keepLines/>
              <w:suppressAutoHyphens/>
              <w:jc w:val="both"/>
            </w:pPr>
            <w:r w:rsidRPr="008E2FAC">
              <w:t>Доля детей в возрасте от 5 до 18 лет, охваченных дополнительным образованием;</w:t>
            </w:r>
          </w:p>
          <w:p w:rsidR="001F4046" w:rsidRPr="008E2FAC" w:rsidRDefault="001F4046" w:rsidP="00030AF0">
            <w:pPr>
              <w:keepNext/>
              <w:keepLines/>
              <w:suppressAutoHyphens/>
              <w:jc w:val="both"/>
            </w:pPr>
            <w:r w:rsidRPr="008E2FAC">
              <w:t>Доля школ, в которых реализуются дополнительные общеобразовател</w:t>
            </w:r>
            <w:r w:rsidR="008E2FAC" w:rsidRPr="008E2FAC">
              <w:t>ьные программы научного профиля</w:t>
            </w:r>
            <w:r w:rsidRPr="008E2FAC">
              <w:t>;</w:t>
            </w:r>
          </w:p>
          <w:p w:rsidR="001C606F" w:rsidRPr="008E2FAC" w:rsidRDefault="001C606F" w:rsidP="00030AF0">
            <w:pPr>
              <w:keepNext/>
              <w:keepLines/>
              <w:suppressAutoHyphens/>
              <w:jc w:val="both"/>
              <w:rPr>
                <w:rFonts w:eastAsia="Calibri"/>
                <w:iCs/>
                <w:spacing w:val="-4"/>
                <w:kern w:val="2"/>
              </w:rPr>
            </w:pPr>
            <w:r w:rsidRPr="008E2FAC">
              <w:rPr>
                <w:rFonts w:eastAsia="Calibri"/>
                <w:iCs/>
                <w:spacing w:val="-4"/>
                <w:kern w:val="2"/>
              </w:rPr>
              <w:t>Доля обучающихся, вовлеченных в программы и мероприятия ранней профориентации в рамках проекта</w:t>
            </w:r>
            <w:r w:rsidRPr="008E2FAC">
              <w:rPr>
                <w:rFonts w:eastAsia="Calibri"/>
                <w:spacing w:val="-4"/>
                <w:kern w:val="2"/>
              </w:rPr>
              <w:t xml:space="preserve"> «</w:t>
            </w:r>
            <w:r w:rsidRPr="008E2FAC">
              <w:rPr>
                <w:rFonts w:eastAsia="Calibri"/>
                <w:iCs/>
                <w:spacing w:val="-4"/>
                <w:kern w:val="2"/>
              </w:rPr>
              <w:t>Билет в будущее»</w:t>
            </w:r>
            <w:r w:rsidR="008E2FAC" w:rsidRPr="008E2FAC">
              <w:rPr>
                <w:rFonts w:eastAsia="Calibri"/>
                <w:iCs/>
                <w:spacing w:val="-4"/>
                <w:kern w:val="2"/>
              </w:rPr>
              <w:t>;</w:t>
            </w:r>
          </w:p>
          <w:p w:rsidR="001C606F" w:rsidRPr="008E2FAC" w:rsidRDefault="004616DD" w:rsidP="00030AF0">
            <w:pPr>
              <w:keepNext/>
              <w:keepLines/>
              <w:suppressAutoHyphens/>
              <w:jc w:val="both"/>
            </w:pPr>
            <w:r w:rsidRPr="008E2FAC">
              <w:lastRenderedPageBreak/>
              <w:t>Доля школ, ставших победителями конкурса грантов</w:t>
            </w:r>
            <w:r w:rsidR="008E2FAC" w:rsidRPr="008E2FAC">
              <w:t>;</w:t>
            </w:r>
          </w:p>
          <w:p w:rsidR="004616DD" w:rsidRPr="008E2FAC" w:rsidRDefault="004616DD" w:rsidP="00030AF0">
            <w:pPr>
              <w:keepNext/>
              <w:keepLines/>
              <w:suppressAutoHyphens/>
              <w:jc w:val="both"/>
            </w:pPr>
            <w:r w:rsidRPr="008E2FAC">
              <w:t>Доля обучающихся</w:t>
            </w:r>
            <w:r w:rsidR="009D0A4D" w:rsidRPr="008E2FAC">
              <w:t>, принявших участие в олимпиадах различного уровня;</w:t>
            </w:r>
          </w:p>
          <w:p w:rsidR="006F3E41" w:rsidRPr="008E2FAC" w:rsidRDefault="001F4046" w:rsidP="00030AF0">
            <w:pPr>
              <w:keepNext/>
              <w:keepLines/>
              <w:suppressAutoHyphens/>
              <w:jc w:val="both"/>
            </w:pPr>
            <w:r w:rsidRPr="008E2FAC">
              <w:t>Доля капитально отремонтированных дошкольных образовательных организаций за счет средств федерального бюджета, оснащенных средствами обучения и воспитания за счет средств регионального бюджета</w:t>
            </w:r>
          </w:p>
          <w:p w:rsidR="00887B2C" w:rsidRPr="008E2FAC" w:rsidRDefault="00887B2C" w:rsidP="00030AF0">
            <w:pPr>
              <w:keepNext/>
              <w:keepLines/>
              <w:suppressAutoHyphens/>
              <w:jc w:val="both"/>
            </w:pPr>
            <w:r w:rsidRPr="008E2FAC">
              <w:t>Доля капитально отремонтированных общеобразовательных организаций за счет средств федерального бюджета, оснащенных средствами обучения и воспитания за счет средств регионального бюджета</w:t>
            </w:r>
          </w:p>
          <w:p w:rsidR="009D6512" w:rsidRPr="008E2FAC" w:rsidRDefault="009D6512" w:rsidP="00030AF0">
            <w:pPr>
              <w:keepNext/>
              <w:keepLines/>
              <w:suppressAutoHyphens/>
              <w:jc w:val="both"/>
            </w:pPr>
            <w:r w:rsidRPr="008E2FAC">
              <w:t>Доля функционирующих общеобразовательных организаций, дооснащенных современным медицинским оборудованием и получившим лицензию;</w:t>
            </w:r>
          </w:p>
          <w:p w:rsidR="009D6512" w:rsidRPr="008E2FAC" w:rsidRDefault="009D6512" w:rsidP="00030AF0">
            <w:pPr>
              <w:keepNext/>
              <w:keepLines/>
              <w:suppressAutoHyphens/>
              <w:jc w:val="both"/>
            </w:pPr>
            <w:r w:rsidRPr="008E2FAC">
              <w:t>Доля школ, в которых обновлен</w:t>
            </w:r>
            <w:r w:rsidR="00887B2C" w:rsidRPr="008E2FAC">
              <w:t xml:space="preserve">а материально-техническая база </w:t>
            </w:r>
            <w:r w:rsidRPr="008E2FAC">
              <w:t>предметных кабинетов «Труд (технология)», «ОБЗР»;</w:t>
            </w:r>
          </w:p>
          <w:p w:rsidR="009D6512" w:rsidRPr="008E2FAC" w:rsidRDefault="00342199" w:rsidP="00030AF0">
            <w:pPr>
              <w:keepNext/>
              <w:keepLines/>
              <w:suppressAutoHyphens/>
              <w:jc w:val="both"/>
            </w:pPr>
            <w:r w:rsidRPr="008E2FAC">
              <w:t>Доля школ, в которых обновлено внутришкольное пространство, в т.ч. использованы для оформления стен школьных рекреаций единые материалы «Движение первых»</w:t>
            </w:r>
          </w:p>
          <w:p w:rsidR="00DB6C61" w:rsidRPr="008E2FAC" w:rsidRDefault="001B47B7" w:rsidP="00030AF0">
            <w:pPr>
              <w:keepNext/>
              <w:keepLines/>
              <w:suppressAutoHyphens/>
              <w:jc w:val="both"/>
            </w:pPr>
            <w:r w:rsidRPr="008E2FAC">
              <w:t xml:space="preserve">Доля школ, в которых происходит обновление </w:t>
            </w:r>
            <w:r w:rsidR="00887B2C" w:rsidRPr="008E2FAC">
              <w:t xml:space="preserve">материально-технической базы школьного спортивного клуба, </w:t>
            </w:r>
            <w:r w:rsidRPr="008E2FAC">
              <w:t>школьного музея, школьного театра, центров детских инициатив, медиацентров, школьного военно-патриотического клуба</w:t>
            </w:r>
          </w:p>
        </w:tc>
      </w:tr>
      <w:tr w:rsidR="00340B2D" w:rsidTr="00030AF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46" w:type="dxa"/>
          </w:tcPr>
          <w:p w:rsidR="00340B2D" w:rsidRPr="00030AF0" w:rsidRDefault="00E54347" w:rsidP="00030AF0">
            <w:pPr>
              <w:pStyle w:val="af2"/>
              <w:keepNext/>
              <w:keepLine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:rsidR="00340B2D" w:rsidRPr="007C63AC" w:rsidRDefault="00340B2D" w:rsidP="00030AF0">
            <w:pPr>
              <w:keepNext/>
              <w:keepLines/>
              <w:suppressAutoHyphens/>
              <w:jc w:val="both"/>
              <w:rPr>
                <w:b/>
              </w:rPr>
            </w:pPr>
            <w:r w:rsidRPr="00A113CE">
              <w:t>Сроки и этапы реализации программы</w:t>
            </w:r>
          </w:p>
        </w:tc>
        <w:tc>
          <w:tcPr>
            <w:tcW w:w="5380" w:type="dxa"/>
          </w:tcPr>
          <w:p w:rsidR="00340B2D" w:rsidRDefault="00340B2D" w:rsidP="00030AF0">
            <w:pPr>
              <w:keepNext/>
              <w:keepLines/>
              <w:suppressAutoHyphens/>
              <w:jc w:val="both"/>
            </w:pPr>
            <w:r>
              <w:t>202</w:t>
            </w:r>
            <w:r w:rsidR="006D0E17">
              <w:rPr>
                <w:lang w:val="en-US"/>
              </w:rPr>
              <w:t>5</w:t>
            </w:r>
            <w:r>
              <w:t>-20</w:t>
            </w:r>
            <w:r w:rsidR="006D0E17">
              <w:rPr>
                <w:lang w:val="en-US"/>
              </w:rPr>
              <w:t xml:space="preserve">30 </w:t>
            </w:r>
            <w:r w:rsidRPr="00A113CE">
              <w:t>годы</w:t>
            </w:r>
          </w:p>
          <w:p w:rsidR="00340B2D" w:rsidRPr="007C63AC" w:rsidRDefault="00340B2D" w:rsidP="00030AF0">
            <w:pPr>
              <w:keepNext/>
              <w:keepLines/>
              <w:suppressAutoHyphens/>
              <w:jc w:val="both"/>
              <w:rPr>
                <w:b/>
              </w:rPr>
            </w:pPr>
          </w:p>
        </w:tc>
      </w:tr>
      <w:tr w:rsidR="00340B2D" w:rsidTr="00030AF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46" w:type="dxa"/>
          </w:tcPr>
          <w:p w:rsidR="00340B2D" w:rsidRPr="00030AF0" w:rsidRDefault="00E54347" w:rsidP="00030AF0">
            <w:pPr>
              <w:pStyle w:val="af2"/>
              <w:keepNext/>
              <w:keepLines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40B2D" w:rsidRPr="007C63AC" w:rsidRDefault="00340B2D" w:rsidP="00030AF0">
            <w:pPr>
              <w:keepNext/>
              <w:keepLines/>
              <w:suppressAutoHyphens/>
              <w:jc w:val="both"/>
              <w:rPr>
                <w:b/>
              </w:rPr>
            </w:pPr>
            <w:r w:rsidRPr="00A113CE">
              <w:t>Объемы финансирования программы</w:t>
            </w:r>
          </w:p>
        </w:tc>
        <w:tc>
          <w:tcPr>
            <w:tcW w:w="5380" w:type="dxa"/>
          </w:tcPr>
          <w:p w:rsidR="00DB060D" w:rsidRPr="00DB060D" w:rsidRDefault="00DB060D" w:rsidP="00DB060D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DB060D">
              <w:rPr>
                <w:rStyle w:val="normaltextrunscxw83366512bcx0"/>
              </w:rPr>
              <w:t xml:space="preserve">Объем финансирования программы составляет </w:t>
            </w:r>
            <w:r w:rsidRPr="00DB060D">
              <w:rPr>
                <w:color w:val="000000"/>
              </w:rPr>
              <w:t xml:space="preserve">310446,1 </w:t>
            </w:r>
            <w:r w:rsidRPr="00DB060D">
              <w:rPr>
                <w:rStyle w:val="normaltextrunscxw83366512bcx0"/>
              </w:rPr>
              <w:t>тысяч рублей, из них:</w:t>
            </w:r>
            <w:r w:rsidRPr="00DB060D">
              <w:rPr>
                <w:rStyle w:val="eopscxw83366512bcx0"/>
              </w:rPr>
              <w:t> 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2025 год – 56252,7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2026 год – 51738,6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2027 год – 50613,7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2028 год - 50613,7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</w:pPr>
            <w:r w:rsidRPr="00DB060D">
              <w:t xml:space="preserve">2029 год - 50613,7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DB060D">
              <w:t xml:space="preserve">2030 год - 50613,7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DB060D">
              <w:rPr>
                <w:rStyle w:val="normaltextrunscxw83366512bcx0"/>
              </w:rPr>
              <w:t>в том числе:</w:t>
            </w:r>
          </w:p>
          <w:p w:rsidR="00DB060D" w:rsidRPr="00DB060D" w:rsidRDefault="00DB060D" w:rsidP="00DB060D">
            <w:pPr>
              <w:jc w:val="both"/>
              <w:rPr>
                <w:rStyle w:val="normaltextrunscxw83366512bcx0"/>
                <w:color w:val="000000"/>
              </w:rPr>
            </w:pPr>
            <w:r w:rsidRPr="00DB060D">
              <w:rPr>
                <w:rStyle w:val="normaltextrunscxw83366512bcx0"/>
              </w:rPr>
              <w:t xml:space="preserve">средства федерального бюджета – </w:t>
            </w:r>
            <w:r w:rsidRPr="00DB060D">
              <w:rPr>
                <w:color w:val="000000"/>
              </w:rPr>
              <w:t xml:space="preserve">146299,5 </w:t>
            </w:r>
            <w:r w:rsidRPr="00DB060D">
              <w:rPr>
                <w:rStyle w:val="normaltextrunscxw83366512bcx0"/>
              </w:rPr>
              <w:t>тысяч рублей: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2025 год – 28107,3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2026 год – 24529,4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2027 год – 23415,7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2028 год – 23415,7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</w:pPr>
            <w:r w:rsidRPr="00DB060D">
              <w:t xml:space="preserve">2029 год – 23415,7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DB060D">
              <w:t xml:space="preserve">2030 год – 23415,7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jc w:val="both"/>
              <w:rPr>
                <w:rStyle w:val="normaltextrunscxw83366512bcx0"/>
                <w:color w:val="000000"/>
              </w:rPr>
            </w:pPr>
            <w:r w:rsidRPr="00DB060D">
              <w:rPr>
                <w:rStyle w:val="normaltextrunscxw83366512bcx0"/>
              </w:rPr>
              <w:t>средства краевого бюджета – </w:t>
            </w:r>
            <w:r w:rsidRPr="00DB060D">
              <w:rPr>
                <w:color w:val="000000"/>
              </w:rPr>
              <w:t xml:space="preserve">110246,6 </w:t>
            </w:r>
            <w:r w:rsidRPr="00DB060D">
              <w:rPr>
                <w:rStyle w:val="normaltextrunscxw83366512bcx0"/>
              </w:rPr>
              <w:t xml:space="preserve">тысяч </w:t>
            </w:r>
            <w:r w:rsidRPr="00DB060D">
              <w:rPr>
                <w:rStyle w:val="normaltextrunscxw83366512bcx0"/>
              </w:rPr>
              <w:lastRenderedPageBreak/>
              <w:t>рублей: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2025 год – 19245,4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2026 год – 18209,2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2027 год – 18198,0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2028 год – 18198,0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</w:pPr>
            <w:r w:rsidRPr="00DB060D">
              <w:t xml:space="preserve">2029 год – 18198,0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normaltextrunscxw83366512bcx0"/>
              </w:rPr>
            </w:pPr>
            <w:r w:rsidRPr="00DB060D">
              <w:t xml:space="preserve">2030 год – 18198,0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  <w:rPr>
                <w:rStyle w:val="eopscxw83366512bcx0"/>
              </w:rPr>
            </w:pPr>
            <w:r w:rsidRPr="00DB060D">
              <w:rPr>
                <w:rStyle w:val="normaltextrunscxw83366512bcx0"/>
              </w:rPr>
              <w:t xml:space="preserve">средства районного бюджета – </w:t>
            </w:r>
            <w:r w:rsidRPr="00DB060D">
              <w:t xml:space="preserve">53900,0 </w:t>
            </w:r>
            <w:r w:rsidRPr="00DB060D">
              <w:rPr>
                <w:rStyle w:val="normaltextrunscxw83366512bcx0"/>
              </w:rPr>
              <w:t>тысяч рублей, в том числе по годам:</w:t>
            </w:r>
            <w:r w:rsidRPr="00DB060D">
              <w:rPr>
                <w:rStyle w:val="eopscxw83366512bcx0"/>
              </w:rPr>
              <w:t> 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2025 год - 8900,0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2026 год - 9000,0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2027 год - 9000,0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  <w:rPr>
                <w:rStyle w:val="normaltextrunscxw83366512bcx0"/>
              </w:rPr>
            </w:pPr>
            <w:r w:rsidRPr="00DB060D">
              <w:t xml:space="preserve">2028 год - 9000,0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DB060D" w:rsidRPr="00DB060D" w:rsidRDefault="00DB060D" w:rsidP="00DB060D">
            <w:pPr>
              <w:keepNext/>
              <w:keepLines/>
              <w:suppressAutoHyphens/>
              <w:jc w:val="both"/>
            </w:pPr>
            <w:r w:rsidRPr="00DB060D">
              <w:t xml:space="preserve">2029 год - 9000,0 </w:t>
            </w:r>
            <w:r w:rsidRPr="00DB060D">
              <w:rPr>
                <w:rStyle w:val="normaltextrunscxw83366512bcx0"/>
              </w:rPr>
              <w:t>тысяч рублей;</w:t>
            </w:r>
          </w:p>
          <w:p w:rsidR="006D0E17" w:rsidRPr="00DB060D" w:rsidRDefault="00DB060D" w:rsidP="00DB060D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DB060D">
              <w:t xml:space="preserve">2030 год - 9000,0 </w:t>
            </w:r>
            <w:r w:rsidRPr="00DB060D">
              <w:rPr>
                <w:rStyle w:val="normaltextrunscxw83366512bcx0"/>
              </w:rPr>
              <w:t>тысяч рублей.</w:t>
            </w:r>
          </w:p>
        </w:tc>
      </w:tr>
      <w:tr w:rsidR="00C05692" w:rsidTr="00030AF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46" w:type="dxa"/>
          </w:tcPr>
          <w:p w:rsidR="00C05692" w:rsidRPr="00030AF0" w:rsidRDefault="00E54347" w:rsidP="00E54347">
            <w:pPr>
              <w:keepNext/>
              <w:keepLines/>
              <w:suppressAutoHyphens/>
              <w:jc w:val="center"/>
            </w:pPr>
            <w:r>
              <w:lastRenderedPageBreak/>
              <w:t>11.</w:t>
            </w:r>
          </w:p>
        </w:tc>
        <w:tc>
          <w:tcPr>
            <w:tcW w:w="3402" w:type="dxa"/>
          </w:tcPr>
          <w:p w:rsidR="00C05692" w:rsidRPr="00A113CE" w:rsidRDefault="00C05692" w:rsidP="00030AF0">
            <w:pPr>
              <w:keepNext/>
              <w:keepLines/>
              <w:suppressAutoHyphens/>
              <w:jc w:val="both"/>
            </w:pPr>
            <w:r w:rsidRPr="00A113CE">
              <w:t>Ожидаемые результаты реализации программы</w:t>
            </w:r>
          </w:p>
        </w:tc>
        <w:tc>
          <w:tcPr>
            <w:tcW w:w="5380" w:type="dxa"/>
          </w:tcPr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детей в возрасте от 5 до 18 лет, охваченных дополнительным образованием</w:t>
            </w:r>
            <w:r>
              <w:t xml:space="preserve"> – 80%</w:t>
            </w:r>
            <w:r w:rsidRPr="008E2FAC">
              <w:t>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школ, в которых реализуются дополнительные общеобразовательные программы научного профиля</w:t>
            </w:r>
            <w:r>
              <w:t xml:space="preserve"> – 100%</w:t>
            </w:r>
            <w:r w:rsidRPr="008E2FAC">
              <w:t>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  <w:rPr>
                <w:rFonts w:eastAsia="Calibri"/>
                <w:iCs/>
                <w:spacing w:val="-4"/>
                <w:kern w:val="2"/>
              </w:rPr>
            </w:pPr>
            <w:r w:rsidRPr="008E2FAC">
              <w:rPr>
                <w:rFonts w:eastAsia="Calibri"/>
                <w:iCs/>
                <w:spacing w:val="-4"/>
                <w:kern w:val="2"/>
              </w:rPr>
              <w:t>Доля обучающихся, вовлеченных в программы и мероприятия ранней профориентации в рамках проекта</w:t>
            </w:r>
            <w:r w:rsidRPr="008E2FAC">
              <w:rPr>
                <w:rFonts w:eastAsia="Calibri"/>
                <w:spacing w:val="-4"/>
                <w:kern w:val="2"/>
              </w:rPr>
              <w:t xml:space="preserve"> «</w:t>
            </w:r>
            <w:r w:rsidRPr="008E2FAC">
              <w:rPr>
                <w:rFonts w:eastAsia="Calibri"/>
                <w:iCs/>
                <w:spacing w:val="-4"/>
                <w:kern w:val="2"/>
              </w:rPr>
              <w:t>Билет в будущее»</w:t>
            </w:r>
            <w:r>
              <w:rPr>
                <w:rFonts w:eastAsia="Calibri"/>
                <w:iCs/>
                <w:spacing w:val="-4"/>
                <w:kern w:val="2"/>
              </w:rPr>
              <w:t xml:space="preserve"> - 21%</w:t>
            </w:r>
            <w:r w:rsidRPr="008E2FAC">
              <w:rPr>
                <w:rFonts w:eastAsia="Calibri"/>
                <w:iCs/>
                <w:spacing w:val="-4"/>
                <w:kern w:val="2"/>
              </w:rPr>
              <w:t>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школ, ставших победителями конкурса грантов</w:t>
            </w:r>
            <w:r>
              <w:t xml:space="preserve"> </w:t>
            </w:r>
            <w:r w:rsidR="00107213">
              <w:t>–</w:t>
            </w:r>
            <w:r>
              <w:t xml:space="preserve"> </w:t>
            </w:r>
            <w:r w:rsidR="00107213">
              <w:t>61,5%</w:t>
            </w:r>
            <w:r w:rsidRPr="008E2FAC">
              <w:t>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обучающихся, принявших участие в олимпиадах различного уровня</w:t>
            </w:r>
            <w:r w:rsidR="00107213">
              <w:t xml:space="preserve"> – 52%</w:t>
            </w:r>
            <w:r w:rsidRPr="008E2FAC">
              <w:t>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капитально отремонтированных дошкольных образовательных организаций за счет средств федерального бюджета, оснащенных средствами обучения и воспитания за счет средств регионального бюджета</w:t>
            </w:r>
            <w:r w:rsidR="00107213">
              <w:t xml:space="preserve"> – 100%;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 xml:space="preserve">Доля капитально отремонтированных общеобразовательных организаций за счет средств федерального бюджета, оснащенных средствами обучения и воспитания за счет средств регионального </w:t>
            </w:r>
            <w:r w:rsidR="00107213" w:rsidRPr="008E2FAC">
              <w:t xml:space="preserve"> бюджета</w:t>
            </w:r>
            <w:r w:rsidR="00107213">
              <w:t xml:space="preserve"> – 100%;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функционирующих общеобразовательных организаций, дооснащенных современным медицинским оборудованием и получившим лицензию</w:t>
            </w:r>
            <w:r w:rsidR="00107213">
              <w:t xml:space="preserve"> – 40%</w:t>
            </w:r>
            <w:r w:rsidRPr="008E2FAC">
              <w:t>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школ, в которых обновлена материально-техническая база предметных кабинетов «Труд (технология)», «ОБЗР»</w:t>
            </w:r>
            <w:r w:rsidR="00107213">
              <w:t xml:space="preserve"> - 100%</w:t>
            </w:r>
            <w:r w:rsidRPr="008E2FAC">
              <w:t>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>Доля школ, в которых обновлено внутришкольное пространство, в т.ч. использованы для оформления стен школьных рекреаций единые материалы «Движение первых»</w:t>
            </w:r>
            <w:r w:rsidR="00107213">
              <w:t xml:space="preserve"> - 100%;</w:t>
            </w:r>
          </w:p>
          <w:p w:rsidR="00C05692" w:rsidRPr="008E2FAC" w:rsidRDefault="00C05692" w:rsidP="00030AF0">
            <w:pPr>
              <w:keepNext/>
              <w:keepLines/>
              <w:suppressAutoHyphens/>
              <w:jc w:val="both"/>
            </w:pPr>
            <w:r w:rsidRPr="008E2FAC">
              <w:t xml:space="preserve">Доля школ, в которых происходит обновление материально-технической базы школьного спортивного клуба, школьного музея, школьного </w:t>
            </w:r>
            <w:r w:rsidRPr="008E2FAC">
              <w:lastRenderedPageBreak/>
              <w:t>театра, центров детских инициатив, медиацентров, школьного военно-патриотического клуба</w:t>
            </w:r>
            <w:r w:rsidR="00107213">
              <w:t xml:space="preserve"> – 100%</w:t>
            </w:r>
            <w:r w:rsidR="006C75BC">
              <w:t>.</w:t>
            </w:r>
          </w:p>
        </w:tc>
      </w:tr>
    </w:tbl>
    <w:p w:rsidR="003D3120" w:rsidRDefault="003D3120" w:rsidP="00197D2A">
      <w:pPr>
        <w:keepNext/>
        <w:jc w:val="center"/>
        <w:rPr>
          <w:b/>
          <w:sz w:val="28"/>
          <w:szCs w:val="28"/>
        </w:rPr>
      </w:pPr>
    </w:p>
    <w:p w:rsidR="00B72B05" w:rsidRDefault="00392E8A" w:rsidP="00197D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72B05" w:rsidRPr="00393404">
        <w:rPr>
          <w:b/>
          <w:sz w:val="28"/>
          <w:szCs w:val="28"/>
        </w:rPr>
        <w:t xml:space="preserve">. Общая характеристика </w:t>
      </w:r>
      <w:r w:rsidR="0026378E" w:rsidRPr="00393404">
        <w:rPr>
          <w:b/>
          <w:sz w:val="28"/>
          <w:szCs w:val="28"/>
        </w:rPr>
        <w:t xml:space="preserve">системы образования в Каменском районе </w:t>
      </w:r>
    </w:p>
    <w:p w:rsidR="00B67F71" w:rsidRPr="00393404" w:rsidRDefault="00B67F71" w:rsidP="00197D2A">
      <w:pPr>
        <w:keepNext/>
        <w:jc w:val="center"/>
        <w:rPr>
          <w:b/>
          <w:sz w:val="28"/>
          <w:szCs w:val="28"/>
        </w:rPr>
      </w:pPr>
    </w:p>
    <w:p w:rsidR="00393404" w:rsidRDefault="003F0220" w:rsidP="00393404">
      <w:pPr>
        <w:suppressAutoHyphens/>
        <w:ind w:firstLine="720"/>
        <w:jc w:val="both"/>
        <w:rPr>
          <w:sz w:val="28"/>
          <w:szCs w:val="28"/>
        </w:rPr>
      </w:pPr>
      <w:r w:rsidRPr="00393404">
        <w:rPr>
          <w:sz w:val="28"/>
          <w:szCs w:val="28"/>
        </w:rPr>
        <w:t>В Каменском районе функционирует 1</w:t>
      </w:r>
      <w:r w:rsidR="00091144">
        <w:rPr>
          <w:sz w:val="28"/>
          <w:szCs w:val="28"/>
        </w:rPr>
        <w:t>5</w:t>
      </w:r>
      <w:r w:rsidRPr="00393404">
        <w:rPr>
          <w:sz w:val="28"/>
          <w:szCs w:val="28"/>
        </w:rPr>
        <w:t xml:space="preserve"> общеобразовательных учреждений</w:t>
      </w:r>
      <w:r w:rsidR="00091144">
        <w:rPr>
          <w:sz w:val="28"/>
          <w:szCs w:val="28"/>
        </w:rPr>
        <w:t>, в том числе 3 имеют 4 филиала</w:t>
      </w:r>
      <w:r w:rsidR="006C75BC">
        <w:rPr>
          <w:sz w:val="28"/>
          <w:szCs w:val="28"/>
        </w:rPr>
        <w:t>:</w:t>
      </w:r>
      <w:r w:rsidRPr="00393404">
        <w:rPr>
          <w:sz w:val="28"/>
          <w:szCs w:val="28"/>
        </w:rPr>
        <w:t xml:space="preserve"> 6 учреждений находятся в городе, 13 - в сельских </w:t>
      </w:r>
      <w:r w:rsidR="006C75BC">
        <w:rPr>
          <w:sz w:val="28"/>
          <w:szCs w:val="28"/>
        </w:rPr>
        <w:t>населенных пунктах</w:t>
      </w:r>
      <w:r w:rsidRPr="00393404">
        <w:rPr>
          <w:sz w:val="28"/>
          <w:szCs w:val="28"/>
        </w:rPr>
        <w:t>; 7 дошкольных образовательных учреждений (</w:t>
      </w:r>
      <w:r w:rsidR="008D68A8">
        <w:rPr>
          <w:sz w:val="28"/>
          <w:szCs w:val="28"/>
        </w:rPr>
        <w:t xml:space="preserve">и </w:t>
      </w:r>
      <w:r w:rsidRPr="00393404">
        <w:rPr>
          <w:sz w:val="28"/>
          <w:szCs w:val="28"/>
        </w:rPr>
        <w:t xml:space="preserve">11 филиалов в сельских </w:t>
      </w:r>
      <w:r w:rsidR="006C75BC">
        <w:rPr>
          <w:sz w:val="28"/>
          <w:szCs w:val="28"/>
        </w:rPr>
        <w:t>населенных пунктах</w:t>
      </w:r>
      <w:r w:rsidRPr="00393404">
        <w:rPr>
          <w:sz w:val="28"/>
          <w:szCs w:val="28"/>
        </w:rPr>
        <w:t>); 1 учреждение дополнительного образования (МБУ ДО «Каменский многопрофильный образовательный центр») и муниципальное бюджетное учреждение «Загородный оздоровительный лагерь «Солнечный берег»</w:t>
      </w:r>
      <w:r w:rsidR="006C75BC">
        <w:rPr>
          <w:sz w:val="28"/>
          <w:szCs w:val="28"/>
        </w:rPr>
        <w:t xml:space="preserve"> (далее – ОО)</w:t>
      </w:r>
      <w:r w:rsidRPr="00393404">
        <w:rPr>
          <w:sz w:val="28"/>
          <w:szCs w:val="28"/>
        </w:rPr>
        <w:t>. Сеть образовательных организаций создает условия для обеспечения доступности образования.</w:t>
      </w:r>
    </w:p>
    <w:p w:rsidR="003F0220" w:rsidRPr="00393404" w:rsidRDefault="00393404" w:rsidP="00393404">
      <w:pPr>
        <w:suppressAutoHyphens/>
        <w:ind w:firstLine="720"/>
        <w:jc w:val="both"/>
        <w:rPr>
          <w:sz w:val="28"/>
          <w:szCs w:val="28"/>
        </w:rPr>
      </w:pPr>
      <w:r w:rsidRPr="00393404">
        <w:rPr>
          <w:color w:val="000000"/>
          <w:sz w:val="28"/>
          <w:szCs w:val="28"/>
        </w:rPr>
        <w:t>Определяющее влияние на развитие дошкольного, общего и дополнительного образования оказывают демографические тенденции и миграционные процессы, что негативно сказывается на развитии системы образования.</w:t>
      </w:r>
      <w:r>
        <w:rPr>
          <w:sz w:val="28"/>
          <w:szCs w:val="28"/>
        </w:rPr>
        <w:t xml:space="preserve"> По состоянию на 01.09.2024 года д</w:t>
      </w:r>
      <w:r w:rsidR="003F0220" w:rsidRPr="00393404">
        <w:rPr>
          <w:spacing w:val="-2"/>
          <w:sz w:val="28"/>
          <w:szCs w:val="28"/>
        </w:rPr>
        <w:t xml:space="preserve">етские </w:t>
      </w:r>
      <w:r w:rsidR="003F0220" w:rsidRPr="00393404">
        <w:rPr>
          <w:spacing w:val="-4"/>
          <w:sz w:val="28"/>
          <w:szCs w:val="28"/>
        </w:rPr>
        <w:t>сады</w:t>
      </w:r>
      <w:r w:rsidR="003F0220" w:rsidRPr="00393404">
        <w:rPr>
          <w:sz w:val="28"/>
          <w:szCs w:val="28"/>
        </w:rPr>
        <w:t xml:space="preserve"> </w:t>
      </w:r>
      <w:r w:rsidR="003F0220" w:rsidRPr="00393404">
        <w:rPr>
          <w:spacing w:val="-2"/>
          <w:sz w:val="28"/>
          <w:szCs w:val="28"/>
        </w:rPr>
        <w:t xml:space="preserve">посещают </w:t>
      </w:r>
      <w:r w:rsidR="003F0220" w:rsidRPr="00393404">
        <w:rPr>
          <w:rFonts w:eastAsia="Calibri"/>
          <w:sz w:val="28"/>
          <w:szCs w:val="28"/>
        </w:rPr>
        <w:t xml:space="preserve">1507 </w:t>
      </w:r>
      <w:r w:rsidR="003F0220" w:rsidRPr="00393404">
        <w:rPr>
          <w:spacing w:val="-2"/>
          <w:sz w:val="28"/>
          <w:szCs w:val="28"/>
        </w:rPr>
        <w:t xml:space="preserve">воспитанников. </w:t>
      </w:r>
      <w:r>
        <w:rPr>
          <w:spacing w:val="-10"/>
          <w:sz w:val="28"/>
          <w:szCs w:val="28"/>
        </w:rPr>
        <w:t>В</w:t>
      </w:r>
      <w:r w:rsidR="003F0220" w:rsidRPr="00393404">
        <w:rPr>
          <w:spacing w:val="-10"/>
          <w:sz w:val="28"/>
          <w:szCs w:val="28"/>
        </w:rPr>
        <w:t xml:space="preserve"> </w:t>
      </w:r>
      <w:r w:rsidR="003F0220" w:rsidRPr="00393404">
        <w:rPr>
          <w:sz w:val="28"/>
          <w:szCs w:val="28"/>
        </w:rPr>
        <w:t xml:space="preserve">общеобразовательных организациях обучается </w:t>
      </w:r>
      <w:r w:rsidR="003F0220" w:rsidRPr="00393404">
        <w:rPr>
          <w:rFonts w:eastAsia="Calibri"/>
          <w:sz w:val="28"/>
          <w:szCs w:val="28"/>
        </w:rPr>
        <w:t>5382 обучающихся</w:t>
      </w:r>
      <w:r w:rsidR="003F0220" w:rsidRPr="00393404">
        <w:rPr>
          <w:sz w:val="28"/>
          <w:szCs w:val="28"/>
        </w:rPr>
        <w:t xml:space="preserve">. </w:t>
      </w:r>
      <w:r w:rsidR="003F0220" w:rsidRPr="00393404">
        <w:rPr>
          <w:spacing w:val="-2"/>
          <w:sz w:val="28"/>
          <w:szCs w:val="28"/>
        </w:rPr>
        <w:t xml:space="preserve">Учреждение </w:t>
      </w:r>
      <w:r w:rsidR="003F0220" w:rsidRPr="00393404">
        <w:rPr>
          <w:sz w:val="28"/>
          <w:szCs w:val="28"/>
        </w:rPr>
        <w:t>дополнительного образования Каменского района посещают 998 детей в возрасте от 5 до 17 лет.</w:t>
      </w:r>
    </w:p>
    <w:p w:rsidR="00F1157E" w:rsidRDefault="00F1157E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404">
        <w:rPr>
          <w:rFonts w:ascii="Times New Roman" w:hAnsi="Times New Roman" w:cs="Times New Roman"/>
          <w:sz w:val="28"/>
          <w:szCs w:val="28"/>
        </w:rPr>
        <w:t>Принятые за последние 3 года в Каменском районе меры позволяют говорить о позитивных изменениях в</w:t>
      </w:r>
      <w:r w:rsidRPr="00850519">
        <w:rPr>
          <w:rFonts w:ascii="Times New Roman" w:hAnsi="Times New Roman" w:cs="Times New Roman"/>
          <w:sz w:val="28"/>
          <w:szCs w:val="28"/>
        </w:rPr>
        <w:t xml:space="preserve"> системе дошкольного, общег</w:t>
      </w:r>
      <w:r>
        <w:rPr>
          <w:rFonts w:ascii="Times New Roman" w:hAnsi="Times New Roman" w:cs="Times New Roman"/>
          <w:sz w:val="28"/>
          <w:szCs w:val="28"/>
        </w:rPr>
        <w:t>о и дополнительного образования.</w:t>
      </w:r>
    </w:p>
    <w:p w:rsidR="00F728FE" w:rsidRPr="008D68A8" w:rsidRDefault="00F728FE" w:rsidP="00F728FE">
      <w:pPr>
        <w:widowControl w:val="0"/>
        <w:suppressAutoHyphens/>
        <w:autoSpaceDE w:val="0"/>
        <w:autoSpaceDN w:val="0"/>
        <w:ind w:right="-1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8D68A8">
        <w:rPr>
          <w:rFonts w:ascii="PT Astra Serif" w:hAnsi="PT Astra Serif"/>
          <w:sz w:val="28"/>
          <w:szCs w:val="28"/>
        </w:rPr>
        <w:t>Главными направлениями развития муниципальной системы воспитания дошкольного образования являются сохранение доступности дошкольного образования, реализация региональной системы воспитания на основе исторических традиций российского общества и социокультурного опыта.</w:t>
      </w:r>
    </w:p>
    <w:p w:rsidR="00F1157E" w:rsidRPr="000971E5" w:rsidRDefault="00F1157E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8A8">
        <w:rPr>
          <w:rFonts w:ascii="Times New Roman" w:hAnsi="Times New Roman" w:cs="Times New Roman"/>
          <w:sz w:val="28"/>
          <w:szCs w:val="28"/>
        </w:rPr>
        <w:t>Деятельность по развитию сети общеобразовательных учреждений района направлена на</w:t>
      </w:r>
      <w:r w:rsidRPr="00850519">
        <w:rPr>
          <w:rFonts w:ascii="Times New Roman" w:hAnsi="Times New Roman" w:cs="Times New Roman"/>
          <w:sz w:val="28"/>
          <w:szCs w:val="28"/>
        </w:rPr>
        <w:t xml:space="preserve"> предоставление всем обучающимся независимо от социального статуса и места проживания равных условий получения общего образования, а также на сокращение неэффективных расходов в сфере образования. Решение этой задачи осуществляется посредством реструктуризации образовательной сети, организации работы базовых школ, создания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850519">
        <w:rPr>
          <w:rFonts w:ascii="Times New Roman" w:hAnsi="Times New Roman" w:cs="Times New Roman"/>
          <w:sz w:val="28"/>
          <w:szCs w:val="28"/>
        </w:rPr>
        <w:t xml:space="preserve"> различного вида, интеграции учреждений общего и дополнительного образования детей для обеспечения индивидуализации обучения и социализации </w:t>
      </w:r>
      <w:r w:rsidRPr="000971E5">
        <w:rPr>
          <w:rFonts w:ascii="Times New Roman" w:hAnsi="Times New Roman" w:cs="Times New Roman"/>
          <w:sz w:val="28"/>
          <w:szCs w:val="28"/>
        </w:rPr>
        <w:t>выпускников школ, ориентации на их намерения в отношении продолжения образования и получения профессии.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 xml:space="preserve">Развитие системы общего образования осуществляется в условиях введения </w:t>
      </w:r>
      <w:r w:rsidR="00294817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0971E5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 xml:space="preserve">В Каменском районе организована работа по выявлению и поддержке одаренных и </w:t>
      </w:r>
      <w:r w:rsidR="00FA2FFD">
        <w:rPr>
          <w:rFonts w:ascii="Times New Roman" w:hAnsi="Times New Roman" w:cs="Times New Roman"/>
          <w:sz w:val="28"/>
          <w:szCs w:val="28"/>
        </w:rPr>
        <w:t>талантливых</w:t>
      </w:r>
      <w:r w:rsidRPr="000971E5">
        <w:rPr>
          <w:rFonts w:ascii="Times New Roman" w:hAnsi="Times New Roman" w:cs="Times New Roman"/>
          <w:sz w:val="28"/>
          <w:szCs w:val="28"/>
        </w:rPr>
        <w:t xml:space="preserve"> обучающихся через участие во всероссийских олимпиадах, межрегиональных соревнованиях и других мероприятиях.</w:t>
      </w:r>
    </w:p>
    <w:p w:rsidR="008271BC" w:rsidRPr="00BB7BE2" w:rsidRDefault="008271BC" w:rsidP="008271BC">
      <w:pPr>
        <w:suppressAutoHyphens/>
        <w:ind w:firstLine="709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BB7BE2">
        <w:rPr>
          <w:rFonts w:eastAsia="Calibri"/>
          <w:kern w:val="2"/>
          <w:sz w:val="28"/>
          <w:szCs w:val="28"/>
          <w14:ligatures w14:val="standardContextual"/>
        </w:rPr>
        <w:lastRenderedPageBreak/>
        <w:t>Ключевая проблема инфраструктуры общего образования заключается в наличии большого числа малокомплектных школ, в которых по объективным причинам сложно создать все необходимые условия для качественной реализации ФГОС, внедрения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 Кроме того, 70% зданий общеобразовательных организаций требую</w:t>
      </w:r>
      <w:r w:rsidR="006C75BC">
        <w:rPr>
          <w:rFonts w:eastAsia="Calibri"/>
          <w:kern w:val="2"/>
          <w:sz w:val="28"/>
          <w:szCs w:val="28"/>
          <w14:ligatures w14:val="standardContextual"/>
        </w:rPr>
        <w:t>т</w:t>
      </w:r>
      <w:r w:rsidRPr="00BB7BE2">
        <w:rPr>
          <w:rFonts w:eastAsia="Calibri"/>
          <w:kern w:val="2"/>
          <w:sz w:val="28"/>
          <w:szCs w:val="28"/>
          <w14:ligatures w14:val="standardContextual"/>
        </w:rPr>
        <w:t xml:space="preserve"> капитального ремонта.</w:t>
      </w:r>
    </w:p>
    <w:p w:rsidR="00F728FE" w:rsidRPr="00BB7BE2" w:rsidRDefault="00BA2338" w:rsidP="00BB7BE2">
      <w:pPr>
        <w:suppressAutoHyphens/>
        <w:ind w:firstLine="851"/>
        <w:jc w:val="both"/>
        <w:rPr>
          <w:sz w:val="28"/>
          <w:szCs w:val="28"/>
        </w:rPr>
      </w:pPr>
      <w:r w:rsidRPr="00BB7BE2">
        <w:rPr>
          <w:sz w:val="28"/>
          <w:szCs w:val="28"/>
        </w:rPr>
        <w:t>Обеспечение единства образовательного пространства требует</w:t>
      </w:r>
      <w:r w:rsidR="00F1157E" w:rsidRPr="00BB7BE2">
        <w:rPr>
          <w:sz w:val="28"/>
          <w:szCs w:val="28"/>
        </w:rPr>
        <w:t xml:space="preserve"> эффективно</w:t>
      </w:r>
      <w:r w:rsidRPr="00BB7BE2">
        <w:rPr>
          <w:sz w:val="28"/>
          <w:szCs w:val="28"/>
        </w:rPr>
        <w:t>го</w:t>
      </w:r>
      <w:r w:rsidR="00F1157E" w:rsidRPr="00BB7BE2">
        <w:rPr>
          <w:sz w:val="28"/>
          <w:szCs w:val="28"/>
        </w:rPr>
        <w:t xml:space="preserve"> использовани</w:t>
      </w:r>
      <w:r w:rsidRPr="00BB7BE2">
        <w:rPr>
          <w:sz w:val="28"/>
          <w:szCs w:val="28"/>
        </w:rPr>
        <w:t>я</w:t>
      </w:r>
      <w:r w:rsidR="00F1157E" w:rsidRPr="00BB7BE2">
        <w:rPr>
          <w:sz w:val="28"/>
          <w:szCs w:val="28"/>
        </w:rPr>
        <w:t xml:space="preserve"> новых форм и технологий образовательного процесса, включая информационные и коммуникационные технологии.</w:t>
      </w:r>
      <w:r w:rsidR="00F728FE" w:rsidRPr="00BB7BE2">
        <w:rPr>
          <w:sz w:val="28"/>
          <w:szCs w:val="28"/>
        </w:rPr>
        <w:t xml:space="preserve"> </w:t>
      </w:r>
      <w:r w:rsidR="006C75BC">
        <w:rPr>
          <w:sz w:val="28"/>
          <w:szCs w:val="28"/>
        </w:rPr>
        <w:t>Все ш</w:t>
      </w:r>
      <w:r w:rsidR="00F728FE" w:rsidRPr="00BB7BE2">
        <w:rPr>
          <w:sz w:val="28"/>
          <w:szCs w:val="28"/>
        </w:rPr>
        <w:t>колы Каменского района подключены к цифровой образовательной среде на платформе федеральной государственной информационной системы Министерства просвещения Российской Федерации «Моя школа»</w:t>
      </w:r>
      <w:r w:rsidR="006C75BC">
        <w:rPr>
          <w:sz w:val="28"/>
          <w:szCs w:val="28"/>
        </w:rPr>
        <w:t xml:space="preserve"> (далее – ФГИС «Моя школа»)</w:t>
      </w:r>
      <w:r w:rsidR="00F728FE" w:rsidRPr="00BB7BE2">
        <w:rPr>
          <w:sz w:val="28"/>
          <w:szCs w:val="28"/>
        </w:rPr>
        <w:t>.</w:t>
      </w:r>
    </w:p>
    <w:p w:rsidR="00F1157E" w:rsidRPr="000971E5" w:rsidRDefault="00F1157E" w:rsidP="008C7665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В системе образования Каменского района реализована возможность формирования культуры здоровья обучающихся: организованы отдых и оздоровление более 65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0971E5">
        <w:rPr>
          <w:rFonts w:ascii="Times New Roman" w:hAnsi="Times New Roman" w:cs="Times New Roman"/>
          <w:sz w:val="28"/>
          <w:szCs w:val="28"/>
        </w:rPr>
        <w:t>% детей в лагерях различного типа; численность учащихся, пользующихся горячим питанием, ежегодно увеличивается и составляет более 96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0971E5">
        <w:rPr>
          <w:rFonts w:ascii="Times New Roman" w:hAnsi="Times New Roman" w:cs="Times New Roman"/>
          <w:sz w:val="28"/>
          <w:szCs w:val="28"/>
        </w:rPr>
        <w:t>% от общей численности обучающихся. С 2011 года в Каменском районе при организации отдыха и оздоровления детей в загородных оздоровительных лагерях предоставляются меры государственной поддержки за счет средств краевого, районного бюджета в виде оплаты частичной (либо полной) средней стоимости путевки, что дает ребенку возможность отдыхать в любом лагере Алтайского края независимо от социального статуса семьи.  Также меры направлены на создание условий для обеспечения качественного отдыха и оздоровления детей в лагерях с дневным пребыванием, загородном лагере, в том числе на улучшение условий проживания и питания отдыхающих.</w:t>
      </w:r>
    </w:p>
    <w:p w:rsidR="00F1157E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E2">
        <w:rPr>
          <w:rFonts w:ascii="Times New Roman" w:hAnsi="Times New Roman" w:cs="Times New Roman"/>
          <w:sz w:val="28"/>
          <w:szCs w:val="28"/>
        </w:rPr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Охват детей в возрасте от 5 до 18 лет дополнительными общеобразовательными программами составляет более </w:t>
      </w:r>
      <w:r w:rsidR="00BB7BE2" w:rsidRPr="00BB7BE2">
        <w:rPr>
          <w:rFonts w:ascii="Times New Roman" w:hAnsi="Times New Roman" w:cs="Times New Roman"/>
          <w:sz w:val="28"/>
          <w:szCs w:val="28"/>
        </w:rPr>
        <w:t>80</w:t>
      </w:r>
      <w:r w:rsidR="008C7665" w:rsidRPr="00BB7BE2">
        <w:rPr>
          <w:rFonts w:ascii="Times New Roman" w:hAnsi="Times New Roman" w:cs="Times New Roman"/>
          <w:sz w:val="28"/>
          <w:szCs w:val="28"/>
        </w:rPr>
        <w:t xml:space="preserve"> </w:t>
      </w:r>
      <w:r w:rsidRPr="00BB7BE2">
        <w:rPr>
          <w:rFonts w:ascii="Times New Roman" w:hAnsi="Times New Roman" w:cs="Times New Roman"/>
          <w:sz w:val="28"/>
          <w:szCs w:val="28"/>
        </w:rPr>
        <w:t>%. Вместе с тем, система дополнительного образования детей требует существенных изменений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</w:t>
      </w:r>
    </w:p>
    <w:p w:rsidR="008271BC" w:rsidRPr="00BB7BE2" w:rsidRDefault="008271BC" w:rsidP="008271BC">
      <w:pPr>
        <w:suppressAutoHyphens/>
        <w:ind w:left="9" w:right="138" w:firstLine="566"/>
        <w:jc w:val="both"/>
        <w:rPr>
          <w:sz w:val="28"/>
          <w:szCs w:val="28"/>
        </w:rPr>
      </w:pPr>
      <w:r w:rsidRPr="00BB7BE2">
        <w:rPr>
          <w:rFonts w:eastAsia="Arial"/>
          <w:sz w:val="28"/>
          <w:szCs w:val="28"/>
        </w:rPr>
        <w:t xml:space="preserve">В </w:t>
      </w:r>
      <w:r w:rsidRPr="00BB7BE2">
        <w:rPr>
          <w:rFonts w:eastAsia="Calibri"/>
          <w:kern w:val="2"/>
          <w:sz w:val="28"/>
          <w:szCs w:val="28"/>
        </w:rPr>
        <w:t>Каменском районе</w:t>
      </w:r>
      <w:r w:rsidRPr="00BB7BE2">
        <w:rPr>
          <w:rFonts w:eastAsia="Calibri"/>
          <w:b/>
          <w:i/>
          <w:kern w:val="2"/>
          <w:sz w:val="28"/>
          <w:szCs w:val="28"/>
        </w:rPr>
        <w:t xml:space="preserve"> </w:t>
      </w:r>
      <w:r w:rsidR="00BB7BE2" w:rsidRPr="00BB7BE2">
        <w:rPr>
          <w:rFonts w:eastAsia="Arial"/>
          <w:sz w:val="28"/>
          <w:szCs w:val="28"/>
        </w:rPr>
        <w:t>реализуются</w:t>
      </w:r>
      <w:r w:rsidRPr="00BB7BE2">
        <w:rPr>
          <w:rFonts w:eastAsia="Arial"/>
          <w:sz w:val="28"/>
          <w:szCs w:val="28"/>
        </w:rPr>
        <w:t xml:space="preserve"> условия, обеспечивающие выявление и сопровождение одаренных детей. </w:t>
      </w:r>
      <w:r w:rsidRPr="00BB7BE2">
        <w:rPr>
          <w:sz w:val="28"/>
          <w:szCs w:val="28"/>
        </w:rPr>
        <w:t xml:space="preserve">С целью реализации творческого потенциала обучающихся при совместном участии педагогов, родителей, творческой общественности проводится работа с одаренными обучающимися. </w:t>
      </w:r>
      <w:r w:rsidRPr="00BB7BE2">
        <w:rPr>
          <w:sz w:val="28"/>
          <w:szCs w:val="28"/>
        </w:rPr>
        <w:lastRenderedPageBreak/>
        <w:t xml:space="preserve">В течение 2023/2024 учебного года более 3000 школьников приняли участие в олимпиадах, конкурсах, конференциях, проектах </w:t>
      </w:r>
      <w:r w:rsidR="005C0F86" w:rsidRPr="00BB7BE2">
        <w:rPr>
          <w:sz w:val="28"/>
          <w:szCs w:val="28"/>
        </w:rPr>
        <w:t>и форумах</w:t>
      </w:r>
      <w:r w:rsidRPr="00BB7BE2">
        <w:rPr>
          <w:sz w:val="28"/>
          <w:szCs w:val="28"/>
        </w:rPr>
        <w:t xml:space="preserve"> различного уровня. В Каменском районе в рамках регионального проекта «Современная школа» национального проекта «Образование» открыты и работают Центры образования естественно-научной и технологической направленности «Точка роста» в 14 общеобразовательных организациях. Каменский многопрофильный образовательный центр стал первой в Алтайском крае площадкой, на которой заработал </w:t>
      </w:r>
      <w:r w:rsidRPr="00BB7BE2">
        <w:rPr>
          <w:bCs/>
          <w:sz w:val="28"/>
          <w:szCs w:val="28"/>
        </w:rPr>
        <w:t>мини-технопарк</w:t>
      </w:r>
      <w:r w:rsidRPr="00BB7BE2">
        <w:rPr>
          <w:sz w:val="28"/>
          <w:szCs w:val="28"/>
        </w:rPr>
        <w:t xml:space="preserve">, где реализуются дополнительные общеразвивающие программы: «Инженерный класс», «Основы электроники», «Программирование и конструирование роботов», «Робототехника», «От идеи до проекта». </w:t>
      </w:r>
    </w:p>
    <w:p w:rsidR="004238BB" w:rsidRPr="00BB7BE2" w:rsidRDefault="004238BB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bCs/>
          <w:kern w:val="2"/>
          <w:sz w:val="28"/>
          <w:szCs w:val="28"/>
        </w:rPr>
      </w:pPr>
      <w:r w:rsidRPr="00BB7BE2">
        <w:rPr>
          <w:rFonts w:eastAsia="Calibri"/>
          <w:bCs/>
          <w:kern w:val="2"/>
          <w:sz w:val="28"/>
          <w:szCs w:val="28"/>
        </w:rPr>
        <w:t xml:space="preserve">Для всех школьников 6-11 классов реализуется системная модель содействия профессиональному самоопределению обучающихся – Единая модель профориентации. В 2023-2024 учебном году в </w:t>
      </w:r>
      <w:r w:rsidRPr="00BB7BE2">
        <w:rPr>
          <w:rFonts w:eastAsia="Calibri"/>
          <w:kern w:val="2"/>
          <w:sz w:val="28"/>
          <w:szCs w:val="28"/>
        </w:rPr>
        <w:t>Каменском районе</w:t>
      </w:r>
      <w:r w:rsidRPr="00BB7BE2">
        <w:rPr>
          <w:rFonts w:eastAsia="Calibri"/>
          <w:b/>
          <w:i/>
          <w:kern w:val="2"/>
          <w:sz w:val="28"/>
          <w:szCs w:val="28"/>
        </w:rPr>
        <w:t xml:space="preserve"> </w:t>
      </w:r>
      <w:r w:rsidRPr="00BB7BE2">
        <w:rPr>
          <w:rFonts w:eastAsia="Calibri"/>
          <w:bCs/>
          <w:kern w:val="2"/>
          <w:sz w:val="28"/>
          <w:szCs w:val="28"/>
        </w:rPr>
        <w:t>Единая модель профориентации реализовывалась в 17 школах (включая филиалы): на базовом уровне 5,8 % школ, на основном уровне 94,2%.</w:t>
      </w:r>
    </w:p>
    <w:p w:rsidR="00BB7BE2" w:rsidRDefault="004238BB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BB7BE2">
        <w:rPr>
          <w:sz w:val="28"/>
          <w:szCs w:val="28"/>
        </w:rPr>
        <w:t>Совершенствуется инфраструктура для организации воспитательной работы, включающая оснащение государственной символикой Российской Федерации</w:t>
      </w:r>
      <w:r w:rsidR="00BB7BE2">
        <w:rPr>
          <w:sz w:val="28"/>
          <w:szCs w:val="28"/>
        </w:rPr>
        <w:t xml:space="preserve"> </w:t>
      </w:r>
      <w:r w:rsidRPr="00BB7BE2">
        <w:rPr>
          <w:sz w:val="28"/>
          <w:szCs w:val="28"/>
        </w:rPr>
        <w:t>в ОО Каменского района (</w:t>
      </w:r>
      <w:r w:rsidR="00BB7BE2">
        <w:rPr>
          <w:sz w:val="28"/>
          <w:szCs w:val="28"/>
        </w:rPr>
        <w:t>100</w:t>
      </w:r>
      <w:r w:rsidRPr="00BB7BE2">
        <w:rPr>
          <w:sz w:val="28"/>
          <w:szCs w:val="28"/>
        </w:rPr>
        <w:t>%), создание в ОО музеев (26%) (музейных комнат), экспозиций, в том числе, посвященных СВО) (100%) и (100%) школьных спортивных клубов; организована работа (</w:t>
      </w:r>
      <w:r w:rsidR="008D5B2F">
        <w:rPr>
          <w:sz w:val="28"/>
          <w:szCs w:val="28"/>
        </w:rPr>
        <w:t>10</w:t>
      </w:r>
      <w:r w:rsidRPr="00BB7BE2">
        <w:rPr>
          <w:sz w:val="28"/>
          <w:szCs w:val="28"/>
        </w:rPr>
        <w:t>0%) школьных театров, (46,6%) школьных хоров, (6,6%) школьных медиацентров.</w:t>
      </w:r>
    </w:p>
    <w:p w:rsidR="00BB7BE2" w:rsidRDefault="004238BB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BB7BE2">
        <w:rPr>
          <w:sz w:val="28"/>
          <w:szCs w:val="28"/>
        </w:rPr>
        <w:t>Активизации работы и углублению содержания воспитания в школах способствовало введение ставок советников директора по воспитанию и взаимодействию с детскими общественными объединениями (далее – «советники»). В настоящее время в Каменском районе</w:t>
      </w:r>
      <w:r w:rsidRPr="00BB7BE2">
        <w:rPr>
          <w:b/>
          <w:i/>
          <w:sz w:val="28"/>
          <w:szCs w:val="28"/>
        </w:rPr>
        <w:t xml:space="preserve"> </w:t>
      </w:r>
      <w:r w:rsidRPr="00BB7BE2">
        <w:rPr>
          <w:sz w:val="28"/>
          <w:szCs w:val="28"/>
        </w:rPr>
        <w:t xml:space="preserve">советники координируют воспитательную работу в 4 общеобразовательных школах (МБОУ «СОШ №1», МБОУ «Лицей № 2», МБОУ «Лицей № 4», МБОУ «СОШ № 9») активно реализуется программа развития социальной активности учащихся начальных классов «Орлята России», объединяющая более 2000 обучающихся начальных классов из 15 образовательных организаций. Также работает муниципальный координатор. </w:t>
      </w:r>
    </w:p>
    <w:p w:rsidR="00BB7BE2" w:rsidRDefault="004238BB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BB7BE2">
        <w:rPr>
          <w:sz w:val="28"/>
          <w:szCs w:val="28"/>
        </w:rPr>
        <w:t>В Каменском районе</w:t>
      </w:r>
      <w:r w:rsidRPr="00BB7BE2">
        <w:rPr>
          <w:b/>
          <w:i/>
          <w:sz w:val="28"/>
          <w:szCs w:val="28"/>
        </w:rPr>
        <w:t xml:space="preserve"> </w:t>
      </w:r>
      <w:r w:rsidRPr="00BB7BE2">
        <w:rPr>
          <w:sz w:val="28"/>
          <w:szCs w:val="28"/>
        </w:rPr>
        <w:t xml:space="preserve">создано 15 первичных отделений Общероссийского общественно-государственного движения детей и молодежи «Движение первых». </w:t>
      </w:r>
      <w:r w:rsidRPr="00BB7BE2">
        <w:rPr>
          <w:sz w:val="28"/>
          <w:szCs w:val="28"/>
        </w:rPr>
        <w:tab/>
        <w:t>Региональное отделение Всероссийского детско-юношеского военно-патриотического общественного движения «ЮНАРМИЯ» Каменского района включает 150 членов юнармейского движения, 9 юнармейских отрядов.</w:t>
      </w:r>
    </w:p>
    <w:p w:rsidR="00BB7BE2" w:rsidRDefault="004238BB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kern w:val="2"/>
          <w:sz w:val="28"/>
          <w:szCs w:val="28"/>
        </w:rPr>
      </w:pPr>
      <w:r w:rsidRPr="00BB7BE2">
        <w:rPr>
          <w:kern w:val="2"/>
          <w:sz w:val="28"/>
          <w:szCs w:val="28"/>
        </w:rPr>
        <w:t xml:space="preserve">В рамках внеурочной деятельности на базе 15 общеобразовательных учреждений функционируют школьные спортивные клубы. развиваются такие виды спорта как волейбол, баскетбол, легкая атлетика, футбол, ОФП, шахматы, лыжные гонки, военно-прикладные виды спорта и ГТО. Всего обучающихся , занимающихся в ШСК к 2024 году составило 792 человека. В Каменском  районе реализуются «Футбол в школе» -71 обучающийся, «Шахматы в школе» - 229 обучающихся, «Баскетбол в школе» - 125 , которые способствуют </w:t>
      </w:r>
      <w:r w:rsidRPr="00BB7BE2">
        <w:rPr>
          <w:kern w:val="2"/>
          <w:sz w:val="28"/>
          <w:szCs w:val="28"/>
        </w:rPr>
        <w:lastRenderedPageBreak/>
        <w:t xml:space="preserve">гармоничному развитию обучающихся, организации полезного досуга, в том числе совместно с родителями. Большой популярностью в </w:t>
      </w:r>
      <w:r w:rsidRPr="00BB7BE2">
        <w:rPr>
          <w:rFonts w:eastAsia="Calibri"/>
          <w:kern w:val="2"/>
          <w:sz w:val="28"/>
          <w:szCs w:val="28"/>
        </w:rPr>
        <w:t>Каменском районе</w:t>
      </w:r>
      <w:r w:rsidRPr="00BB7BE2">
        <w:rPr>
          <w:rFonts w:eastAsia="Calibri"/>
          <w:b/>
          <w:i/>
          <w:kern w:val="2"/>
          <w:sz w:val="28"/>
          <w:szCs w:val="28"/>
        </w:rPr>
        <w:t xml:space="preserve"> </w:t>
      </w:r>
      <w:r w:rsidRPr="00BB7BE2">
        <w:rPr>
          <w:rFonts w:eastAsia="Calibri"/>
          <w:kern w:val="2"/>
          <w:sz w:val="28"/>
          <w:szCs w:val="28"/>
        </w:rPr>
        <w:t xml:space="preserve">пользуются </w:t>
      </w:r>
      <w:r w:rsidRPr="00BB7BE2">
        <w:rPr>
          <w:kern w:val="2"/>
          <w:sz w:val="28"/>
          <w:szCs w:val="28"/>
        </w:rPr>
        <w:t>«Президентские состязания» и «Президентские спортивные игры». В них участвуют 3010 детей ежегодно. Улучшению физической подготовки детей и</w:t>
      </w:r>
      <w:r w:rsidR="006C75BC">
        <w:rPr>
          <w:kern w:val="2"/>
          <w:sz w:val="28"/>
          <w:szCs w:val="28"/>
        </w:rPr>
        <w:t>,</w:t>
      </w:r>
      <w:r w:rsidRPr="00BB7BE2">
        <w:rPr>
          <w:kern w:val="2"/>
          <w:sz w:val="28"/>
          <w:szCs w:val="28"/>
        </w:rPr>
        <w:t xml:space="preserve"> в целом развитию массового спорта</w:t>
      </w:r>
      <w:r w:rsidR="006C75BC">
        <w:rPr>
          <w:kern w:val="2"/>
          <w:sz w:val="28"/>
          <w:szCs w:val="28"/>
        </w:rPr>
        <w:t>,</w:t>
      </w:r>
      <w:r w:rsidRPr="00BB7BE2">
        <w:rPr>
          <w:kern w:val="2"/>
          <w:sz w:val="28"/>
          <w:szCs w:val="28"/>
        </w:rPr>
        <w:t xml:space="preserve"> служит комплекс «Готов к труду и обороне». В 2022</w:t>
      </w:r>
      <w:r w:rsidR="006C75BC">
        <w:rPr>
          <w:kern w:val="2"/>
          <w:sz w:val="28"/>
          <w:szCs w:val="28"/>
        </w:rPr>
        <w:t xml:space="preserve"> году 154 обучающихся выполнили нормы</w:t>
      </w:r>
      <w:r w:rsidRPr="00BB7BE2">
        <w:rPr>
          <w:kern w:val="2"/>
          <w:sz w:val="28"/>
          <w:szCs w:val="28"/>
        </w:rPr>
        <w:t xml:space="preserve"> ГТО</w:t>
      </w:r>
      <w:r w:rsidR="006C75BC">
        <w:rPr>
          <w:kern w:val="2"/>
          <w:sz w:val="28"/>
          <w:szCs w:val="28"/>
        </w:rPr>
        <w:t>, в</w:t>
      </w:r>
      <w:r w:rsidRPr="00BB7BE2">
        <w:rPr>
          <w:kern w:val="2"/>
          <w:sz w:val="28"/>
          <w:szCs w:val="28"/>
        </w:rPr>
        <w:t xml:space="preserve"> 2023</w:t>
      </w:r>
      <w:r w:rsidR="006C75BC">
        <w:rPr>
          <w:kern w:val="2"/>
          <w:sz w:val="28"/>
          <w:szCs w:val="28"/>
        </w:rPr>
        <w:t xml:space="preserve"> году</w:t>
      </w:r>
      <w:r w:rsidRPr="00BB7BE2">
        <w:rPr>
          <w:kern w:val="2"/>
          <w:sz w:val="28"/>
          <w:szCs w:val="28"/>
        </w:rPr>
        <w:t xml:space="preserve"> – 132 человека, за 3 квартала 2024</w:t>
      </w:r>
      <w:r w:rsidR="003D3120">
        <w:rPr>
          <w:kern w:val="2"/>
          <w:sz w:val="28"/>
          <w:szCs w:val="28"/>
        </w:rPr>
        <w:t xml:space="preserve"> </w:t>
      </w:r>
      <w:r w:rsidR="006C75BC">
        <w:rPr>
          <w:kern w:val="2"/>
          <w:sz w:val="28"/>
          <w:szCs w:val="28"/>
        </w:rPr>
        <w:t xml:space="preserve">года </w:t>
      </w:r>
      <w:r w:rsidR="003D3120" w:rsidRPr="00BB7BE2">
        <w:rPr>
          <w:kern w:val="2"/>
          <w:sz w:val="28"/>
          <w:szCs w:val="28"/>
        </w:rPr>
        <w:t>–</w:t>
      </w:r>
      <w:r w:rsidR="003D3120">
        <w:rPr>
          <w:kern w:val="2"/>
          <w:sz w:val="28"/>
          <w:szCs w:val="28"/>
        </w:rPr>
        <w:t xml:space="preserve"> </w:t>
      </w:r>
      <w:r w:rsidRPr="00BB7BE2">
        <w:rPr>
          <w:kern w:val="2"/>
          <w:sz w:val="28"/>
          <w:szCs w:val="28"/>
        </w:rPr>
        <w:t>161 человек.</w:t>
      </w:r>
    </w:p>
    <w:p w:rsidR="00BB7BE2" w:rsidRPr="003D3120" w:rsidRDefault="00F1157E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0971E5">
        <w:rPr>
          <w:sz w:val="28"/>
          <w:szCs w:val="28"/>
        </w:rPr>
        <w:t xml:space="preserve"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Всего в системе образования Каменского района трудится </w:t>
      </w:r>
      <w:r w:rsidRPr="009D3A2A">
        <w:rPr>
          <w:sz w:val="28"/>
          <w:szCs w:val="28"/>
        </w:rPr>
        <w:t>1238 работника</w:t>
      </w:r>
      <w:r w:rsidRPr="000971E5">
        <w:rPr>
          <w:sz w:val="28"/>
          <w:szCs w:val="28"/>
        </w:rPr>
        <w:t xml:space="preserve">. Доля учителей пенсионного возраста </w:t>
      </w:r>
      <w:r w:rsidRPr="009D3A2A">
        <w:rPr>
          <w:sz w:val="28"/>
          <w:szCs w:val="28"/>
        </w:rPr>
        <w:t>составляет 22</w:t>
      </w:r>
      <w:r w:rsidR="008C7665">
        <w:rPr>
          <w:sz w:val="28"/>
          <w:szCs w:val="28"/>
        </w:rPr>
        <w:t xml:space="preserve"> </w:t>
      </w:r>
      <w:r w:rsidRPr="009D3A2A">
        <w:rPr>
          <w:sz w:val="28"/>
          <w:szCs w:val="28"/>
        </w:rPr>
        <w:t>%,</w:t>
      </w:r>
      <w:r w:rsidRPr="000971E5">
        <w:rPr>
          <w:color w:val="FF0000"/>
          <w:sz w:val="28"/>
          <w:szCs w:val="28"/>
        </w:rPr>
        <w:t xml:space="preserve"> </w:t>
      </w:r>
      <w:r w:rsidRPr="000971E5">
        <w:rPr>
          <w:sz w:val="28"/>
          <w:szCs w:val="28"/>
        </w:rPr>
        <w:t xml:space="preserve">доля учителей в возрасте до </w:t>
      </w:r>
      <w:r w:rsidRPr="009D3A2A">
        <w:rPr>
          <w:sz w:val="28"/>
          <w:szCs w:val="28"/>
        </w:rPr>
        <w:t>35 лет – 16,7</w:t>
      </w:r>
      <w:r w:rsidR="008C7665">
        <w:rPr>
          <w:sz w:val="28"/>
          <w:szCs w:val="28"/>
        </w:rPr>
        <w:t xml:space="preserve"> </w:t>
      </w:r>
      <w:r w:rsidRPr="009D3A2A">
        <w:rPr>
          <w:sz w:val="28"/>
          <w:szCs w:val="28"/>
        </w:rPr>
        <w:t xml:space="preserve">%. </w:t>
      </w:r>
      <w:r w:rsidRPr="000971E5">
        <w:rPr>
          <w:sz w:val="28"/>
          <w:szCs w:val="28"/>
        </w:rPr>
        <w:t xml:space="preserve">Ведётся целенаправленная постоянная работа по увеличению числа молодых специалистов, но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 Ежегодно </w:t>
      </w:r>
      <w:r w:rsidRPr="009D3A2A">
        <w:rPr>
          <w:sz w:val="28"/>
          <w:szCs w:val="28"/>
        </w:rPr>
        <w:t>32</w:t>
      </w:r>
      <w:r w:rsidR="008C7665">
        <w:rPr>
          <w:sz w:val="28"/>
          <w:szCs w:val="28"/>
        </w:rPr>
        <w:t xml:space="preserve"> </w:t>
      </w:r>
      <w:r w:rsidRPr="009D3A2A">
        <w:rPr>
          <w:sz w:val="28"/>
          <w:szCs w:val="28"/>
        </w:rPr>
        <w:t xml:space="preserve">% педагогических </w:t>
      </w:r>
      <w:r w:rsidRPr="000971E5">
        <w:rPr>
          <w:sz w:val="28"/>
          <w:szCs w:val="28"/>
        </w:rPr>
        <w:t xml:space="preserve">работников проходят курсы повышения квалификации. </w:t>
      </w:r>
      <w:r w:rsidR="00E17CBE" w:rsidRPr="00BB7BE2">
        <w:rPr>
          <w:sz w:val="28"/>
          <w:szCs w:val="28"/>
        </w:rPr>
        <w:t xml:space="preserve">В целях укомплектования общеобразовательных учреждений педагогическими кадрами с учетом потребностей муниципальной системы образования в среднесрочной перспективе в </w:t>
      </w:r>
      <w:r w:rsidR="00E17CBE" w:rsidRPr="00BB7BE2">
        <w:rPr>
          <w:rFonts w:eastAsia="Arial"/>
          <w:sz w:val="28"/>
          <w:szCs w:val="28"/>
        </w:rPr>
        <w:t>Каменском районе</w:t>
      </w:r>
      <w:r w:rsidR="00E17CBE" w:rsidRPr="00BB7BE2">
        <w:rPr>
          <w:sz w:val="28"/>
          <w:szCs w:val="28"/>
        </w:rPr>
        <w:t xml:space="preserve"> осуществляется целевое обучение по программам подготовки педагогических кадров. В 2024/25 учебном году по договорам о целевом обучении по педагогическим направлениям подготовки в ФГБОУ ВО «Алтайский государственный педагогический университет» обучается </w:t>
      </w:r>
      <w:r w:rsidR="00E17CBE" w:rsidRPr="00BB7BE2">
        <w:rPr>
          <w:rFonts w:eastAsia="Arial"/>
          <w:bCs/>
          <w:iCs/>
          <w:sz w:val="28"/>
          <w:szCs w:val="28"/>
        </w:rPr>
        <w:t>8</w:t>
      </w:r>
      <w:r w:rsidR="00E17CBE" w:rsidRPr="00BB7BE2">
        <w:rPr>
          <w:rFonts w:eastAsia="Arial"/>
          <w:b/>
          <w:bCs/>
          <w:iCs/>
          <w:sz w:val="28"/>
          <w:szCs w:val="28"/>
        </w:rPr>
        <w:t xml:space="preserve"> </w:t>
      </w:r>
      <w:r w:rsidR="00E17CBE" w:rsidRPr="00BB7BE2">
        <w:rPr>
          <w:sz w:val="28"/>
          <w:szCs w:val="28"/>
        </w:rPr>
        <w:t xml:space="preserve">человек. В целях формирования сообщества школьников, ориентированных на выбор педагогической профессии, а также повышения количества мотивированных абитуриентов для педагогических организаций высшего и среднего профессионального образования в </w:t>
      </w:r>
      <w:r w:rsidR="00E17CBE" w:rsidRPr="00BB7BE2">
        <w:rPr>
          <w:rFonts w:eastAsia="Arial"/>
          <w:sz w:val="28"/>
          <w:szCs w:val="28"/>
        </w:rPr>
        <w:t>Каменском районе с 2022 года</w:t>
      </w:r>
      <w:r w:rsidR="00E17CBE" w:rsidRPr="00BB7BE2">
        <w:rPr>
          <w:sz w:val="28"/>
          <w:szCs w:val="28"/>
        </w:rPr>
        <w:t xml:space="preserve"> ведется работа по открытию профильных психолого-педагогических классов. Число действующих профильных психолого-педагогических классов в общеобразовательных организациях Каменского района  в 2024/25 учебном году составило </w:t>
      </w:r>
      <w:r w:rsidR="00E17CBE" w:rsidRPr="003D3120">
        <w:rPr>
          <w:rFonts w:eastAsia="Arial"/>
          <w:bCs/>
          <w:iCs/>
          <w:sz w:val="28"/>
          <w:szCs w:val="28"/>
        </w:rPr>
        <w:t>6</w:t>
      </w:r>
      <w:r w:rsidR="00E17CBE" w:rsidRPr="003D3120">
        <w:rPr>
          <w:sz w:val="28"/>
          <w:szCs w:val="28"/>
        </w:rPr>
        <w:t xml:space="preserve">, в психолого-педагогических классах обучается порядка </w:t>
      </w:r>
      <w:r w:rsidR="00E17CBE" w:rsidRPr="003D3120">
        <w:rPr>
          <w:rFonts w:eastAsia="Arial"/>
          <w:bCs/>
          <w:iCs/>
          <w:sz w:val="28"/>
          <w:szCs w:val="28"/>
        </w:rPr>
        <w:t>83</w:t>
      </w:r>
      <w:r w:rsidR="00E17CBE" w:rsidRPr="003D3120">
        <w:rPr>
          <w:sz w:val="28"/>
          <w:szCs w:val="28"/>
        </w:rPr>
        <w:t xml:space="preserve"> обучающихся 5 - 9 классов, </w:t>
      </w:r>
      <w:r w:rsidR="00E17CBE" w:rsidRPr="003D3120">
        <w:rPr>
          <w:rFonts w:eastAsia="Arial"/>
          <w:bCs/>
          <w:iCs/>
          <w:sz w:val="28"/>
          <w:szCs w:val="28"/>
        </w:rPr>
        <w:t>24</w:t>
      </w:r>
      <w:r w:rsidR="00E17CBE" w:rsidRPr="003D3120">
        <w:rPr>
          <w:sz w:val="28"/>
          <w:szCs w:val="28"/>
        </w:rPr>
        <w:t xml:space="preserve"> обучающихся 10 классов, </w:t>
      </w:r>
      <w:r w:rsidR="00E17CBE" w:rsidRPr="003D3120">
        <w:rPr>
          <w:rFonts w:eastAsia="Arial"/>
          <w:bCs/>
          <w:iCs/>
          <w:sz w:val="28"/>
          <w:szCs w:val="28"/>
        </w:rPr>
        <w:t>20</w:t>
      </w:r>
      <w:r w:rsidR="00E17CBE" w:rsidRPr="003D3120">
        <w:rPr>
          <w:sz w:val="28"/>
          <w:szCs w:val="28"/>
        </w:rPr>
        <w:t xml:space="preserve"> обучающихся 11 классов.</w:t>
      </w:r>
    </w:p>
    <w:p w:rsidR="0061154D" w:rsidRDefault="00F728FE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rFonts w:eastAsia="Arial"/>
          <w:sz w:val="28"/>
          <w:szCs w:val="28"/>
        </w:rPr>
      </w:pPr>
      <w:r w:rsidRPr="00BB7BE2">
        <w:rPr>
          <w:rFonts w:eastAsia="Arial"/>
          <w:sz w:val="28"/>
          <w:szCs w:val="28"/>
        </w:rPr>
        <w:t>В 2023 году победители муниципального этапа конкурсов «Учитель года Алтая» и «Педагогический дебют» стали лауреатами краевого этапа данных конкурсов. В 2022 и 2024 годах педагоги Каменского района стали победителями краевого этапа конкурса на соискание премии Губернатора Алтайского края имени С.П</w:t>
      </w:r>
      <w:r w:rsidRPr="0061154D">
        <w:rPr>
          <w:rFonts w:eastAsia="Arial"/>
          <w:sz w:val="28"/>
          <w:szCs w:val="28"/>
        </w:rPr>
        <w:t>. Титова и получили денежное поощрение.</w:t>
      </w:r>
    </w:p>
    <w:p w:rsidR="0061154D" w:rsidRDefault="00F728FE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rFonts w:eastAsia="Arial"/>
          <w:sz w:val="28"/>
          <w:szCs w:val="28"/>
        </w:rPr>
      </w:pPr>
      <w:r w:rsidRPr="0061154D">
        <w:rPr>
          <w:rFonts w:eastAsia="Arial"/>
          <w:sz w:val="28"/>
          <w:szCs w:val="28"/>
        </w:rPr>
        <w:t xml:space="preserve">Эти и другие мероприятия в сфере кадровой политики позволили привлечь за последние три года 61 молодого специалиста в образовательные </w:t>
      </w:r>
      <w:r w:rsidRPr="0061154D">
        <w:rPr>
          <w:rFonts w:eastAsia="Arial"/>
          <w:sz w:val="28"/>
          <w:szCs w:val="28"/>
        </w:rPr>
        <w:lastRenderedPageBreak/>
        <w:t>учреждения района. Но ежегодная кадровая потребность в педагогах не обеспечивается в полном объеме количеством молодых специалистов и вынуждено решается за счет внутреннего и внешнего совместительства педагогами, имеющими соответствующее образование и прошедшими профессиональную подготовку.</w:t>
      </w:r>
    </w:p>
    <w:p w:rsidR="009A2DD4" w:rsidRDefault="00F1157E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0971E5">
        <w:rPr>
          <w:sz w:val="28"/>
          <w:szCs w:val="28"/>
        </w:rPr>
        <w:t xml:space="preserve">В </w:t>
      </w:r>
      <w:r w:rsidRPr="000971E5">
        <w:rPr>
          <w:color w:val="000000"/>
          <w:sz w:val="28"/>
          <w:szCs w:val="28"/>
        </w:rPr>
        <w:t xml:space="preserve">Каменском районе </w:t>
      </w:r>
      <w:r w:rsidRPr="000971E5">
        <w:rPr>
          <w:sz w:val="28"/>
          <w:szCs w:val="28"/>
        </w:rPr>
        <w:t xml:space="preserve">сложились определенные механизмы и процедуры оценки качества образования, разработана нормативная база, которые позволяют получать информацию о состоянии качества </w:t>
      </w:r>
      <w:r w:rsidR="0061154D">
        <w:rPr>
          <w:sz w:val="28"/>
          <w:szCs w:val="28"/>
        </w:rPr>
        <w:t>образования</w:t>
      </w:r>
      <w:r w:rsidRPr="000971E5">
        <w:rPr>
          <w:sz w:val="28"/>
          <w:szCs w:val="28"/>
        </w:rPr>
        <w:t>. Данная информация используется для принятия эффективных управленческих решений.</w:t>
      </w:r>
    </w:p>
    <w:p w:rsidR="00B72B05" w:rsidRPr="000971E5" w:rsidRDefault="00B72B05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13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0971E5">
        <w:rPr>
          <w:sz w:val="28"/>
          <w:szCs w:val="28"/>
        </w:rPr>
        <w:t>Реализация мероприятий программы позволит оптимизировать имеющиеся в районе организационные, кадровые, финансовые ресурсы для решения стратегической цели развития образования, обеспечить дальнейшее развитие единого образовательного и информационного пространства.</w:t>
      </w:r>
    </w:p>
    <w:p w:rsidR="00B72B05" w:rsidRDefault="00392E8A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2B05" w:rsidRPr="00850519">
        <w:rPr>
          <w:rFonts w:ascii="Times New Roman" w:hAnsi="Times New Roman" w:cs="Times New Roman"/>
          <w:b/>
          <w:sz w:val="28"/>
          <w:szCs w:val="28"/>
        </w:rPr>
        <w:t xml:space="preserve">. Приоритетные направления реализации муниципальной программы, цели и задачи, описание основных </w:t>
      </w:r>
      <w:r w:rsidR="009A022E">
        <w:rPr>
          <w:rFonts w:ascii="Times New Roman" w:hAnsi="Times New Roman" w:cs="Times New Roman"/>
          <w:b/>
          <w:sz w:val="28"/>
          <w:szCs w:val="28"/>
        </w:rPr>
        <w:t xml:space="preserve">ожидаемых </w:t>
      </w:r>
      <w:r w:rsidR="00B72B05" w:rsidRPr="00850519">
        <w:rPr>
          <w:rFonts w:ascii="Times New Roman" w:hAnsi="Times New Roman" w:cs="Times New Roman"/>
          <w:b/>
          <w:sz w:val="28"/>
          <w:szCs w:val="28"/>
        </w:rPr>
        <w:t>конечных результатов муниципальной программы, сроков, этапов её р</w:t>
      </w:r>
      <w:r w:rsidR="009A022E">
        <w:rPr>
          <w:rFonts w:ascii="Times New Roman" w:hAnsi="Times New Roman" w:cs="Times New Roman"/>
          <w:b/>
          <w:sz w:val="28"/>
          <w:szCs w:val="28"/>
        </w:rPr>
        <w:t>еализации</w:t>
      </w:r>
    </w:p>
    <w:p w:rsidR="00392E8A" w:rsidRDefault="00392E8A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8A" w:rsidRPr="00392E8A" w:rsidRDefault="00392E8A" w:rsidP="00197D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2.1. Приоритеты в сфере реализации</w:t>
      </w:r>
      <w:r w:rsidR="009A022E"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программы</w:t>
      </w:r>
    </w:p>
    <w:p w:rsidR="00FC2787" w:rsidRPr="0061154D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4D">
        <w:rPr>
          <w:rFonts w:ascii="Times New Roman" w:hAnsi="Times New Roman" w:cs="Times New Roman"/>
          <w:sz w:val="28"/>
          <w:szCs w:val="28"/>
        </w:rPr>
        <w:t>Основные приоритеты образовательной политики в Каменском районе:</w:t>
      </w:r>
    </w:p>
    <w:p w:rsidR="00FC2787" w:rsidRPr="0061154D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54D">
        <w:rPr>
          <w:rFonts w:ascii="Times New Roman" w:hAnsi="Times New Roman" w:cs="Times New Roman"/>
          <w:sz w:val="28"/>
          <w:szCs w:val="28"/>
        </w:rPr>
        <w:t>1) в сфере дошкольного образования:</w:t>
      </w:r>
    </w:p>
    <w:p w:rsidR="00F728FE" w:rsidRPr="0061154D" w:rsidRDefault="00F728FE" w:rsidP="00F728F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b/>
          <w:i/>
          <w:kern w:val="2"/>
          <w:sz w:val="28"/>
          <w:szCs w:val="28"/>
          <w14:ligatures w14:val="standardContextual"/>
        </w:rPr>
      </w:pPr>
      <w:r w:rsidRPr="0061154D">
        <w:rPr>
          <w:rFonts w:eastAsia="Calibri"/>
          <w:kern w:val="2"/>
          <w:sz w:val="28"/>
          <w:szCs w:val="28"/>
          <w14:ligatures w14:val="standardContextual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728FE" w:rsidRPr="0061154D" w:rsidRDefault="00F728FE" w:rsidP="00F728F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b/>
          <w:i/>
          <w:kern w:val="2"/>
          <w:sz w:val="28"/>
          <w:szCs w:val="28"/>
          <w14:ligatures w14:val="standardContextual"/>
        </w:rPr>
      </w:pPr>
      <w:r w:rsidRPr="0061154D">
        <w:rPr>
          <w:rFonts w:eastAsia="Calibri"/>
          <w:kern w:val="2"/>
          <w:sz w:val="28"/>
          <w:szCs w:val="28"/>
          <w14:ligatures w14:val="standardContextual"/>
        </w:rP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уровней; </w:t>
      </w:r>
    </w:p>
    <w:p w:rsidR="0061154D" w:rsidRPr="0061154D" w:rsidRDefault="00F728FE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kern w:val="2"/>
          <w:sz w:val="28"/>
          <w:szCs w:val="28"/>
          <w14:ligatures w14:val="standardContextual"/>
        </w:rPr>
      </w:pPr>
      <w:r w:rsidRPr="0061154D">
        <w:rPr>
          <w:rFonts w:eastAsia="Calibri"/>
          <w:kern w:val="2"/>
          <w:sz w:val="28"/>
          <w:szCs w:val="28"/>
          <w14:ligatures w14:val="standardContextual"/>
        </w:rPr>
        <w:t>объединение обучения и воспитания в единый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FC2787" w:rsidRPr="0061154D" w:rsidRDefault="00FC2787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61154D">
        <w:rPr>
          <w:sz w:val="28"/>
          <w:szCs w:val="28"/>
        </w:rPr>
        <w:t>2) в сфере общего образования:</w:t>
      </w:r>
    </w:p>
    <w:p w:rsidR="004238BB" w:rsidRPr="0061154D" w:rsidRDefault="004238BB" w:rsidP="004238BB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61154D">
        <w:rPr>
          <w:rFonts w:eastAsia="Calibri"/>
          <w:kern w:val="2"/>
          <w:sz w:val="28"/>
          <w:szCs w:val="28"/>
        </w:rPr>
        <w:t>обеспечить условия для удовлетворения потребностей обучающихся в изучении отдельных предметов на углубленном уровне;</w:t>
      </w:r>
    </w:p>
    <w:p w:rsidR="004238BB" w:rsidRPr="0061154D" w:rsidRDefault="004238BB" w:rsidP="004238BB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61154D">
        <w:rPr>
          <w:kern w:val="2"/>
          <w:sz w:val="28"/>
          <w:szCs w:val="28"/>
        </w:rPr>
        <w:t>обеспечить профессиональную ориентацию подростков на рабочие профессии, востребованные на рынке труда;</w:t>
      </w:r>
    </w:p>
    <w:p w:rsidR="004238BB" w:rsidRPr="0061154D" w:rsidRDefault="004238BB" w:rsidP="004238BB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i/>
          <w:kern w:val="2"/>
          <w:sz w:val="28"/>
          <w:szCs w:val="28"/>
        </w:rPr>
      </w:pPr>
      <w:r w:rsidRPr="0061154D">
        <w:rPr>
          <w:rFonts w:eastAsia="Calibri"/>
          <w:kern w:val="2"/>
          <w:sz w:val="28"/>
          <w:szCs w:val="28"/>
        </w:rPr>
        <w:t>совершенствовать материально-техническую базу общеобразовательных организаций;</w:t>
      </w:r>
    </w:p>
    <w:p w:rsidR="004238BB" w:rsidRPr="0061154D" w:rsidRDefault="004238BB" w:rsidP="004238BB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61154D">
        <w:rPr>
          <w:rFonts w:eastAsia="Calibri"/>
          <w:kern w:val="2"/>
          <w:sz w:val="28"/>
          <w:szCs w:val="28"/>
        </w:rPr>
        <w:t>эффективно использовать технические и кадровые ресурсы центров «Точка роста».</w:t>
      </w:r>
    </w:p>
    <w:p w:rsidR="004238BB" w:rsidRPr="0061154D" w:rsidRDefault="004238BB" w:rsidP="004238BB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spacing w:val="-4"/>
          <w:sz w:val="28"/>
          <w:szCs w:val="28"/>
        </w:rPr>
      </w:pPr>
      <w:r w:rsidRPr="0061154D">
        <w:rPr>
          <w:sz w:val="28"/>
          <w:szCs w:val="28"/>
        </w:rPr>
        <w:t>обеспечить современную инфраструктуру, направленную на развитие творче</w:t>
      </w:r>
      <w:r w:rsidRPr="0061154D">
        <w:rPr>
          <w:spacing w:val="-4"/>
          <w:sz w:val="28"/>
          <w:szCs w:val="28"/>
        </w:rPr>
        <w:t>ских способностей обучающихся, патриотического воспитания, укрепления здоровья;</w:t>
      </w:r>
    </w:p>
    <w:p w:rsidR="004238BB" w:rsidRPr="0061154D" w:rsidRDefault="004238BB" w:rsidP="004238BB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61154D">
        <w:rPr>
          <w:sz w:val="28"/>
          <w:szCs w:val="28"/>
        </w:rPr>
        <w:t>организовать своевременное выявление творческих способностей обучающихся.</w:t>
      </w:r>
    </w:p>
    <w:p w:rsidR="004238BB" w:rsidRPr="0061154D" w:rsidRDefault="004238BB" w:rsidP="004238BB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bCs/>
          <w:i/>
          <w:sz w:val="28"/>
          <w:szCs w:val="28"/>
        </w:rPr>
      </w:pPr>
      <w:r w:rsidRPr="0061154D">
        <w:rPr>
          <w:rFonts w:eastAsia="Calibri"/>
          <w:sz w:val="28"/>
          <w:szCs w:val="28"/>
        </w:rPr>
        <w:lastRenderedPageBreak/>
        <w:t>обеспечить восполнение дефицитов кадрового обеспечения муниципальной системы общего образования, используя механизм целевого обучения педагогических кадров;</w:t>
      </w:r>
    </w:p>
    <w:p w:rsidR="0061154D" w:rsidRPr="0061154D" w:rsidRDefault="004238BB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sz w:val="28"/>
          <w:szCs w:val="28"/>
        </w:rPr>
      </w:pPr>
      <w:r w:rsidRPr="0061154D">
        <w:rPr>
          <w:rFonts w:eastAsia="Calibri"/>
          <w:sz w:val="28"/>
          <w:szCs w:val="28"/>
        </w:rPr>
        <w:t>обеспечить непрерывное повышение квалификации руководящих и педагогических работников.</w:t>
      </w:r>
    </w:p>
    <w:p w:rsidR="0061154D" w:rsidRPr="0061154D" w:rsidRDefault="00FC2787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61154D">
        <w:rPr>
          <w:sz w:val="28"/>
          <w:szCs w:val="28"/>
        </w:rPr>
        <w:t>3) в сфере дополнительного образования детей, организации летнего отдыха и оздоровления:</w:t>
      </w:r>
    </w:p>
    <w:p w:rsidR="0061154D" w:rsidRPr="0061154D" w:rsidRDefault="002B15C2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spacing w:val="-4"/>
          <w:kern w:val="2"/>
          <w:sz w:val="28"/>
          <w:szCs w:val="28"/>
        </w:rPr>
      </w:pPr>
      <w:r w:rsidRPr="0061154D">
        <w:rPr>
          <w:rFonts w:eastAsia="Calibri"/>
          <w:spacing w:val="-4"/>
          <w:kern w:val="2"/>
          <w:sz w:val="28"/>
          <w:szCs w:val="28"/>
        </w:rPr>
        <w:t>обновление содержания дополнительных образовательных программ естественнонаучной и технической направленностей;</w:t>
      </w:r>
    </w:p>
    <w:p w:rsidR="0061154D" w:rsidRPr="0061154D" w:rsidRDefault="002B15C2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spacing w:val="-4"/>
          <w:kern w:val="2"/>
          <w:sz w:val="28"/>
          <w:szCs w:val="28"/>
        </w:rPr>
      </w:pPr>
      <w:r w:rsidRPr="0061154D">
        <w:rPr>
          <w:rFonts w:eastAsia="Calibri"/>
          <w:spacing w:val="-4"/>
          <w:kern w:val="2"/>
          <w:sz w:val="28"/>
          <w:szCs w:val="28"/>
        </w:rPr>
        <w:t xml:space="preserve">совершенствование материально-технической базы организаций дополнительного </w:t>
      </w:r>
      <w:r w:rsidR="0061154D" w:rsidRPr="0061154D">
        <w:rPr>
          <w:rFonts w:eastAsia="Calibri"/>
          <w:spacing w:val="-4"/>
          <w:kern w:val="2"/>
          <w:sz w:val="28"/>
          <w:szCs w:val="28"/>
        </w:rPr>
        <w:t>о</w:t>
      </w:r>
      <w:r w:rsidRPr="0061154D">
        <w:rPr>
          <w:rFonts w:eastAsia="Calibri"/>
          <w:spacing w:val="-4"/>
          <w:kern w:val="2"/>
          <w:sz w:val="28"/>
          <w:szCs w:val="28"/>
        </w:rPr>
        <w:t>бразования;</w:t>
      </w:r>
    </w:p>
    <w:p w:rsidR="0061154D" w:rsidRPr="0061154D" w:rsidRDefault="002B15C2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rFonts w:eastAsia="Calibri"/>
          <w:spacing w:val="-4"/>
          <w:kern w:val="2"/>
          <w:sz w:val="28"/>
          <w:szCs w:val="28"/>
        </w:rPr>
      </w:pPr>
      <w:r w:rsidRPr="0061154D">
        <w:rPr>
          <w:rFonts w:eastAsia="Calibri"/>
          <w:spacing w:val="-4"/>
          <w:kern w:val="2"/>
          <w:sz w:val="28"/>
          <w:szCs w:val="28"/>
        </w:rPr>
        <w:t xml:space="preserve">эффективное использование ресурсов центров «Точка роста», </w:t>
      </w:r>
      <w:r w:rsidR="0061154D" w:rsidRPr="0061154D">
        <w:rPr>
          <w:rFonts w:eastAsia="Calibri"/>
          <w:spacing w:val="-4"/>
          <w:kern w:val="2"/>
          <w:sz w:val="28"/>
          <w:szCs w:val="28"/>
        </w:rPr>
        <w:t>мини-технопарка</w:t>
      </w:r>
      <w:r w:rsidRPr="0061154D">
        <w:rPr>
          <w:rFonts w:eastAsia="Calibri"/>
          <w:spacing w:val="-4"/>
          <w:kern w:val="2"/>
          <w:sz w:val="28"/>
          <w:szCs w:val="28"/>
        </w:rPr>
        <w:t xml:space="preserve">; </w:t>
      </w:r>
    </w:p>
    <w:p w:rsidR="0061154D" w:rsidRPr="0061154D" w:rsidRDefault="002B15C2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spacing w:val="-4"/>
          <w:kern w:val="2"/>
          <w:sz w:val="28"/>
          <w:szCs w:val="28"/>
        </w:rPr>
      </w:pPr>
      <w:r w:rsidRPr="0061154D">
        <w:rPr>
          <w:spacing w:val="-4"/>
          <w:kern w:val="2"/>
          <w:sz w:val="28"/>
          <w:szCs w:val="28"/>
        </w:rPr>
        <w:t>обеспечение профессиональной ориентации подростков на рабочие, инженерные, сельскохозяйственные профессии, востребованные на рынке труда;</w:t>
      </w:r>
    </w:p>
    <w:p w:rsidR="0061154D" w:rsidRPr="0061154D" w:rsidRDefault="002B15C2" w:rsidP="0061154D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61154D">
        <w:rPr>
          <w:sz w:val="28"/>
          <w:szCs w:val="28"/>
        </w:rPr>
        <w:t>обновление инфраструктуры организаций дополнительного образования, направленной на развитие творческих способностей обучающихся, патриотического воспитания, укрепления здоровья;</w:t>
      </w:r>
    </w:p>
    <w:p w:rsidR="009A2DD4" w:rsidRDefault="002B15C2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jc w:val="both"/>
        <w:rPr>
          <w:sz w:val="28"/>
          <w:szCs w:val="28"/>
        </w:rPr>
      </w:pPr>
      <w:r w:rsidRPr="0061154D">
        <w:rPr>
          <w:sz w:val="28"/>
          <w:szCs w:val="28"/>
        </w:rPr>
        <w:t>выявление творческих способностей обучающихся.</w:t>
      </w:r>
    </w:p>
    <w:p w:rsidR="009A2DD4" w:rsidRDefault="00FC2787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61154D">
        <w:rPr>
          <w:sz w:val="28"/>
          <w:szCs w:val="28"/>
        </w:rPr>
        <w:t>Развитие образования в Каменском районе до 20</w:t>
      </w:r>
      <w:r w:rsidR="002B15C2" w:rsidRPr="0061154D">
        <w:rPr>
          <w:sz w:val="28"/>
          <w:szCs w:val="28"/>
        </w:rPr>
        <w:t>30</w:t>
      </w:r>
      <w:r w:rsidRPr="0061154D">
        <w:rPr>
          <w:sz w:val="28"/>
          <w:szCs w:val="28"/>
        </w:rPr>
        <w:t xml:space="preserve"> года осуществляется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региона, российского образования в целом.</w:t>
      </w:r>
    </w:p>
    <w:p w:rsidR="009A2DD4" w:rsidRDefault="009A2DD4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</w:p>
    <w:p w:rsidR="009A2DD4" w:rsidRPr="009A2DD4" w:rsidRDefault="009A2DD4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b/>
          <w:sz w:val="28"/>
          <w:szCs w:val="28"/>
        </w:rPr>
      </w:pPr>
      <w:r w:rsidRPr="009A2DD4">
        <w:rPr>
          <w:b/>
          <w:sz w:val="28"/>
          <w:szCs w:val="28"/>
        </w:rPr>
        <w:t>2.2. Цели и задачи программы</w:t>
      </w:r>
    </w:p>
    <w:p w:rsidR="009A2DD4" w:rsidRDefault="00FC2787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 xml:space="preserve">Цель программы: </w:t>
      </w:r>
      <w:r w:rsidR="00EF2E1E" w:rsidRPr="000C7BA2">
        <w:rPr>
          <w:sz w:val="28"/>
          <w:szCs w:val="28"/>
        </w:rPr>
        <w:t>укрепление суверенитета российской системы образования, обеспечение единства образовательного пространства, развитие</w:t>
      </w:r>
      <w:r w:rsidR="0061154D">
        <w:rPr>
          <w:sz w:val="28"/>
          <w:szCs w:val="28"/>
        </w:rPr>
        <w:t xml:space="preserve"> </w:t>
      </w:r>
      <w:r w:rsidR="00EF2E1E" w:rsidRPr="000C7BA2">
        <w:rPr>
          <w:sz w:val="28"/>
          <w:szCs w:val="28"/>
        </w:rPr>
        <w:t>доступности</w:t>
      </w:r>
      <w:r w:rsidR="00285754">
        <w:rPr>
          <w:sz w:val="28"/>
          <w:szCs w:val="28"/>
        </w:rPr>
        <w:t xml:space="preserve"> </w:t>
      </w:r>
      <w:r w:rsidR="00EF2E1E" w:rsidRPr="000C7BA2">
        <w:rPr>
          <w:sz w:val="28"/>
          <w:szCs w:val="28"/>
        </w:rPr>
        <w:t>качественного образования,</w:t>
      </w:r>
      <w:r w:rsidR="00285754">
        <w:rPr>
          <w:sz w:val="28"/>
          <w:szCs w:val="28"/>
        </w:rPr>
        <w:t xml:space="preserve"> </w:t>
      </w:r>
      <w:r w:rsidR="00EF2E1E" w:rsidRPr="000C7BA2">
        <w:rPr>
          <w:sz w:val="28"/>
          <w:szCs w:val="28"/>
        </w:rPr>
        <w:t>соответствующего</w:t>
      </w:r>
      <w:r w:rsidR="0061154D">
        <w:rPr>
          <w:sz w:val="28"/>
          <w:szCs w:val="28"/>
        </w:rPr>
        <w:t xml:space="preserve"> </w:t>
      </w:r>
      <w:r w:rsidR="00EF2E1E" w:rsidRPr="000C7BA2">
        <w:rPr>
          <w:sz w:val="28"/>
          <w:szCs w:val="28"/>
        </w:rPr>
        <w:t>требованиям инновационного</w:t>
      </w:r>
      <w:r w:rsidR="00EF2E1E" w:rsidRPr="000C7BA2">
        <w:rPr>
          <w:sz w:val="28"/>
          <w:szCs w:val="28"/>
        </w:rPr>
        <w:tab/>
        <w:t>развития</w:t>
      </w:r>
      <w:r w:rsidR="00285754">
        <w:rPr>
          <w:sz w:val="28"/>
          <w:szCs w:val="28"/>
        </w:rPr>
        <w:t xml:space="preserve"> </w:t>
      </w:r>
      <w:r w:rsidR="00EF2E1E" w:rsidRPr="000C7BA2">
        <w:rPr>
          <w:sz w:val="28"/>
          <w:szCs w:val="28"/>
        </w:rPr>
        <w:t>экономики, реализация потенциала каждого человека, развитие его талантов, воспитание патриотичной и социально ответственной личности.</w:t>
      </w:r>
    </w:p>
    <w:p w:rsidR="009A2DD4" w:rsidRDefault="00FC2787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>Задачи программы:</w:t>
      </w:r>
    </w:p>
    <w:p w:rsidR="009A2DD4" w:rsidRDefault="009A2DD4" w:rsidP="009A2DD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1. </w:t>
      </w:r>
      <w:r w:rsidR="0061154D" w:rsidRPr="00405DC9">
        <w:rPr>
          <w:rFonts w:eastAsia="Calibri"/>
          <w:bCs/>
          <w:kern w:val="2"/>
          <w:sz w:val="28"/>
          <w:szCs w:val="28"/>
        </w:rPr>
        <w:t>Достижение целевых показателей, определенных п. 3 Указа Президента от 07.05.2024 № 309 «О национальных целях развития Российской Федерации на период до 2030 года и на перспективу до 2036 года»</w:t>
      </w:r>
      <w:r w:rsidR="0061154D">
        <w:rPr>
          <w:rFonts w:eastAsia="Calibri"/>
          <w:bCs/>
          <w:kern w:val="2"/>
          <w:sz w:val="28"/>
          <w:szCs w:val="28"/>
        </w:rPr>
        <w:t>.</w:t>
      </w:r>
    </w:p>
    <w:p w:rsidR="00285754" w:rsidRDefault="009A2DD4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2. </w:t>
      </w:r>
      <w:r w:rsidR="0061154D" w:rsidRPr="00405DC9">
        <w:rPr>
          <w:rFonts w:eastAsia="Calibri"/>
          <w:bCs/>
          <w:kern w:val="2"/>
          <w:sz w:val="28"/>
          <w:szCs w:val="28"/>
        </w:rPr>
        <w:t>Реализация мероприятий по исполнению пунктов 2, 4, 5 Перечня поручений по реализации Послания Президента Федеральному Собранию (утв. Президентом Российской Федерации 30.03.2024 № Пр-616)</w:t>
      </w:r>
      <w:r w:rsidR="0061154D">
        <w:rPr>
          <w:rFonts w:eastAsia="Calibri"/>
          <w:bCs/>
          <w:kern w:val="2"/>
          <w:sz w:val="28"/>
          <w:szCs w:val="28"/>
        </w:rPr>
        <w:t>.</w:t>
      </w:r>
    </w:p>
    <w:p w:rsidR="00285754" w:rsidRDefault="00285754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</w:p>
    <w:p w:rsidR="00285754" w:rsidRDefault="00392E8A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b/>
          <w:sz w:val="28"/>
          <w:szCs w:val="28"/>
        </w:rPr>
      </w:pPr>
      <w:r w:rsidRPr="00285754">
        <w:rPr>
          <w:b/>
          <w:sz w:val="28"/>
          <w:szCs w:val="28"/>
        </w:rPr>
        <w:t>2.3. Ожидаемые конечные результаты реализации программы</w:t>
      </w:r>
    </w:p>
    <w:p w:rsidR="00285754" w:rsidRDefault="00392E8A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392E8A">
        <w:rPr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детей в возрасте от 5 до 18 лет, охваченных дополнительным образованием – 80%;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C75BC">
        <w:rPr>
          <w:sz w:val="28"/>
          <w:szCs w:val="28"/>
        </w:rPr>
        <w:t>Доля школ, в которых реализуются дополнительные общеобразовательные программы научного профиля – 100%;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 xml:space="preserve">Доля обучающихся, вовлеченных в программы и мероприятия ранней профориентации в рамках проекта «Билет в будущее» </w:t>
      </w:r>
      <w:r w:rsidR="00B724C0" w:rsidRPr="006C75BC">
        <w:rPr>
          <w:sz w:val="28"/>
          <w:szCs w:val="28"/>
        </w:rPr>
        <w:t xml:space="preserve">– </w:t>
      </w:r>
      <w:r w:rsidRPr="006C75BC">
        <w:rPr>
          <w:sz w:val="28"/>
          <w:szCs w:val="28"/>
        </w:rPr>
        <w:t>21%;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школ, ставших победителями конкурса грантов – 61,5%;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обучающихся, принявших участие в олимпиадах различного уровня – 52%;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капитально отремонтированных дошкольных образовательных организаций за счет средств федерального бюджета, оснащенных средствами обучения и воспитания за счет средств регионального бюджета – 100%;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капитально отремонтированных общеобразовательных организаций за счет средств федерального бюджета, оснащенных средствами обучения и воспитания за счет средств регионального  бюджета – 100%;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фу</w:t>
      </w:r>
      <w:r>
        <w:rPr>
          <w:sz w:val="28"/>
          <w:szCs w:val="28"/>
        </w:rPr>
        <w:t>н</w:t>
      </w:r>
      <w:r w:rsidRPr="006C75BC">
        <w:rPr>
          <w:sz w:val="28"/>
          <w:szCs w:val="28"/>
        </w:rPr>
        <w:t>кционирующих общеобразовательных организаций, дооснащенных современным медицинским оборудованием и получившим лицензию – 40%;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школ, в которых обновлена материально-техническая база предметных кабинетов «Труд (технология)», «ОБЗР» - 100%;</w:t>
      </w:r>
    </w:p>
    <w:p w:rsidR="00285754" w:rsidRDefault="006A4519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 xml:space="preserve">Доля школ, в которых обновлено внутришкольное пространство, в т.ч. использованы для оформления стен школьных рекреаций единые материалы «Движение первых» </w:t>
      </w:r>
      <w:r w:rsidR="00B724C0" w:rsidRPr="006C75BC">
        <w:rPr>
          <w:sz w:val="28"/>
          <w:szCs w:val="28"/>
        </w:rPr>
        <w:t xml:space="preserve">– </w:t>
      </w:r>
      <w:r w:rsidRPr="006C75BC">
        <w:rPr>
          <w:sz w:val="28"/>
          <w:szCs w:val="28"/>
        </w:rPr>
        <w:t>100%;</w:t>
      </w:r>
    </w:p>
    <w:p w:rsidR="00285754" w:rsidRDefault="006C75BC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</w:pPr>
      <w:r>
        <w:rPr>
          <w:sz w:val="28"/>
          <w:szCs w:val="28"/>
        </w:rPr>
        <w:t xml:space="preserve">- </w:t>
      </w:r>
      <w:r w:rsidRPr="006C75BC">
        <w:rPr>
          <w:sz w:val="28"/>
          <w:szCs w:val="28"/>
        </w:rPr>
        <w:t>Доля школ, в которых происходит обновление материально-технической базы школьного спортивного клуба, школьного музея, школьного театра, центров детских инициатив, медиацентров, школьного военно-патриотического клуба – 100%</w:t>
      </w:r>
      <w:r>
        <w:t xml:space="preserve">. </w:t>
      </w:r>
    </w:p>
    <w:p w:rsidR="00285754" w:rsidRDefault="006C75BC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Fonts w:eastAsia="Calibri"/>
          <w:bCs/>
          <w:kern w:val="2"/>
          <w:sz w:val="28"/>
          <w:szCs w:val="28"/>
        </w:rPr>
      </w:pPr>
      <w:r w:rsidRPr="005C0F86">
        <w:rPr>
          <w:sz w:val="28"/>
          <w:szCs w:val="28"/>
        </w:rPr>
        <w:t xml:space="preserve">Данные результаты </w:t>
      </w:r>
      <w:r w:rsidR="005C0F86">
        <w:rPr>
          <w:sz w:val="28"/>
          <w:szCs w:val="28"/>
        </w:rPr>
        <w:t xml:space="preserve">реализации муниципальной программы </w:t>
      </w:r>
      <w:r w:rsidRPr="005C0F86">
        <w:rPr>
          <w:sz w:val="28"/>
          <w:szCs w:val="28"/>
        </w:rPr>
        <w:t xml:space="preserve">будут </w:t>
      </w:r>
      <w:r w:rsidR="005C0F86" w:rsidRPr="005C0F86">
        <w:rPr>
          <w:sz w:val="28"/>
          <w:szCs w:val="28"/>
        </w:rPr>
        <w:t xml:space="preserve">отражать </w:t>
      </w:r>
      <w:r w:rsidR="005C0F86">
        <w:rPr>
          <w:rFonts w:eastAsia="Calibri"/>
          <w:bCs/>
          <w:kern w:val="2"/>
          <w:sz w:val="28"/>
          <w:szCs w:val="28"/>
        </w:rPr>
        <w:t>д</w:t>
      </w:r>
      <w:r w:rsidR="005C0F86" w:rsidRPr="005C0F86">
        <w:rPr>
          <w:rFonts w:eastAsia="Calibri"/>
          <w:bCs/>
          <w:kern w:val="2"/>
          <w:sz w:val="28"/>
          <w:szCs w:val="28"/>
        </w:rPr>
        <w:t>остижение целевых показателей, определенных п. 3 Указа Президента от 07.05.2024 № 309 «О национальных целях развития Российской Федерации на период до 2030 года и на перспективу до 2036 года»</w:t>
      </w:r>
      <w:r w:rsidR="005C0F86">
        <w:rPr>
          <w:rFonts w:eastAsia="Calibri"/>
          <w:bCs/>
          <w:kern w:val="2"/>
          <w:sz w:val="28"/>
          <w:szCs w:val="28"/>
        </w:rPr>
        <w:t xml:space="preserve"> и р</w:t>
      </w:r>
      <w:r w:rsidR="005C0F86" w:rsidRPr="005C0F86">
        <w:rPr>
          <w:rFonts w:eastAsia="Calibri"/>
          <w:bCs/>
          <w:kern w:val="2"/>
          <w:sz w:val="28"/>
          <w:szCs w:val="28"/>
        </w:rPr>
        <w:t>еализаци</w:t>
      </w:r>
      <w:r w:rsidR="005C0F86">
        <w:rPr>
          <w:rFonts w:eastAsia="Calibri"/>
          <w:bCs/>
          <w:kern w:val="2"/>
          <w:sz w:val="28"/>
          <w:szCs w:val="28"/>
        </w:rPr>
        <w:t>ю</w:t>
      </w:r>
      <w:r w:rsidR="005C0F86" w:rsidRPr="005C0F86">
        <w:rPr>
          <w:rFonts w:eastAsia="Calibri"/>
          <w:bCs/>
          <w:kern w:val="2"/>
          <w:sz w:val="28"/>
          <w:szCs w:val="28"/>
        </w:rPr>
        <w:t xml:space="preserve"> мероприятий по исполнению пунктов</w:t>
      </w:r>
      <w:r w:rsidR="00285754">
        <w:rPr>
          <w:rFonts w:eastAsia="Calibri"/>
          <w:bCs/>
          <w:kern w:val="2"/>
          <w:sz w:val="28"/>
          <w:szCs w:val="28"/>
        </w:rPr>
        <w:t xml:space="preserve"> </w:t>
      </w:r>
      <w:r w:rsidR="005C0F86" w:rsidRPr="005C0F86">
        <w:rPr>
          <w:rFonts w:eastAsia="Calibri"/>
          <w:bCs/>
          <w:kern w:val="2"/>
          <w:sz w:val="28"/>
          <w:szCs w:val="28"/>
        </w:rPr>
        <w:t>2, 4, 5 Перечня поручений по реализации Послания Президента Федеральному Собранию (утв. Президентом Российской Федерации 30.03.2024 № Пр-616)</w:t>
      </w:r>
      <w:r w:rsidR="005C0F86">
        <w:rPr>
          <w:rFonts w:eastAsia="Calibri"/>
          <w:bCs/>
          <w:kern w:val="2"/>
          <w:sz w:val="28"/>
          <w:szCs w:val="28"/>
        </w:rPr>
        <w:t>: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>-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</w:t>
      </w:r>
      <w:r w:rsidRPr="000C7BA2">
        <w:rPr>
          <w:sz w:val="28"/>
          <w:szCs w:val="28"/>
        </w:rPr>
        <w:softHyphen/>
        <w:t>-нравственных и культурно-исторических ценностей;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>- увеличение к 2030 году доли молодых людей, участвующих в проектах и программах, направленных на профессиональное, личностное развитие и патриотическое воспитание, не менее чем до 75 процентов;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>- увеличение к 2030 году доли молодых людей, верящих в возможности самореализации в России, не менее чем до 85 процентов;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>- увеличение к 2030 году доли молодых людей, вовлеченных в добровольческую</w:t>
      </w:r>
      <w:r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и общественную деятельность, не менее чем до 45 процентов;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 xml:space="preserve">- обеспечение к 2030 году функционирования эффективной системы выявления, поддержки и развития способностей и талантов детей и молодежи, </w:t>
      </w:r>
      <w:r w:rsidRPr="000C7BA2">
        <w:rPr>
          <w:sz w:val="28"/>
          <w:szCs w:val="28"/>
        </w:rPr>
        <w:lastRenderedPageBreak/>
        <w:t>основанной на принципах ответственности,</w:t>
      </w:r>
      <w:r w:rsidR="005C0F86"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справедливости, всеобщности и направленной на самоопределение и профессиональную ориентацию 100 процентов обучающихся;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0C7BA2">
        <w:rPr>
          <w:sz w:val="28"/>
          <w:szCs w:val="28"/>
        </w:rPr>
        <w:t xml:space="preserve">- формирование к 2030 году современной системы профессионального развития педагогических работников для всех уровней </w:t>
      </w:r>
      <w:r w:rsidR="005C0F86" w:rsidRPr="000C7BA2">
        <w:rPr>
          <w:sz w:val="28"/>
          <w:szCs w:val="28"/>
        </w:rPr>
        <w:t>образования, предусматривающей</w:t>
      </w:r>
      <w:r w:rsidRPr="000C7BA2">
        <w:rPr>
          <w:sz w:val="28"/>
          <w:szCs w:val="28"/>
        </w:rPr>
        <w:t xml:space="preserve"> ежегодное</w:t>
      </w:r>
      <w:r w:rsidR="005C0F86"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дополнительное профессиональное образование</w:t>
      </w:r>
      <w:r w:rsidR="005C0F86"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на основе актуализированных профессиональных стандартов не менее чем 10 процентов педагогических работников</w:t>
      </w:r>
      <w:r w:rsidR="005C0F86"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на</w:t>
      </w:r>
      <w:r w:rsidR="005C0F86"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базе</w:t>
      </w:r>
      <w:r w:rsidR="005C0F86"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ведущих</w:t>
      </w:r>
      <w:r w:rsidR="005C0F86">
        <w:rPr>
          <w:sz w:val="28"/>
          <w:szCs w:val="28"/>
        </w:rPr>
        <w:t xml:space="preserve"> </w:t>
      </w:r>
      <w:r w:rsidRPr="000C7BA2">
        <w:rPr>
          <w:sz w:val="28"/>
          <w:szCs w:val="28"/>
        </w:rPr>
        <w:t>образовательных организаций высшего об</w:t>
      </w:r>
      <w:r>
        <w:rPr>
          <w:sz w:val="28"/>
          <w:szCs w:val="28"/>
        </w:rPr>
        <w:t>разования и научных организаций;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- </w:t>
      </w:r>
      <w:r w:rsidRPr="00405DC9">
        <w:rPr>
          <w:rFonts w:eastAsia="Calibri"/>
          <w:bCs/>
          <w:kern w:val="2"/>
          <w:sz w:val="28"/>
          <w:szCs w:val="28"/>
        </w:rPr>
        <w:t xml:space="preserve">обеспечение капитального ремонта на условиях софинансирования из средств консолидированного </w:t>
      </w:r>
      <w:r>
        <w:rPr>
          <w:rFonts w:eastAsia="Calibri"/>
          <w:bCs/>
          <w:kern w:val="2"/>
          <w:sz w:val="28"/>
          <w:szCs w:val="28"/>
        </w:rPr>
        <w:t>муниципального</w:t>
      </w:r>
      <w:r w:rsidRPr="00405DC9">
        <w:rPr>
          <w:rFonts w:eastAsia="Calibri"/>
          <w:bCs/>
          <w:kern w:val="2"/>
          <w:sz w:val="28"/>
          <w:szCs w:val="28"/>
        </w:rPr>
        <w:t xml:space="preserve"> бюджета начиная с 2025 года ДОО; 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- </w:t>
      </w:r>
      <w:r w:rsidRPr="00405DC9">
        <w:rPr>
          <w:rFonts w:eastAsia="Calibri"/>
          <w:bCs/>
          <w:kern w:val="2"/>
          <w:sz w:val="28"/>
          <w:szCs w:val="28"/>
        </w:rPr>
        <w:t>обновление инфраструктуры ОО, предназначенной для занятий физической культурой и спортом, актовых залов, библиотек, кабинетов для организации воспитательной работы и дополнительного образования детей, создание школьных творческих и волонтерских центров, художественных мастерских, материально-техническое оснащение кабинетов для реализации образовательных программ основного общего и среднего общего образования по учебным предметам «Основы безопасности и защиты Родины», «Труд (Технология)»;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- </w:t>
      </w:r>
      <w:r w:rsidRPr="00405DC9">
        <w:rPr>
          <w:rFonts w:eastAsia="Calibri"/>
          <w:bCs/>
          <w:kern w:val="2"/>
          <w:sz w:val="28"/>
          <w:szCs w:val="28"/>
        </w:rPr>
        <w:t>обновление внутришкольного пространства в целях создания комфортных условий для пребывания обучающихся;</w:t>
      </w:r>
    </w:p>
    <w:p w:rsidR="00285754" w:rsidRDefault="0061154D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</w:rPr>
        <w:t xml:space="preserve">- </w:t>
      </w:r>
      <w:r w:rsidRPr="00405DC9">
        <w:rPr>
          <w:rFonts w:eastAsia="Calibri"/>
          <w:bCs/>
          <w:kern w:val="2"/>
          <w:sz w:val="28"/>
          <w:szCs w:val="28"/>
        </w:rPr>
        <w:t>открытие или обновление медицинских кабинетов в общеобразовательных организациях.</w:t>
      </w:r>
    </w:p>
    <w:p w:rsidR="00285754" w:rsidRDefault="00285754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</w:p>
    <w:p w:rsidR="00285754" w:rsidRPr="00285754" w:rsidRDefault="00392E8A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b/>
          <w:sz w:val="28"/>
          <w:szCs w:val="28"/>
        </w:rPr>
      </w:pPr>
      <w:r w:rsidRPr="00285754">
        <w:rPr>
          <w:b/>
          <w:sz w:val="28"/>
          <w:szCs w:val="28"/>
        </w:rPr>
        <w:t>2.4. Сроки и этапы реализации программы</w:t>
      </w:r>
    </w:p>
    <w:p w:rsidR="00285754" w:rsidRDefault="00392E8A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392E8A">
        <w:rPr>
          <w:sz w:val="28"/>
          <w:szCs w:val="28"/>
        </w:rPr>
        <w:t>Реализация программы будет осуществляться в период с 202</w:t>
      </w:r>
      <w:r w:rsidR="0061154D">
        <w:rPr>
          <w:sz w:val="28"/>
          <w:szCs w:val="28"/>
        </w:rPr>
        <w:t>5</w:t>
      </w:r>
      <w:r w:rsidRPr="00392E8A">
        <w:rPr>
          <w:sz w:val="28"/>
          <w:szCs w:val="28"/>
        </w:rPr>
        <w:t xml:space="preserve"> по 20</w:t>
      </w:r>
      <w:r w:rsidR="0061154D">
        <w:rPr>
          <w:sz w:val="28"/>
          <w:szCs w:val="28"/>
        </w:rPr>
        <w:t>30</w:t>
      </w:r>
      <w:r w:rsidRPr="00392E8A">
        <w:rPr>
          <w:sz w:val="28"/>
          <w:szCs w:val="28"/>
        </w:rPr>
        <w:t xml:space="preserve"> год.</w:t>
      </w:r>
    </w:p>
    <w:p w:rsidR="00285754" w:rsidRDefault="00285754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4"/>
          <w:b/>
          <w:sz w:val="28"/>
          <w:szCs w:val="28"/>
        </w:rPr>
      </w:pPr>
    </w:p>
    <w:p w:rsidR="00285754" w:rsidRDefault="00A36242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rStyle w:val="44"/>
          <w:b/>
          <w:sz w:val="28"/>
          <w:szCs w:val="28"/>
        </w:rPr>
      </w:pPr>
      <w:r w:rsidRPr="008C7665">
        <w:rPr>
          <w:rStyle w:val="44"/>
          <w:b/>
          <w:sz w:val="28"/>
          <w:szCs w:val="28"/>
        </w:rPr>
        <w:t>3</w:t>
      </w:r>
      <w:r w:rsidR="00B72B05" w:rsidRPr="008C7665">
        <w:rPr>
          <w:rStyle w:val="44"/>
          <w:b/>
          <w:sz w:val="28"/>
          <w:szCs w:val="28"/>
        </w:rPr>
        <w:t>. Обобщенная характеристика мероприятий муниципальной</w:t>
      </w:r>
      <w:r w:rsidR="008C7665" w:rsidRPr="008C7665">
        <w:rPr>
          <w:rStyle w:val="44"/>
          <w:b/>
          <w:sz w:val="28"/>
          <w:szCs w:val="28"/>
        </w:rPr>
        <w:t xml:space="preserve"> </w:t>
      </w:r>
      <w:r w:rsidR="00B72B05" w:rsidRPr="008C7665">
        <w:rPr>
          <w:rStyle w:val="44"/>
          <w:b/>
          <w:sz w:val="28"/>
          <w:szCs w:val="28"/>
        </w:rPr>
        <w:t>программы</w:t>
      </w:r>
    </w:p>
    <w:p w:rsidR="00285754" w:rsidRDefault="00B72B05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8D61C7">
        <w:rPr>
          <w:sz w:val="28"/>
          <w:szCs w:val="28"/>
        </w:rPr>
        <w:t>Программа отража</w:t>
      </w:r>
      <w:r w:rsidR="00203027">
        <w:rPr>
          <w:sz w:val="28"/>
          <w:szCs w:val="28"/>
        </w:rPr>
        <w:t>е</w:t>
      </w:r>
      <w:r w:rsidRPr="008D61C7">
        <w:rPr>
          <w:sz w:val="28"/>
          <w:szCs w:val="28"/>
        </w:rPr>
        <w:t xml:space="preserve">т актуальные и перспективные направления государственной политики в сфере образования </w:t>
      </w:r>
      <w:r w:rsidRPr="008D61C7">
        <w:rPr>
          <w:color w:val="000000"/>
          <w:sz w:val="28"/>
          <w:szCs w:val="28"/>
        </w:rPr>
        <w:t>муниципального образования Каменский район Алтайского края</w:t>
      </w:r>
      <w:r w:rsidRPr="008D61C7">
        <w:rPr>
          <w:sz w:val="28"/>
          <w:szCs w:val="28"/>
        </w:rPr>
        <w:t>.</w:t>
      </w:r>
    </w:p>
    <w:p w:rsidR="00285754" w:rsidRDefault="00B72B05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8D61C7">
        <w:rPr>
          <w:sz w:val="28"/>
          <w:szCs w:val="28"/>
        </w:rPr>
        <w:t>Основные мероприятия содержат меры по формированию и финансовому обеспечению муниципальных заданий и управлению сетью образовательных учреждений района.</w:t>
      </w:r>
    </w:p>
    <w:p w:rsidR="00285754" w:rsidRDefault="00B72B05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850519">
        <w:rPr>
          <w:sz w:val="28"/>
          <w:szCs w:val="28"/>
        </w:rPr>
        <w:t>Рядом мероприятий предусмотрено проведение традиционных и новых муниципальных мероприятий, направленных на развитие творческой, научной, спортивной составляющей деятельности обучающихся.</w:t>
      </w:r>
    </w:p>
    <w:p w:rsidR="00285754" w:rsidRDefault="00B72B05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B550BE">
        <w:rPr>
          <w:sz w:val="28"/>
          <w:szCs w:val="28"/>
        </w:rPr>
        <w:t>Обеспечение высокого качества образования связано не только с созданием о</w:t>
      </w:r>
      <w:r w:rsidR="00B550BE">
        <w:rPr>
          <w:sz w:val="28"/>
          <w:szCs w:val="28"/>
        </w:rPr>
        <w:t>р</w:t>
      </w:r>
      <w:r w:rsidRPr="00B550BE">
        <w:rPr>
          <w:sz w:val="28"/>
          <w:szCs w:val="28"/>
        </w:rPr>
        <w:t>ганизационных, кадровых, инфраструктурных, материально-технических и учебно-методических условий. Важной составляющей обеспечения</w:t>
      </w:r>
      <w:r w:rsidR="009A022E" w:rsidRPr="00B550BE">
        <w:rPr>
          <w:sz w:val="28"/>
          <w:szCs w:val="28"/>
        </w:rPr>
        <w:t xml:space="preserve"> устойчиво</w:t>
      </w:r>
      <w:r w:rsidRPr="00B550BE">
        <w:rPr>
          <w:sz w:val="28"/>
          <w:szCs w:val="28"/>
        </w:rPr>
        <w:t xml:space="preserve"> высокого качества образовательных услуг и его </w:t>
      </w:r>
      <w:r w:rsidRPr="00B550BE">
        <w:rPr>
          <w:sz w:val="28"/>
          <w:szCs w:val="28"/>
        </w:rPr>
        <w:lastRenderedPageBreak/>
        <w:t>повышения</w:t>
      </w:r>
      <w:r w:rsidR="009A022E" w:rsidRPr="00B550BE">
        <w:rPr>
          <w:sz w:val="28"/>
          <w:szCs w:val="28"/>
        </w:rPr>
        <w:t xml:space="preserve"> является</w:t>
      </w:r>
      <w:r w:rsidRPr="00B550BE">
        <w:rPr>
          <w:sz w:val="28"/>
          <w:szCs w:val="28"/>
        </w:rPr>
        <w:t xml:space="preserve"> объективная и охватывающая все уровни образования система оценки качества. </w:t>
      </w:r>
    </w:p>
    <w:p w:rsidR="00285754" w:rsidRDefault="00B550BE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B72B05" w:rsidRPr="00B550BE">
        <w:rPr>
          <w:sz w:val="28"/>
          <w:szCs w:val="28"/>
        </w:rPr>
        <w:t>основных мероприятий программы представлен в приложении 2 к программе.</w:t>
      </w:r>
    </w:p>
    <w:p w:rsidR="00285754" w:rsidRDefault="00285754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9"/>
          <w:b/>
          <w:spacing w:val="0"/>
          <w:sz w:val="28"/>
          <w:szCs w:val="28"/>
        </w:rPr>
      </w:pPr>
    </w:p>
    <w:p w:rsidR="00285754" w:rsidRDefault="00A36242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rStyle w:val="49"/>
          <w:b/>
          <w:spacing w:val="0"/>
          <w:sz w:val="28"/>
          <w:szCs w:val="28"/>
        </w:rPr>
      </w:pPr>
      <w:r w:rsidRPr="00CA4127">
        <w:rPr>
          <w:rStyle w:val="49"/>
          <w:b/>
          <w:spacing w:val="0"/>
          <w:sz w:val="28"/>
          <w:szCs w:val="28"/>
        </w:rPr>
        <w:t>4</w:t>
      </w:r>
      <w:r w:rsidR="00B72B05" w:rsidRPr="00CA4127">
        <w:rPr>
          <w:rStyle w:val="49"/>
          <w:b/>
          <w:spacing w:val="0"/>
          <w:sz w:val="28"/>
          <w:szCs w:val="28"/>
        </w:rPr>
        <w:t>. Общий объем финансовых ресурсов, необходимых для реализации муниципальной программы</w:t>
      </w:r>
      <w:r w:rsidR="00CA4127">
        <w:rPr>
          <w:rStyle w:val="49"/>
          <w:b/>
          <w:spacing w:val="0"/>
          <w:sz w:val="28"/>
          <w:szCs w:val="28"/>
        </w:rPr>
        <w:t>.</w:t>
      </w:r>
    </w:p>
    <w:p w:rsidR="00285754" w:rsidRDefault="00B72B05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4"/>
          <w:spacing w:val="0"/>
          <w:sz w:val="28"/>
          <w:szCs w:val="28"/>
        </w:rPr>
      </w:pPr>
      <w:r w:rsidRPr="00CA4127">
        <w:rPr>
          <w:rStyle w:val="44"/>
          <w:spacing w:val="0"/>
          <w:sz w:val="28"/>
          <w:szCs w:val="28"/>
        </w:rPr>
        <w:t>Финансирование муниципальной программы осуществляется за счет средств:</w:t>
      </w:r>
    </w:p>
    <w:p w:rsidR="00285754" w:rsidRPr="00285754" w:rsidRDefault="00B72B05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9"/>
          <w:spacing w:val="0"/>
          <w:sz w:val="28"/>
          <w:szCs w:val="28"/>
        </w:rPr>
      </w:pPr>
      <w:r w:rsidRPr="00285754">
        <w:rPr>
          <w:rStyle w:val="49"/>
          <w:spacing w:val="0"/>
          <w:sz w:val="28"/>
          <w:szCs w:val="28"/>
        </w:rPr>
        <w:t xml:space="preserve">федерального бюджета </w:t>
      </w:r>
      <w:r w:rsidRPr="00285754">
        <w:rPr>
          <w:rStyle w:val="51"/>
          <w:spacing w:val="0"/>
          <w:sz w:val="28"/>
          <w:szCs w:val="28"/>
        </w:rPr>
        <w:t xml:space="preserve">- </w:t>
      </w:r>
      <w:r w:rsidRPr="00285754">
        <w:rPr>
          <w:rStyle w:val="49"/>
          <w:spacing w:val="0"/>
          <w:sz w:val="28"/>
          <w:szCs w:val="28"/>
        </w:rPr>
        <w:t>в соответствии с федеральным законом о</w:t>
      </w:r>
      <w:r w:rsidRPr="00285754">
        <w:rPr>
          <w:rStyle w:val="50"/>
          <w:spacing w:val="0"/>
          <w:sz w:val="28"/>
          <w:szCs w:val="28"/>
        </w:rPr>
        <w:t xml:space="preserve"> </w:t>
      </w:r>
      <w:r w:rsidRPr="00285754">
        <w:rPr>
          <w:rStyle w:val="49"/>
          <w:spacing w:val="0"/>
          <w:sz w:val="28"/>
          <w:szCs w:val="28"/>
        </w:rPr>
        <w:t>федеральном бюджете на очередной финансовый год и на плановый период;</w:t>
      </w:r>
      <w:r w:rsidR="00CA4127" w:rsidRPr="00285754">
        <w:rPr>
          <w:rStyle w:val="49"/>
          <w:spacing w:val="0"/>
          <w:sz w:val="28"/>
          <w:szCs w:val="28"/>
        </w:rPr>
        <w:t xml:space="preserve"> </w:t>
      </w:r>
    </w:p>
    <w:p w:rsidR="00285754" w:rsidRPr="00285754" w:rsidRDefault="00CA4127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9"/>
          <w:spacing w:val="0"/>
          <w:sz w:val="28"/>
          <w:szCs w:val="28"/>
        </w:rPr>
      </w:pPr>
      <w:r w:rsidRPr="00285754">
        <w:rPr>
          <w:rStyle w:val="49"/>
          <w:spacing w:val="0"/>
          <w:sz w:val="28"/>
          <w:szCs w:val="28"/>
        </w:rPr>
        <w:t xml:space="preserve">краевого бюджета </w:t>
      </w:r>
      <w:r w:rsidRPr="00285754">
        <w:rPr>
          <w:rStyle w:val="51"/>
          <w:spacing w:val="0"/>
          <w:sz w:val="28"/>
          <w:szCs w:val="28"/>
        </w:rPr>
        <w:t xml:space="preserve">- </w:t>
      </w:r>
      <w:r w:rsidRPr="00285754">
        <w:rPr>
          <w:rStyle w:val="49"/>
          <w:spacing w:val="0"/>
          <w:sz w:val="28"/>
          <w:szCs w:val="28"/>
        </w:rPr>
        <w:t>в соответствии с законом Алтайского края о краевом</w:t>
      </w:r>
      <w:r w:rsidRPr="00285754">
        <w:rPr>
          <w:rStyle w:val="50"/>
          <w:spacing w:val="0"/>
          <w:sz w:val="28"/>
          <w:szCs w:val="28"/>
        </w:rPr>
        <w:t xml:space="preserve"> </w:t>
      </w:r>
      <w:r w:rsidRPr="00285754">
        <w:rPr>
          <w:rStyle w:val="51"/>
          <w:spacing w:val="0"/>
          <w:sz w:val="28"/>
          <w:szCs w:val="28"/>
        </w:rPr>
        <w:t xml:space="preserve">бюджете </w:t>
      </w:r>
      <w:r w:rsidRPr="00285754">
        <w:rPr>
          <w:rStyle w:val="49"/>
          <w:spacing w:val="0"/>
          <w:sz w:val="28"/>
          <w:szCs w:val="28"/>
        </w:rPr>
        <w:t>на соответствующий финансовый год и на плановый период;</w:t>
      </w:r>
    </w:p>
    <w:p w:rsidR="00285754" w:rsidRPr="00285754" w:rsidRDefault="00CA4127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9"/>
          <w:spacing w:val="0"/>
          <w:sz w:val="28"/>
          <w:szCs w:val="28"/>
        </w:rPr>
      </w:pPr>
      <w:r w:rsidRPr="00285754">
        <w:rPr>
          <w:rStyle w:val="49"/>
          <w:spacing w:val="0"/>
          <w:sz w:val="28"/>
          <w:szCs w:val="28"/>
        </w:rPr>
        <w:t>районного бюджета - по решению Каменского районного Собрания депутатов Алтайского края на</w:t>
      </w:r>
      <w:r w:rsidRPr="00285754">
        <w:rPr>
          <w:rStyle w:val="50"/>
          <w:spacing w:val="0"/>
          <w:sz w:val="28"/>
          <w:szCs w:val="28"/>
        </w:rPr>
        <w:t xml:space="preserve"> </w:t>
      </w:r>
      <w:r w:rsidRPr="00285754">
        <w:rPr>
          <w:rStyle w:val="51"/>
          <w:spacing w:val="0"/>
          <w:sz w:val="28"/>
          <w:szCs w:val="28"/>
        </w:rPr>
        <w:t xml:space="preserve">очередной </w:t>
      </w:r>
      <w:r w:rsidRPr="00285754">
        <w:rPr>
          <w:rStyle w:val="49"/>
          <w:spacing w:val="0"/>
          <w:sz w:val="28"/>
          <w:szCs w:val="28"/>
        </w:rPr>
        <w:t xml:space="preserve">финансовый </w:t>
      </w:r>
      <w:r w:rsidRPr="00285754">
        <w:rPr>
          <w:rStyle w:val="51"/>
          <w:spacing w:val="0"/>
          <w:sz w:val="28"/>
          <w:szCs w:val="28"/>
        </w:rPr>
        <w:t>год</w:t>
      </w:r>
      <w:r w:rsidRPr="00285754">
        <w:rPr>
          <w:rStyle w:val="49"/>
          <w:spacing w:val="0"/>
          <w:sz w:val="28"/>
          <w:szCs w:val="28"/>
        </w:rPr>
        <w:t xml:space="preserve"> </w:t>
      </w:r>
      <w:r w:rsidR="004D5645" w:rsidRPr="00285754">
        <w:rPr>
          <w:rStyle w:val="49"/>
          <w:spacing w:val="0"/>
          <w:sz w:val="28"/>
          <w:szCs w:val="28"/>
        </w:rPr>
        <w:t>и на плановый период.</w:t>
      </w:r>
    </w:p>
    <w:p w:rsidR="00285754" w:rsidRDefault="005C0F86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285754">
        <w:rPr>
          <w:rStyle w:val="normaltextrunscxw83366512bcx0"/>
          <w:sz w:val="28"/>
          <w:szCs w:val="28"/>
        </w:rPr>
        <w:t xml:space="preserve">Объем финансирования программы составляет </w:t>
      </w:r>
      <w:r w:rsidR="00526730" w:rsidRPr="00285754">
        <w:rPr>
          <w:color w:val="000000"/>
          <w:sz w:val="28"/>
          <w:szCs w:val="28"/>
        </w:rPr>
        <w:t xml:space="preserve">310446,1 </w:t>
      </w:r>
      <w:r w:rsidRPr="00285754">
        <w:rPr>
          <w:rStyle w:val="normaltextrunscxw83366512bcx0"/>
          <w:sz w:val="28"/>
          <w:szCs w:val="28"/>
        </w:rPr>
        <w:t>тысяч рублей, из них:</w:t>
      </w:r>
    </w:p>
    <w:p w:rsidR="00285754" w:rsidRDefault="005C0F86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2025 год – 56252,7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285754" w:rsidRDefault="005C0F86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2026 год – 51</w:t>
      </w:r>
      <w:r w:rsidR="00526730" w:rsidRPr="00DB060D">
        <w:rPr>
          <w:sz w:val="28"/>
          <w:szCs w:val="28"/>
        </w:rPr>
        <w:t>7</w:t>
      </w:r>
      <w:r w:rsidRPr="00DB060D">
        <w:rPr>
          <w:sz w:val="28"/>
          <w:szCs w:val="28"/>
        </w:rPr>
        <w:t xml:space="preserve">38,6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285754" w:rsidRDefault="005C0F86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2027 год – 50</w:t>
      </w:r>
      <w:r w:rsidR="00526730" w:rsidRPr="00DB060D">
        <w:rPr>
          <w:sz w:val="28"/>
          <w:szCs w:val="28"/>
        </w:rPr>
        <w:t>6</w:t>
      </w:r>
      <w:r w:rsidRPr="00DB060D">
        <w:rPr>
          <w:sz w:val="28"/>
          <w:szCs w:val="28"/>
        </w:rPr>
        <w:t xml:space="preserve">13,7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285754" w:rsidRDefault="005C0F86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2028 год - </w:t>
      </w:r>
      <w:r w:rsidR="00526730" w:rsidRPr="00DB060D">
        <w:rPr>
          <w:sz w:val="28"/>
          <w:szCs w:val="28"/>
        </w:rPr>
        <w:t xml:space="preserve">50613,7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285754" w:rsidRDefault="005C0F86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2029 год - </w:t>
      </w:r>
      <w:r w:rsidR="00526730" w:rsidRPr="00DB060D">
        <w:rPr>
          <w:sz w:val="28"/>
          <w:szCs w:val="28"/>
        </w:rPr>
        <w:t xml:space="preserve">50613,7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285754" w:rsidRDefault="005C0F86" w:rsidP="00285754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2030 год - </w:t>
      </w:r>
      <w:r w:rsidR="00526730" w:rsidRPr="00DB060D">
        <w:rPr>
          <w:sz w:val="28"/>
          <w:szCs w:val="28"/>
        </w:rPr>
        <w:t xml:space="preserve">50613,7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rStyle w:val="normaltextrunscxw83366512bcx0"/>
          <w:sz w:val="28"/>
          <w:szCs w:val="28"/>
        </w:rPr>
        <w:t>в том числе: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="00DB060D" w:rsidRPr="00DB060D">
        <w:rPr>
          <w:color w:val="000000"/>
          <w:sz w:val="28"/>
          <w:szCs w:val="28"/>
        </w:rPr>
        <w:t xml:space="preserve">146299,5 </w:t>
      </w:r>
      <w:r w:rsidRPr="00DB060D">
        <w:rPr>
          <w:rStyle w:val="normaltextrunscxw83366512bcx0"/>
          <w:sz w:val="28"/>
          <w:szCs w:val="28"/>
        </w:rPr>
        <w:t>тысяч рублей: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2025 год – 2</w:t>
      </w:r>
      <w:r w:rsidR="00DB060D" w:rsidRPr="00DB060D">
        <w:rPr>
          <w:sz w:val="28"/>
          <w:szCs w:val="28"/>
        </w:rPr>
        <w:t>8107</w:t>
      </w:r>
      <w:r w:rsidRPr="00DB060D">
        <w:rPr>
          <w:sz w:val="28"/>
          <w:szCs w:val="28"/>
        </w:rPr>
        <w:t xml:space="preserve">,3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2026 год – 2</w:t>
      </w:r>
      <w:r w:rsidR="00DB060D" w:rsidRPr="00DB060D">
        <w:rPr>
          <w:sz w:val="28"/>
          <w:szCs w:val="28"/>
        </w:rPr>
        <w:t>4529</w:t>
      </w:r>
      <w:r w:rsidRPr="00DB060D">
        <w:rPr>
          <w:sz w:val="28"/>
          <w:szCs w:val="28"/>
        </w:rPr>
        <w:t>,</w:t>
      </w:r>
      <w:r w:rsidR="00DB060D" w:rsidRPr="00DB060D">
        <w:rPr>
          <w:sz w:val="28"/>
          <w:szCs w:val="28"/>
        </w:rPr>
        <w:t>4</w:t>
      </w:r>
      <w:r w:rsidRPr="00DB060D">
        <w:rPr>
          <w:sz w:val="28"/>
          <w:szCs w:val="28"/>
        </w:rPr>
        <w:t xml:space="preserve">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2027 год – </w:t>
      </w:r>
      <w:r w:rsidR="00DB060D" w:rsidRPr="00DB060D">
        <w:rPr>
          <w:sz w:val="28"/>
          <w:szCs w:val="28"/>
        </w:rPr>
        <w:t>23415,7</w:t>
      </w:r>
      <w:r w:rsidRPr="00DB060D">
        <w:rPr>
          <w:sz w:val="28"/>
          <w:szCs w:val="28"/>
        </w:rPr>
        <w:t xml:space="preserve">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2028 год – </w:t>
      </w:r>
      <w:r w:rsidR="00DB060D" w:rsidRPr="00DB060D">
        <w:rPr>
          <w:sz w:val="28"/>
          <w:szCs w:val="28"/>
        </w:rPr>
        <w:t xml:space="preserve">23415,7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2029 год – </w:t>
      </w:r>
      <w:r w:rsidR="00DB060D" w:rsidRPr="00DB060D">
        <w:rPr>
          <w:sz w:val="28"/>
          <w:szCs w:val="28"/>
        </w:rPr>
        <w:t>23415,7</w:t>
      </w:r>
      <w:r w:rsidRPr="00DB060D">
        <w:rPr>
          <w:sz w:val="28"/>
          <w:szCs w:val="28"/>
        </w:rPr>
        <w:t xml:space="preserve">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2030 год – </w:t>
      </w:r>
      <w:r w:rsidR="00DB060D" w:rsidRPr="00DB060D">
        <w:rPr>
          <w:sz w:val="28"/>
          <w:szCs w:val="28"/>
        </w:rPr>
        <w:t>23415,7</w:t>
      </w:r>
      <w:r w:rsidRPr="00DB060D">
        <w:rPr>
          <w:sz w:val="28"/>
          <w:szCs w:val="28"/>
        </w:rPr>
        <w:t xml:space="preserve">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rStyle w:val="normaltextrunscxw83366512bcx0"/>
          <w:sz w:val="28"/>
          <w:szCs w:val="28"/>
        </w:rPr>
        <w:t>средства краевого бюджета –</w:t>
      </w:r>
      <w:r w:rsidR="008272BE">
        <w:rPr>
          <w:rStyle w:val="normaltextrunscxw83366512bcx0"/>
          <w:sz w:val="28"/>
          <w:szCs w:val="28"/>
        </w:rPr>
        <w:t xml:space="preserve"> </w:t>
      </w:r>
      <w:r w:rsidR="00DB060D" w:rsidRPr="00DB060D">
        <w:rPr>
          <w:color w:val="000000"/>
          <w:sz w:val="28"/>
          <w:szCs w:val="28"/>
        </w:rPr>
        <w:t xml:space="preserve">110246,6 </w:t>
      </w:r>
      <w:r w:rsidRPr="00DB060D">
        <w:rPr>
          <w:rStyle w:val="normaltextrunscxw83366512bcx0"/>
          <w:sz w:val="28"/>
          <w:szCs w:val="28"/>
        </w:rPr>
        <w:t>тысяч рублей: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2025 год – 19</w:t>
      </w:r>
      <w:r w:rsidR="00DB060D" w:rsidRPr="00DB060D">
        <w:rPr>
          <w:sz w:val="28"/>
          <w:szCs w:val="28"/>
        </w:rPr>
        <w:t>245</w:t>
      </w:r>
      <w:r w:rsidRPr="00DB060D">
        <w:rPr>
          <w:sz w:val="28"/>
          <w:szCs w:val="28"/>
        </w:rPr>
        <w:t xml:space="preserve">,4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2026 год – 18</w:t>
      </w:r>
      <w:r w:rsidR="00DB060D" w:rsidRPr="00DB060D">
        <w:rPr>
          <w:sz w:val="28"/>
          <w:szCs w:val="28"/>
        </w:rPr>
        <w:t>209</w:t>
      </w:r>
      <w:r w:rsidRPr="00DB060D">
        <w:rPr>
          <w:sz w:val="28"/>
          <w:szCs w:val="28"/>
        </w:rPr>
        <w:t>,</w:t>
      </w:r>
      <w:r w:rsidR="00DB060D" w:rsidRPr="00DB060D">
        <w:rPr>
          <w:sz w:val="28"/>
          <w:szCs w:val="28"/>
        </w:rPr>
        <w:t>2</w:t>
      </w:r>
      <w:r w:rsidRPr="00DB060D">
        <w:rPr>
          <w:sz w:val="28"/>
          <w:szCs w:val="28"/>
        </w:rPr>
        <w:t xml:space="preserve">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2027 год – 18</w:t>
      </w:r>
      <w:r w:rsidR="00DB060D" w:rsidRPr="00DB060D">
        <w:rPr>
          <w:sz w:val="28"/>
          <w:szCs w:val="28"/>
        </w:rPr>
        <w:t>198</w:t>
      </w:r>
      <w:r w:rsidRPr="00DB060D">
        <w:rPr>
          <w:sz w:val="28"/>
          <w:szCs w:val="28"/>
        </w:rPr>
        <w:t>,</w:t>
      </w:r>
      <w:r w:rsidR="00DB060D" w:rsidRPr="00DB060D">
        <w:rPr>
          <w:sz w:val="28"/>
          <w:szCs w:val="28"/>
        </w:rPr>
        <w:t>0</w:t>
      </w:r>
      <w:r w:rsidRPr="00DB060D">
        <w:rPr>
          <w:sz w:val="28"/>
          <w:szCs w:val="28"/>
        </w:rPr>
        <w:t xml:space="preserve">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2028 год – </w:t>
      </w:r>
      <w:r w:rsidR="00DB060D" w:rsidRPr="00DB060D">
        <w:rPr>
          <w:sz w:val="28"/>
          <w:szCs w:val="28"/>
        </w:rPr>
        <w:t xml:space="preserve">18198,0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2029 год – </w:t>
      </w:r>
      <w:r w:rsidR="00DB060D" w:rsidRPr="00DB060D">
        <w:rPr>
          <w:sz w:val="28"/>
          <w:szCs w:val="28"/>
        </w:rPr>
        <w:t xml:space="preserve">18198,0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2030 год – </w:t>
      </w:r>
      <w:r w:rsidR="00DB060D" w:rsidRPr="00DB060D">
        <w:rPr>
          <w:sz w:val="28"/>
          <w:szCs w:val="28"/>
        </w:rPr>
        <w:t xml:space="preserve">18198,0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rStyle w:val="normaltextrunscxw83366512bcx0"/>
          <w:sz w:val="28"/>
          <w:szCs w:val="28"/>
        </w:rPr>
        <w:t xml:space="preserve">средства районного бюджета – </w:t>
      </w:r>
      <w:r w:rsidRPr="00DB060D">
        <w:rPr>
          <w:sz w:val="28"/>
          <w:szCs w:val="28"/>
        </w:rPr>
        <w:t>53</w:t>
      </w:r>
      <w:r w:rsidR="00DB060D" w:rsidRPr="00DB060D">
        <w:rPr>
          <w:sz w:val="28"/>
          <w:szCs w:val="28"/>
        </w:rPr>
        <w:t>9</w:t>
      </w:r>
      <w:r w:rsidRPr="00DB060D">
        <w:rPr>
          <w:sz w:val="28"/>
          <w:szCs w:val="28"/>
        </w:rPr>
        <w:t xml:space="preserve">00,0 </w:t>
      </w:r>
      <w:r w:rsidRPr="00DB060D">
        <w:rPr>
          <w:rStyle w:val="normaltextrunscxw83366512bcx0"/>
          <w:sz w:val="28"/>
          <w:szCs w:val="28"/>
        </w:rPr>
        <w:t>тысяч рублей, в том числе по годам: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2025 год - 8900,0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>2026 год - 9</w:t>
      </w:r>
      <w:r w:rsidR="00DB060D" w:rsidRPr="00DB060D">
        <w:rPr>
          <w:sz w:val="28"/>
          <w:szCs w:val="28"/>
        </w:rPr>
        <w:t>0</w:t>
      </w:r>
      <w:r w:rsidRPr="00DB060D">
        <w:rPr>
          <w:sz w:val="28"/>
          <w:szCs w:val="28"/>
        </w:rPr>
        <w:t xml:space="preserve">00,0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2027 год - </w:t>
      </w:r>
      <w:r w:rsidR="00DB060D" w:rsidRPr="00DB060D">
        <w:rPr>
          <w:sz w:val="28"/>
          <w:szCs w:val="28"/>
        </w:rPr>
        <w:t xml:space="preserve">9000,0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lastRenderedPageBreak/>
        <w:t xml:space="preserve">2028 год - </w:t>
      </w:r>
      <w:r w:rsidR="00DB060D" w:rsidRPr="00DB060D">
        <w:rPr>
          <w:sz w:val="28"/>
          <w:szCs w:val="28"/>
        </w:rPr>
        <w:t xml:space="preserve">9000,0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2029 год - </w:t>
      </w:r>
      <w:r w:rsidR="00DB060D" w:rsidRPr="00DB060D">
        <w:rPr>
          <w:sz w:val="28"/>
          <w:szCs w:val="28"/>
        </w:rPr>
        <w:t xml:space="preserve">9000,0 </w:t>
      </w:r>
      <w:r w:rsidRPr="00DB060D">
        <w:rPr>
          <w:rStyle w:val="normaltextrunscxw83366512bcx0"/>
          <w:sz w:val="28"/>
          <w:szCs w:val="28"/>
        </w:rPr>
        <w:t>тысяч рублей;</w:t>
      </w:r>
    </w:p>
    <w:p w:rsidR="008272BE" w:rsidRDefault="005C0F86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normaltextrunscxw83366512bcx0"/>
          <w:sz w:val="28"/>
          <w:szCs w:val="28"/>
        </w:rPr>
      </w:pPr>
      <w:r w:rsidRPr="00DB060D">
        <w:rPr>
          <w:sz w:val="28"/>
          <w:szCs w:val="28"/>
        </w:rPr>
        <w:t xml:space="preserve">2030 год - </w:t>
      </w:r>
      <w:r w:rsidR="00DB060D" w:rsidRPr="00DB060D">
        <w:rPr>
          <w:sz w:val="28"/>
          <w:szCs w:val="28"/>
        </w:rPr>
        <w:t xml:space="preserve">9000,0 </w:t>
      </w:r>
      <w:r w:rsidRPr="00DB060D">
        <w:rPr>
          <w:rStyle w:val="normaltextrunscxw83366512bcx0"/>
          <w:sz w:val="28"/>
          <w:szCs w:val="28"/>
        </w:rPr>
        <w:t>тысяч рублей.</w:t>
      </w:r>
    </w:p>
    <w:p w:rsidR="008272BE" w:rsidRPr="008272BE" w:rsidRDefault="00CA4127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9"/>
          <w:spacing w:val="0"/>
          <w:sz w:val="28"/>
          <w:szCs w:val="28"/>
        </w:rPr>
      </w:pPr>
      <w:r w:rsidRPr="008272BE">
        <w:rPr>
          <w:rStyle w:val="49"/>
          <w:spacing w:val="0"/>
          <w:sz w:val="28"/>
          <w:szCs w:val="28"/>
        </w:rPr>
        <w:t xml:space="preserve">Объем финансирования программы подлежит ежегодному уточнению </w:t>
      </w:r>
      <w:r w:rsidRPr="008272BE">
        <w:rPr>
          <w:rStyle w:val="51"/>
          <w:spacing w:val="0"/>
          <w:sz w:val="28"/>
          <w:szCs w:val="28"/>
        </w:rPr>
        <w:t>при</w:t>
      </w:r>
      <w:r w:rsidRPr="008272BE">
        <w:rPr>
          <w:rStyle w:val="52"/>
          <w:spacing w:val="0"/>
          <w:sz w:val="28"/>
          <w:szCs w:val="28"/>
        </w:rPr>
        <w:t xml:space="preserve"> </w:t>
      </w:r>
      <w:r w:rsidRPr="008272BE">
        <w:rPr>
          <w:rStyle w:val="49"/>
          <w:spacing w:val="0"/>
          <w:sz w:val="28"/>
          <w:szCs w:val="28"/>
        </w:rPr>
        <w:t xml:space="preserve">формировании районного бюджета на очередной финансовый год. </w:t>
      </w:r>
    </w:p>
    <w:p w:rsidR="008272BE" w:rsidRPr="008272BE" w:rsidRDefault="00CA4127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51"/>
          <w:spacing w:val="0"/>
          <w:sz w:val="28"/>
          <w:szCs w:val="28"/>
        </w:rPr>
      </w:pPr>
      <w:r w:rsidRPr="008272BE">
        <w:rPr>
          <w:rStyle w:val="49"/>
          <w:spacing w:val="0"/>
          <w:sz w:val="28"/>
          <w:szCs w:val="28"/>
        </w:rPr>
        <w:t xml:space="preserve">В случае экономии средств районного бюджета при реализации одного </w:t>
      </w:r>
      <w:r w:rsidRPr="008272BE">
        <w:rPr>
          <w:rStyle w:val="51"/>
          <w:spacing w:val="0"/>
          <w:sz w:val="28"/>
          <w:szCs w:val="28"/>
        </w:rPr>
        <w:t>из</w:t>
      </w:r>
      <w:r w:rsidRPr="008272BE">
        <w:rPr>
          <w:rStyle w:val="52"/>
          <w:spacing w:val="0"/>
          <w:sz w:val="28"/>
          <w:szCs w:val="28"/>
        </w:rPr>
        <w:t xml:space="preserve"> </w:t>
      </w:r>
      <w:r w:rsidRPr="008272BE">
        <w:rPr>
          <w:rStyle w:val="49"/>
          <w:spacing w:val="0"/>
          <w:sz w:val="28"/>
          <w:szCs w:val="28"/>
        </w:rPr>
        <w:t xml:space="preserve">мероприятий программы допускается перераспределение данных </w:t>
      </w:r>
      <w:r w:rsidRPr="008272BE">
        <w:rPr>
          <w:rStyle w:val="51"/>
          <w:spacing w:val="0"/>
          <w:sz w:val="28"/>
          <w:szCs w:val="28"/>
        </w:rPr>
        <w:t>средств на</w:t>
      </w:r>
      <w:r w:rsidRPr="008272BE">
        <w:rPr>
          <w:rStyle w:val="52"/>
          <w:spacing w:val="0"/>
          <w:sz w:val="28"/>
          <w:szCs w:val="28"/>
        </w:rPr>
        <w:t xml:space="preserve"> </w:t>
      </w:r>
      <w:r w:rsidRPr="008272BE">
        <w:rPr>
          <w:rStyle w:val="49"/>
          <w:spacing w:val="0"/>
          <w:sz w:val="28"/>
          <w:szCs w:val="28"/>
        </w:rPr>
        <w:t xml:space="preserve">осуществление иных программных мероприятий </w:t>
      </w:r>
      <w:r w:rsidRPr="008272BE">
        <w:rPr>
          <w:rStyle w:val="51"/>
          <w:spacing w:val="0"/>
          <w:sz w:val="28"/>
          <w:szCs w:val="28"/>
        </w:rPr>
        <w:t>в рамках объемов</w:t>
      </w:r>
      <w:r w:rsidRPr="008272BE">
        <w:rPr>
          <w:rStyle w:val="52"/>
          <w:spacing w:val="0"/>
          <w:sz w:val="28"/>
          <w:szCs w:val="28"/>
        </w:rPr>
        <w:t xml:space="preserve"> </w:t>
      </w:r>
      <w:r w:rsidRPr="008272BE">
        <w:rPr>
          <w:rStyle w:val="51"/>
          <w:spacing w:val="0"/>
          <w:sz w:val="28"/>
          <w:szCs w:val="28"/>
        </w:rPr>
        <w:t xml:space="preserve">финансирования, утвержденных </w:t>
      </w:r>
      <w:r w:rsidRPr="008272BE">
        <w:rPr>
          <w:rStyle w:val="49"/>
          <w:spacing w:val="0"/>
          <w:sz w:val="28"/>
          <w:szCs w:val="28"/>
        </w:rPr>
        <w:t xml:space="preserve">в </w:t>
      </w:r>
      <w:r w:rsidRPr="008272BE">
        <w:rPr>
          <w:rStyle w:val="51"/>
          <w:spacing w:val="0"/>
          <w:sz w:val="28"/>
          <w:szCs w:val="28"/>
        </w:rPr>
        <w:t>районном бюджете на соответствующий год и на</w:t>
      </w:r>
      <w:r w:rsidRPr="008272BE">
        <w:rPr>
          <w:rStyle w:val="52"/>
          <w:spacing w:val="0"/>
          <w:sz w:val="28"/>
          <w:szCs w:val="28"/>
        </w:rPr>
        <w:t xml:space="preserve"> </w:t>
      </w:r>
      <w:r w:rsidRPr="008272BE">
        <w:rPr>
          <w:rStyle w:val="51"/>
          <w:spacing w:val="0"/>
          <w:sz w:val="28"/>
          <w:szCs w:val="28"/>
        </w:rPr>
        <w:t>плановый период.</w:t>
      </w:r>
    </w:p>
    <w:p w:rsidR="008272BE" w:rsidRPr="008272BE" w:rsidRDefault="00CA4127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8272BE">
        <w:rPr>
          <w:sz w:val="28"/>
          <w:szCs w:val="28"/>
        </w:rPr>
        <w:t xml:space="preserve">Сводные финансовые затраты по направлениям Программы представлены в </w:t>
      </w:r>
      <w:hyperlink w:anchor="Par2932" w:tooltip="Ссылка на текущий документ" w:history="1">
        <w:r w:rsidR="005C0F86" w:rsidRPr="008272BE">
          <w:rPr>
            <w:sz w:val="28"/>
            <w:szCs w:val="28"/>
          </w:rPr>
          <w:t>приложении</w:t>
        </w:r>
        <w:r w:rsidRPr="008272BE">
          <w:rPr>
            <w:sz w:val="28"/>
            <w:szCs w:val="28"/>
          </w:rPr>
          <w:t xml:space="preserve"> 3</w:t>
        </w:r>
      </w:hyperlink>
      <w:r w:rsidRPr="008272BE">
        <w:rPr>
          <w:sz w:val="28"/>
          <w:szCs w:val="28"/>
        </w:rPr>
        <w:t>.</w:t>
      </w:r>
    </w:p>
    <w:p w:rsidR="008272BE" w:rsidRDefault="008272BE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51"/>
          <w:b/>
          <w:sz w:val="28"/>
          <w:szCs w:val="28"/>
        </w:rPr>
      </w:pPr>
    </w:p>
    <w:p w:rsidR="008272BE" w:rsidRDefault="00A36242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rStyle w:val="49"/>
          <w:b/>
          <w:sz w:val="28"/>
          <w:szCs w:val="28"/>
        </w:rPr>
      </w:pPr>
      <w:r>
        <w:rPr>
          <w:rStyle w:val="51"/>
          <w:b/>
          <w:sz w:val="28"/>
          <w:szCs w:val="28"/>
        </w:rPr>
        <w:t>5</w:t>
      </w:r>
      <w:r w:rsidR="00B72B05" w:rsidRPr="00A113CE">
        <w:rPr>
          <w:rStyle w:val="51"/>
          <w:b/>
          <w:sz w:val="28"/>
          <w:szCs w:val="28"/>
        </w:rPr>
        <w:t xml:space="preserve">. </w:t>
      </w:r>
      <w:r w:rsidR="00B72B05" w:rsidRPr="00A113CE">
        <w:rPr>
          <w:rStyle w:val="49"/>
          <w:b/>
          <w:sz w:val="28"/>
          <w:szCs w:val="28"/>
        </w:rPr>
        <w:t xml:space="preserve">Анализ рисков реализации муниципальной </w:t>
      </w:r>
      <w:r w:rsidR="00B72B05">
        <w:rPr>
          <w:rStyle w:val="49"/>
          <w:b/>
          <w:sz w:val="28"/>
          <w:szCs w:val="28"/>
        </w:rPr>
        <w:t>п</w:t>
      </w:r>
      <w:r w:rsidR="00B72B05" w:rsidRPr="00A113CE">
        <w:rPr>
          <w:rStyle w:val="49"/>
          <w:b/>
          <w:sz w:val="28"/>
          <w:szCs w:val="28"/>
        </w:rPr>
        <w:t xml:space="preserve">рограммы и описание мер </w:t>
      </w:r>
      <w:r w:rsidR="00B72B05" w:rsidRPr="00A113CE">
        <w:rPr>
          <w:rStyle w:val="51"/>
          <w:b/>
          <w:sz w:val="28"/>
          <w:szCs w:val="28"/>
        </w:rPr>
        <w:t>управления</w:t>
      </w:r>
      <w:r w:rsidR="00B72B05" w:rsidRPr="00A113CE">
        <w:rPr>
          <w:rStyle w:val="52"/>
          <w:b/>
          <w:sz w:val="28"/>
          <w:szCs w:val="28"/>
        </w:rPr>
        <w:t xml:space="preserve"> </w:t>
      </w:r>
      <w:r w:rsidR="00B72B05" w:rsidRPr="00A113CE">
        <w:rPr>
          <w:rStyle w:val="49"/>
          <w:b/>
          <w:sz w:val="28"/>
          <w:szCs w:val="28"/>
        </w:rPr>
        <w:t>ри</w:t>
      </w:r>
      <w:r w:rsidR="008D61C7">
        <w:rPr>
          <w:rStyle w:val="49"/>
          <w:b/>
          <w:sz w:val="28"/>
          <w:szCs w:val="28"/>
        </w:rPr>
        <w:t xml:space="preserve">сками реализации муниципальной </w:t>
      </w:r>
      <w:r w:rsidR="00B72B05">
        <w:rPr>
          <w:rStyle w:val="49"/>
          <w:b/>
          <w:sz w:val="28"/>
          <w:szCs w:val="28"/>
        </w:rPr>
        <w:t>п</w:t>
      </w:r>
      <w:r w:rsidR="00B72B05" w:rsidRPr="00A113CE">
        <w:rPr>
          <w:rStyle w:val="49"/>
          <w:b/>
          <w:sz w:val="28"/>
          <w:szCs w:val="28"/>
        </w:rPr>
        <w:t>рограммы</w:t>
      </w:r>
    </w:p>
    <w:p w:rsidR="008272BE" w:rsidRDefault="00A66A74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A66A74">
        <w:rPr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8272BE" w:rsidRDefault="00A66A74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rStyle w:val="49"/>
          <w:sz w:val="28"/>
          <w:szCs w:val="28"/>
        </w:rPr>
      </w:pPr>
      <w:r w:rsidRPr="00A66A74">
        <w:rPr>
          <w:rStyle w:val="51"/>
          <w:sz w:val="28"/>
          <w:szCs w:val="28"/>
        </w:rPr>
        <w:t xml:space="preserve">К </w:t>
      </w:r>
      <w:r w:rsidRPr="00A66A74">
        <w:rPr>
          <w:rStyle w:val="49"/>
          <w:sz w:val="28"/>
          <w:szCs w:val="28"/>
        </w:rPr>
        <w:t>возможным рискам реализации муниципальной программы относятся:</w:t>
      </w:r>
    </w:p>
    <w:p w:rsidR="008272BE" w:rsidRDefault="00A66A74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A66A74"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влияющих на реализацию мероприятий программы;</w:t>
      </w:r>
    </w:p>
    <w:p w:rsidR="008272BE" w:rsidRDefault="00A66A74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A66A74">
        <w:rPr>
          <w:sz w:val="28"/>
          <w:szCs w:val="28"/>
        </w:rPr>
        <w:t>организационные и управленческие риски -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мероприятий; ошибочная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8272BE" w:rsidRDefault="00A66A74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A66A74">
        <w:rPr>
          <w:sz w:val="28"/>
          <w:szCs w:val="28"/>
        </w:rPr>
        <w:t>финансово-экономические риски - недостаточное финансирование мероприятий программы за счет бюджетов всех уровней бюджетной системы Российской Федерации.</w:t>
      </w:r>
    </w:p>
    <w:p w:rsidR="008272BE" w:rsidRDefault="00A66A74" w:rsidP="008272BE">
      <w:pPr>
        <w:widowControl w:val="0"/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A66A74">
        <w:rPr>
          <w:sz w:val="28"/>
          <w:szCs w:val="28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rStyle w:val="55"/>
          <w:b/>
          <w:sz w:val="28"/>
          <w:szCs w:val="28"/>
        </w:rPr>
      </w:pPr>
      <w:r>
        <w:rPr>
          <w:rStyle w:val="55"/>
          <w:b/>
          <w:sz w:val="28"/>
          <w:szCs w:val="28"/>
        </w:rPr>
        <w:lastRenderedPageBreak/>
        <w:t xml:space="preserve">6. </w:t>
      </w:r>
      <w:r w:rsidRPr="00A113CE">
        <w:rPr>
          <w:rStyle w:val="55"/>
          <w:b/>
          <w:sz w:val="28"/>
          <w:szCs w:val="28"/>
        </w:rPr>
        <w:t xml:space="preserve">Методика оценки эффективности </w:t>
      </w:r>
      <w:r>
        <w:rPr>
          <w:rStyle w:val="55"/>
          <w:b/>
          <w:sz w:val="28"/>
          <w:szCs w:val="28"/>
        </w:rPr>
        <w:t>п</w:t>
      </w:r>
      <w:r w:rsidRPr="00A113CE">
        <w:rPr>
          <w:rStyle w:val="55"/>
          <w:b/>
          <w:sz w:val="28"/>
          <w:szCs w:val="28"/>
        </w:rPr>
        <w:t>рограммы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 xml:space="preserve">1. Комплексная оценка эффективности реализации муниципальной программы (далее </w:t>
      </w:r>
      <w:r>
        <w:rPr>
          <w:sz w:val="28"/>
          <w:szCs w:val="28"/>
        </w:rPr>
        <w:t>–</w:t>
      </w:r>
      <w:r w:rsidRPr="004E33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E336C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>»</w:t>
      </w:r>
      <w:r w:rsidRPr="004E336C">
        <w:rPr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соответствия запланированному уровню затрат и эффективности использования средств районного бюджета</w:t>
      </w:r>
      <w:r>
        <w:rPr>
          <w:sz w:val="28"/>
          <w:szCs w:val="28"/>
        </w:rPr>
        <w:t xml:space="preserve">, средств бюджета городского поселения </w:t>
      </w:r>
      <w:r w:rsidRPr="004E336C">
        <w:rPr>
          <w:sz w:val="28"/>
          <w:szCs w:val="28"/>
        </w:rPr>
        <w:t>муниципальной программы (подпрограммы);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 xml:space="preserve">доли профинансированных мероприятий муниципальной программы (подпрограммы) </w:t>
      </w:r>
      <w:r w:rsidR="004868DA">
        <w:rPr>
          <w:sz w:val="28"/>
          <w:szCs w:val="28"/>
        </w:rPr>
        <w:t xml:space="preserve">в </w:t>
      </w:r>
      <w:r w:rsidR="004868DA" w:rsidRPr="004E336C">
        <w:rPr>
          <w:sz w:val="28"/>
          <w:szCs w:val="28"/>
        </w:rPr>
        <w:t>запланированных</w:t>
      </w:r>
      <w:r w:rsidRPr="004E336C">
        <w:rPr>
          <w:sz w:val="28"/>
          <w:szCs w:val="28"/>
        </w:rPr>
        <w:t xml:space="preserve"> к финансированию.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sz w:val="28"/>
          <w:szCs w:val="28"/>
        </w:rPr>
      </w:pPr>
      <w:r w:rsidRPr="0072346B">
        <w:rPr>
          <w:noProof/>
          <w:position w:val="-26"/>
        </w:rPr>
        <w:drawing>
          <wp:inline distT="0" distB="0" distL="0" distR="0" wp14:anchorId="2A472C1D" wp14:editId="07740D56">
            <wp:extent cx="1391285" cy="476885"/>
            <wp:effectExtent l="0" t="0" r="0" b="0"/>
            <wp:docPr id="113" name="Рисунок 113" descr="base_23568_963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568_9639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где: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Cel - оценка степени достижения цели, решения задачи муниципальной программы (подпрограммы);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S</w:t>
      </w:r>
      <w:r w:rsidRPr="004E336C">
        <w:rPr>
          <w:sz w:val="28"/>
          <w:szCs w:val="28"/>
          <w:vertAlign w:val="subscript"/>
        </w:rPr>
        <w:t>i</w:t>
      </w:r>
      <w:r w:rsidRPr="004E336C">
        <w:rPr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задачи;m - число показателей, характеризующих степень достижения цели, решения задачи муниципальной программы (подпрограммы);</w:t>
      </w:r>
    </w:p>
    <w:p w:rsidR="00B724C0" w:rsidRDefault="00B724C0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r w:rsidR="00F1157E" w:rsidRPr="004E336C">
        <w:rPr>
          <w:sz w:val="28"/>
          <w:szCs w:val="28"/>
        </w:rPr>
        <w:t>- сумма значений.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B724C0" w:rsidRDefault="00B724C0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rPr>
          <w:sz w:val="28"/>
          <w:szCs w:val="28"/>
        </w:rPr>
      </w:pP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center"/>
        <w:rPr>
          <w:sz w:val="28"/>
          <w:szCs w:val="28"/>
        </w:rPr>
      </w:pPr>
      <w:r w:rsidRPr="004E336C">
        <w:rPr>
          <w:sz w:val="28"/>
          <w:szCs w:val="28"/>
        </w:rPr>
        <w:t>S</w:t>
      </w:r>
      <w:r w:rsidRPr="004E336C">
        <w:rPr>
          <w:sz w:val="28"/>
          <w:szCs w:val="28"/>
          <w:vertAlign w:val="subscript"/>
        </w:rPr>
        <w:t>i</w:t>
      </w:r>
      <w:r w:rsidRPr="004E336C">
        <w:rPr>
          <w:sz w:val="28"/>
          <w:szCs w:val="28"/>
        </w:rPr>
        <w:t xml:space="preserve"> = (F</w:t>
      </w:r>
      <w:r w:rsidRPr="004E336C">
        <w:rPr>
          <w:sz w:val="28"/>
          <w:szCs w:val="28"/>
          <w:vertAlign w:val="subscript"/>
        </w:rPr>
        <w:t>i</w:t>
      </w:r>
      <w:r w:rsidRPr="004E336C">
        <w:rPr>
          <w:sz w:val="28"/>
          <w:szCs w:val="28"/>
        </w:rPr>
        <w:t xml:space="preserve"> / P</w:t>
      </w:r>
      <w:r w:rsidRPr="004E336C">
        <w:rPr>
          <w:sz w:val="28"/>
          <w:szCs w:val="28"/>
          <w:vertAlign w:val="subscript"/>
        </w:rPr>
        <w:t>i</w:t>
      </w:r>
      <w:r w:rsidRPr="004E336C">
        <w:rPr>
          <w:sz w:val="28"/>
          <w:szCs w:val="28"/>
        </w:rPr>
        <w:t>) x 100</w:t>
      </w:r>
      <w:r w:rsidR="004868DA">
        <w:rPr>
          <w:sz w:val="28"/>
          <w:szCs w:val="28"/>
        </w:rPr>
        <w:t xml:space="preserve"> </w:t>
      </w:r>
      <w:r w:rsidRPr="004E336C">
        <w:rPr>
          <w:sz w:val="28"/>
          <w:szCs w:val="28"/>
        </w:rPr>
        <w:t>%,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rPr>
          <w:sz w:val="28"/>
          <w:szCs w:val="28"/>
        </w:rPr>
      </w:pPr>
      <w:r w:rsidRPr="004E336C">
        <w:rPr>
          <w:sz w:val="28"/>
          <w:szCs w:val="28"/>
        </w:rPr>
        <w:t>где: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F</w:t>
      </w:r>
      <w:r w:rsidRPr="004E336C">
        <w:rPr>
          <w:sz w:val="28"/>
          <w:szCs w:val="28"/>
          <w:vertAlign w:val="subscript"/>
        </w:rPr>
        <w:t>i</w:t>
      </w:r>
      <w:r w:rsidRPr="004E336C">
        <w:rPr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B724C0" w:rsidRDefault="00B724C0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P</w:t>
      </w:r>
      <w:r w:rsidRPr="004E336C">
        <w:rPr>
          <w:sz w:val="28"/>
          <w:szCs w:val="28"/>
          <w:vertAlign w:val="subscript"/>
        </w:rPr>
        <w:t>i</w:t>
      </w:r>
      <w:r w:rsidR="00F1157E" w:rsidRPr="004E336C">
        <w:rPr>
          <w:sz w:val="28"/>
          <w:szCs w:val="28"/>
        </w:rPr>
        <w:t>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S</w:t>
      </w:r>
      <w:r w:rsidR="00F1157E" w:rsidRPr="004E336C">
        <w:rPr>
          <w:sz w:val="28"/>
          <w:szCs w:val="28"/>
          <w:vertAlign w:val="subscript"/>
        </w:rPr>
        <w:t>i</w:t>
      </w:r>
      <w:r w:rsidR="00F1157E" w:rsidRPr="004E336C">
        <w:rPr>
          <w:sz w:val="28"/>
          <w:szCs w:val="28"/>
        </w:rPr>
        <w:t xml:space="preserve"> = (P</w:t>
      </w:r>
      <w:r w:rsidR="00F1157E" w:rsidRPr="004E336C">
        <w:rPr>
          <w:sz w:val="28"/>
          <w:szCs w:val="28"/>
          <w:vertAlign w:val="subscript"/>
        </w:rPr>
        <w:t>i</w:t>
      </w:r>
      <w:r w:rsidR="00F1157E" w:rsidRPr="004E336C">
        <w:rPr>
          <w:sz w:val="28"/>
          <w:szCs w:val="28"/>
        </w:rPr>
        <w:t xml:space="preserve"> / F</w:t>
      </w:r>
      <w:r w:rsidR="00F1157E" w:rsidRPr="004E336C">
        <w:rPr>
          <w:sz w:val="28"/>
          <w:szCs w:val="28"/>
          <w:vertAlign w:val="subscript"/>
        </w:rPr>
        <w:t>i</w:t>
      </w:r>
      <w:r w:rsidR="00F1157E" w:rsidRPr="004E336C">
        <w:rPr>
          <w:sz w:val="28"/>
          <w:szCs w:val="28"/>
        </w:rPr>
        <w:t>) x 100</w:t>
      </w:r>
      <w:r w:rsidR="004868DA">
        <w:rPr>
          <w:sz w:val="28"/>
          <w:szCs w:val="28"/>
        </w:rPr>
        <w:t xml:space="preserve"> </w:t>
      </w:r>
      <w:r w:rsidR="00F1157E" w:rsidRPr="004E336C">
        <w:rPr>
          <w:sz w:val="28"/>
          <w:szCs w:val="28"/>
        </w:rPr>
        <w:t>% (для индикаторов (показателей), желаемой тенденцией развития которых является снижение значений).</w:t>
      </w:r>
    </w:p>
    <w:p w:rsidR="00B724C0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В случае превышения 100</w:t>
      </w:r>
      <w:r w:rsidR="004868DA">
        <w:rPr>
          <w:sz w:val="28"/>
          <w:szCs w:val="28"/>
        </w:rPr>
        <w:t xml:space="preserve"> </w:t>
      </w:r>
      <w:r w:rsidRPr="004E336C">
        <w:rPr>
          <w:sz w:val="28"/>
          <w:szCs w:val="28"/>
        </w:rPr>
        <w:t>% выполнения расчетного значения показателя значение показателя принимается равным 100</w:t>
      </w:r>
      <w:r w:rsidR="004868DA">
        <w:rPr>
          <w:sz w:val="28"/>
          <w:szCs w:val="28"/>
        </w:rPr>
        <w:t xml:space="preserve"> </w:t>
      </w:r>
      <w:r w:rsidRPr="004E336C">
        <w:rPr>
          <w:sz w:val="28"/>
          <w:szCs w:val="28"/>
        </w:rPr>
        <w:t>%.</w:t>
      </w:r>
    </w:p>
    <w:p w:rsidR="00F1157E" w:rsidRPr="004E336C" w:rsidRDefault="00F1157E" w:rsidP="00B724C0">
      <w:pPr>
        <w:pBdr>
          <w:top w:val="none" w:sz="4" w:space="0" w:color="000000"/>
          <w:left w:val="none" w:sz="4" w:space="0" w:color="000000"/>
          <w:bottom w:val="single" w:sz="4" w:space="26" w:color="FFFFFF"/>
          <w:right w:val="none" w:sz="4" w:space="2" w:color="000000"/>
        </w:pBdr>
        <w:suppressAutoHyphens/>
        <w:ind w:firstLine="709"/>
        <w:contextualSpacing/>
        <w:jc w:val="both"/>
        <w:rPr>
          <w:sz w:val="28"/>
          <w:szCs w:val="28"/>
        </w:rPr>
      </w:pPr>
      <w:r w:rsidRPr="004E336C">
        <w:rPr>
          <w:sz w:val="28"/>
          <w:szCs w:val="28"/>
        </w:rPr>
        <w:t>1.2. Оценка степени соответствия запланированному уровню затрат и эффективности использования средств районного бюджета</w:t>
      </w:r>
      <w:r>
        <w:rPr>
          <w:sz w:val="28"/>
          <w:szCs w:val="28"/>
        </w:rPr>
        <w:t>,</w:t>
      </w:r>
      <w:r w:rsidRPr="00561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городского </w:t>
      </w:r>
      <w:r w:rsidR="004868DA">
        <w:rPr>
          <w:sz w:val="28"/>
          <w:szCs w:val="28"/>
        </w:rPr>
        <w:lastRenderedPageBreak/>
        <w:t xml:space="preserve">поселения </w:t>
      </w:r>
      <w:r w:rsidR="004868DA" w:rsidRPr="004E336C">
        <w:rPr>
          <w:sz w:val="28"/>
          <w:szCs w:val="28"/>
        </w:rPr>
        <w:t>муниципальной</w:t>
      </w:r>
      <w:r w:rsidRPr="004E336C">
        <w:rPr>
          <w:sz w:val="28"/>
          <w:szCs w:val="28"/>
        </w:rPr>
        <w:t xml:space="preserve">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F1157E" w:rsidRPr="004E336C" w:rsidRDefault="00F1157E" w:rsidP="00197D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Fin = K/ L x 100</w:t>
      </w:r>
      <w:r w:rsidR="004868DA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%,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Fin - уровень финансирования реализации мероприятий муниципальной программы (подпрограммы);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районного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средств бюджета 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>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реализацию муниципальной программы (подпрограммы), из районного бюджета</w:t>
      </w:r>
      <w:r>
        <w:rPr>
          <w:rFonts w:ascii="Times New Roman" w:hAnsi="Times New Roman" w:cs="Times New Roman"/>
          <w:sz w:val="28"/>
          <w:szCs w:val="28"/>
        </w:rPr>
        <w:t>, из средств бюджета 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период.</w:t>
      </w:r>
    </w:p>
    <w:p w:rsidR="00F1157E" w:rsidRPr="004E336C" w:rsidRDefault="00F1157E" w:rsidP="00486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1.3. Доля профинансированных мероприятий муниципальной программы (подпрограммы) в запланированных к финансированию рассчитывается по следующей формуле:</w:t>
      </w:r>
    </w:p>
    <w:p w:rsidR="00F1157E" w:rsidRPr="004E336C" w:rsidRDefault="00F1157E" w:rsidP="00197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  <w:lang w:val="en-US"/>
        </w:rPr>
        <w:t>Mer = Mf / Mp x 100%,</w:t>
      </w:r>
    </w:p>
    <w:p w:rsidR="00F1157E" w:rsidRPr="00B91083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</w:rPr>
        <w:t>где</w:t>
      </w:r>
      <w:r w:rsidRPr="00B910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1157E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Mer - доля профинансированных мероприятий муниципальной программы (подпрограммы) в запланированных к финансированию;</w:t>
      </w:r>
    </w:p>
    <w:p w:rsidR="00F1157E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F1157E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Mp - количество мероприятий, запланированных к финансированию за счет всех источников на соответствующий отчетный период.</w:t>
      </w:r>
    </w:p>
    <w:p w:rsidR="00F1157E" w:rsidRPr="004E336C" w:rsidRDefault="00F1157E" w:rsidP="009E5F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1.4. Комплексная оценка эффективности реализации муниципальной программы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36C">
        <w:rPr>
          <w:rFonts w:ascii="Times New Roman" w:hAnsi="Times New Roman" w:cs="Times New Roman"/>
          <w:sz w:val="28"/>
          <w:szCs w:val="28"/>
        </w:rPr>
        <w:t>комплексная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36C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F1157E" w:rsidRPr="004E336C" w:rsidRDefault="00F1157E" w:rsidP="00197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  <w:lang w:val="en-US"/>
        </w:rPr>
        <w:t>O = Cel x 0,5 + Fin x 0,25 + Mer x 0,25,</w:t>
      </w:r>
    </w:p>
    <w:p w:rsidR="00F1157E" w:rsidRPr="004E336C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F1157E" w:rsidRPr="004E336C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F1157E" w:rsidRPr="004E336C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F1157E" w:rsidRPr="004E336C" w:rsidRDefault="00F1157E" w:rsidP="009E5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F1157E" w:rsidRPr="004E336C" w:rsidRDefault="00F1157E" w:rsidP="009E5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F1157E" w:rsidRPr="004E336C" w:rsidRDefault="00F1157E" w:rsidP="009E5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F1157E" w:rsidRPr="004E336C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</w:t>
      </w:r>
      <w:r w:rsidR="009E5F2B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 и более.</w:t>
      </w:r>
    </w:p>
    <w:p w:rsidR="00F1157E" w:rsidRPr="004E336C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</w:t>
      </w:r>
      <w:r w:rsidR="009E5F2B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 xml:space="preserve">% до </w:t>
      </w:r>
      <w:r w:rsidR="009E5F2B">
        <w:rPr>
          <w:rFonts w:ascii="Times New Roman" w:hAnsi="Times New Roman" w:cs="Times New Roman"/>
          <w:sz w:val="28"/>
          <w:szCs w:val="28"/>
        </w:rPr>
        <w:t xml:space="preserve">   </w:t>
      </w:r>
      <w:r w:rsidRPr="004E336C">
        <w:rPr>
          <w:rFonts w:ascii="Times New Roman" w:hAnsi="Times New Roman" w:cs="Times New Roman"/>
          <w:sz w:val="28"/>
          <w:szCs w:val="28"/>
        </w:rPr>
        <w:t>90</w:t>
      </w:r>
      <w:r w:rsidR="009E5F2B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%.</w:t>
      </w:r>
    </w:p>
    <w:p w:rsidR="00F1157E" w:rsidRPr="004E336C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724C0" w:rsidRDefault="00B724C0" w:rsidP="00197D2A">
      <w:pPr>
        <w:keepNext/>
        <w:jc w:val="both"/>
        <w:rPr>
          <w:rStyle w:val="55"/>
          <w:sz w:val="28"/>
          <w:szCs w:val="28"/>
        </w:rPr>
        <w:sectPr w:rsidR="00B724C0" w:rsidSect="00B724C0">
          <w:headerReference w:type="default" r:id="rId10"/>
          <w:headerReference w:type="first" r:id="rId11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78F8" w:rsidRDefault="009E5F2B" w:rsidP="00DE48D4">
      <w:pPr>
        <w:suppressAutoHyphens/>
        <w:ind w:left="8930"/>
        <w:rPr>
          <w:sz w:val="28"/>
          <w:szCs w:val="28"/>
        </w:rPr>
      </w:pPr>
      <w:bookmarkStart w:id="2" w:name="Par319"/>
      <w:bookmarkStart w:id="3" w:name="_Hlk146571056"/>
      <w:bookmarkEnd w:id="2"/>
      <w:r>
        <w:rPr>
          <w:sz w:val="28"/>
          <w:szCs w:val="28"/>
        </w:rPr>
        <w:lastRenderedPageBreak/>
        <w:t>ПРИЛОЖЕНИЕ</w:t>
      </w:r>
      <w:r w:rsidR="005678F8">
        <w:rPr>
          <w:sz w:val="28"/>
          <w:szCs w:val="28"/>
        </w:rPr>
        <w:t xml:space="preserve"> 1</w:t>
      </w:r>
    </w:p>
    <w:p w:rsidR="00B72B05" w:rsidRPr="00505708" w:rsidRDefault="005678F8" w:rsidP="00DE48D4">
      <w:pPr>
        <w:suppressAutoHyphens/>
        <w:ind w:left="8930"/>
        <w:rPr>
          <w:sz w:val="28"/>
          <w:szCs w:val="28"/>
        </w:rPr>
      </w:pPr>
      <w:r w:rsidRPr="00897DF4">
        <w:rPr>
          <w:sz w:val="28"/>
          <w:szCs w:val="28"/>
        </w:rPr>
        <w:t>к муниципальной программе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</w:t>
      </w:r>
      <w:r w:rsidR="009E07ED">
        <w:rPr>
          <w:sz w:val="28"/>
          <w:szCs w:val="28"/>
        </w:rPr>
        <w:t>енском районе</w:t>
      </w:r>
      <w:r w:rsidR="004D78CD">
        <w:rPr>
          <w:sz w:val="28"/>
          <w:szCs w:val="28"/>
        </w:rPr>
        <w:t>»</w:t>
      </w:r>
    </w:p>
    <w:p w:rsidR="005678F8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8CD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об индикаторах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CF0D79">
        <w:rPr>
          <w:rFonts w:ascii="Times New Roman" w:hAnsi="Times New Roman" w:cs="Times New Roman"/>
          <w:b/>
          <w:color w:val="000000"/>
          <w:sz w:val="28"/>
          <w:szCs w:val="28"/>
        </w:rPr>
        <w:t>рограммы и их значения</w:t>
      </w:r>
    </w:p>
    <w:p w:rsidR="0070370A" w:rsidRPr="00CF0D79" w:rsidRDefault="0070370A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203" w:tblpY="150"/>
        <w:tblW w:w="1502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731"/>
        <w:gridCol w:w="1276"/>
        <w:gridCol w:w="1134"/>
        <w:gridCol w:w="1134"/>
        <w:gridCol w:w="992"/>
        <w:gridCol w:w="851"/>
        <w:gridCol w:w="850"/>
        <w:gridCol w:w="851"/>
        <w:gridCol w:w="850"/>
        <w:gridCol w:w="851"/>
      </w:tblGrid>
      <w:tr w:rsidR="00556B83" w:rsidRPr="00473664" w:rsidTr="00556B83">
        <w:trPr>
          <w:trHeight w:val="132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556B83" w:rsidRPr="00473664" w:rsidTr="00556B83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(факт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56B83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52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56B83" w:rsidRPr="00376FBD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муниципальной</w:t>
            </w: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программы</w:t>
            </w:r>
          </w:p>
        </w:tc>
      </w:tr>
      <w:tr w:rsidR="00556B83" w:rsidRPr="00473664" w:rsidTr="00556B83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556B83" w:rsidP="00556B83">
            <w:pPr>
              <w:jc w:val="center"/>
            </w:pPr>
            <w:r w:rsidRPr="00006897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006897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556B83" w:rsidP="00556B83">
            <w:pPr>
              <w:jc w:val="center"/>
            </w:pPr>
            <w:r w:rsidRPr="00006897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8 </w:t>
            </w:r>
            <w:r w:rsidRPr="00006897"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556B83" w:rsidP="00556B83">
            <w:pPr>
              <w:jc w:val="center"/>
            </w:pPr>
            <w:r w:rsidRPr="00006897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9 </w:t>
            </w:r>
            <w:r w:rsidRPr="00006897">
              <w:rPr>
                <w:color w:val="00000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556B83" w:rsidP="00556B8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</w:tr>
      <w:tr w:rsidR="00556B83" w:rsidRPr="00473664" w:rsidTr="000D089A">
        <w:trPr>
          <w:trHeight w:val="424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0D089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7C707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7C707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7C707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Default="007C707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6B83" w:rsidRPr="00473664" w:rsidTr="007C7075">
        <w:trPr>
          <w:trHeight w:val="125"/>
          <w:tblCellSpacing w:w="5" w:type="nil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3" w:rsidRPr="00473664" w:rsidRDefault="00556B83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Par350"/>
            <w:bookmarkEnd w:id="4"/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</w:t>
            </w:r>
            <w:r w:rsidRPr="00752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20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образования в Каменском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F18EB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C007BF" w:rsidRDefault="006F18EB" w:rsidP="006F18EB">
            <w:pPr>
              <w:keepNext/>
              <w:keepLines/>
              <w:suppressAutoHyphens/>
              <w:jc w:val="both"/>
              <w:rPr>
                <w:rFonts w:eastAsia="Calibri"/>
                <w:iCs/>
                <w:spacing w:val="-4"/>
                <w:kern w:val="2"/>
              </w:rPr>
            </w:pPr>
            <w:r w:rsidRPr="008E2FAC"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F18EB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F18EB" w:rsidRPr="00473664" w:rsidRDefault="006F18EB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8E2FAC" w:rsidRDefault="006F18EB" w:rsidP="006F18EB">
            <w:pPr>
              <w:keepNext/>
              <w:keepLines/>
              <w:suppressAutoHyphens/>
              <w:jc w:val="both"/>
              <w:rPr>
                <w:rFonts w:eastAsia="Calibri"/>
                <w:iCs/>
                <w:spacing w:val="-4"/>
                <w:kern w:val="2"/>
              </w:rPr>
            </w:pPr>
            <w:r w:rsidRPr="008E2FAC">
              <w:t>Доля школ, в которых реализуются дополнительные общеобразовательные программы научного профиля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F18EB" w:rsidRPr="00473664" w:rsidTr="000D089A">
        <w:trPr>
          <w:trHeight w:val="411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8E2FAC" w:rsidRDefault="006F18EB" w:rsidP="006F18EB">
            <w:pPr>
              <w:keepNext/>
              <w:keepLines/>
              <w:suppressAutoHyphens/>
              <w:jc w:val="both"/>
              <w:rPr>
                <w:rFonts w:eastAsia="Calibri"/>
                <w:iCs/>
                <w:spacing w:val="-4"/>
                <w:kern w:val="2"/>
              </w:rPr>
            </w:pPr>
            <w:r w:rsidRPr="008E2FAC">
              <w:t>Доля школ, ставших победителями конкурса грантов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6F18EB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8E2FAC" w:rsidRDefault="006F18EB" w:rsidP="006F18EB">
            <w:pPr>
              <w:keepNext/>
              <w:keepLines/>
              <w:suppressAutoHyphens/>
              <w:jc w:val="both"/>
              <w:rPr>
                <w:rFonts w:eastAsia="Calibri"/>
                <w:iCs/>
                <w:spacing w:val="-4"/>
                <w:kern w:val="2"/>
              </w:rPr>
            </w:pPr>
            <w:r w:rsidRPr="008E2FAC">
              <w:rPr>
                <w:rFonts w:eastAsia="Calibri"/>
                <w:iCs/>
                <w:spacing w:val="-4"/>
                <w:kern w:val="2"/>
              </w:rPr>
              <w:t>Доля обучающихся, вовлеченных в программы и мероприятия ранней профориентации в рамках проекта</w:t>
            </w:r>
            <w:r w:rsidRPr="008E2FAC">
              <w:rPr>
                <w:rFonts w:eastAsia="Calibri"/>
                <w:spacing w:val="-4"/>
                <w:kern w:val="2"/>
              </w:rPr>
              <w:t xml:space="preserve"> «</w:t>
            </w:r>
            <w:r w:rsidRPr="008E2FAC">
              <w:rPr>
                <w:rFonts w:eastAsia="Calibri"/>
                <w:iCs/>
                <w:spacing w:val="-4"/>
                <w:kern w:val="2"/>
              </w:rPr>
              <w:t>Билет в будущее»;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F18EB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keepLines/>
              <w:suppressAutoHyphens/>
              <w:jc w:val="both"/>
            </w:pPr>
            <w:r w:rsidRPr="008E2FAC">
              <w:t>Доля обучающихся, принявших участие в олимпиадах различного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633521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F18EB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keepLines/>
              <w:suppressAutoHyphens/>
              <w:jc w:val="both"/>
            </w:pPr>
            <w:r w:rsidRPr="008E2FAC">
              <w:t>Доля капитально отремонтированных дошкольных образовательных организаций за счет средств федерального бюджета, оснащенных средствами обучения и воспитания за счет средств регионального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18EB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keepLines/>
              <w:suppressAutoHyphens/>
              <w:jc w:val="both"/>
            </w:pPr>
            <w:r w:rsidRPr="008E2FAC">
              <w:t>Доля капитально отремонтированных общеобразовательных организаций за счет средств федерального бюджета, оснащенных средствами обучения и воспитания за счет средств регионального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F18EB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5A052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keepLines/>
              <w:suppressAutoHyphens/>
              <w:jc w:val="both"/>
            </w:pPr>
            <w:r w:rsidRPr="008E2FAC">
              <w:t>Доля функционирующих общеобразовательных организаций, дооснащенных современным медицинским оборудованием и получившим лицензию;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Pr="00473664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6F18EB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AF764C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AF764C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AF764C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AF764C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EB" w:rsidRDefault="00AF764C" w:rsidP="006F18E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AF764C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5A052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keepNext/>
              <w:keepLines/>
              <w:suppressAutoHyphens/>
              <w:jc w:val="both"/>
            </w:pPr>
            <w:r w:rsidRPr="008E2FAC">
              <w:t>Доля школ, в которых обновлена материально-техническая база предметных кабинетов «Труд (технология)», «ОБЗР»;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Pr="00473664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F764C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7C7075" w:rsidP="005A052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0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keepNext/>
              <w:keepLines/>
              <w:suppressAutoHyphens/>
              <w:jc w:val="both"/>
            </w:pPr>
            <w:r w:rsidRPr="008E2FAC">
              <w:t>Доля школ, в которых обновлено внутришкольное пространство, в т.ч. использованы для оформления стен школьных рекреаций единые материалы «Движение первых»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Pr="00473664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4C" w:rsidRDefault="00AF764C" w:rsidP="00AF764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C7075" w:rsidRPr="00473664" w:rsidTr="00556B83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5A052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0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556B83" w:rsidRDefault="007C7075" w:rsidP="007C7075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83">
              <w:rPr>
                <w:rFonts w:ascii="Times New Roman" w:hAnsi="Times New Roman" w:cs="Times New Roman"/>
                <w:sz w:val="24"/>
                <w:szCs w:val="24"/>
              </w:rPr>
              <w:t>Доля школ, в которых происходит обновление материально-технической базы школьного спортивного клуба, школьного музея, школьного театра, центров детских инициатив, медиацентров, школьного военно-патриотического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473664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Default="007C7075" w:rsidP="007C7075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0370A" w:rsidRDefault="0070370A" w:rsidP="009D62DE">
      <w:pPr>
        <w:ind w:left="8931"/>
        <w:rPr>
          <w:sz w:val="28"/>
          <w:szCs w:val="28"/>
        </w:rPr>
      </w:pPr>
      <w:bookmarkStart w:id="5" w:name="Par423"/>
      <w:bookmarkStart w:id="6" w:name="Par706"/>
      <w:bookmarkEnd w:id="3"/>
      <w:bookmarkEnd w:id="5"/>
      <w:bookmarkEnd w:id="6"/>
    </w:p>
    <w:p w:rsidR="0070370A" w:rsidRDefault="0070370A" w:rsidP="009D62DE">
      <w:pPr>
        <w:ind w:left="8931"/>
        <w:rPr>
          <w:sz w:val="28"/>
          <w:szCs w:val="28"/>
        </w:rPr>
      </w:pPr>
    </w:p>
    <w:p w:rsidR="0070370A" w:rsidRDefault="0070370A" w:rsidP="009D62DE">
      <w:pPr>
        <w:ind w:left="8931"/>
        <w:rPr>
          <w:sz w:val="28"/>
          <w:szCs w:val="28"/>
        </w:rPr>
      </w:pPr>
    </w:p>
    <w:p w:rsidR="0070370A" w:rsidRDefault="0070370A" w:rsidP="009D62DE">
      <w:pPr>
        <w:ind w:left="8931"/>
        <w:rPr>
          <w:sz w:val="28"/>
          <w:szCs w:val="28"/>
        </w:rPr>
      </w:pPr>
    </w:p>
    <w:p w:rsidR="0070370A" w:rsidRDefault="0070370A" w:rsidP="009D62DE">
      <w:pPr>
        <w:ind w:left="8931"/>
        <w:rPr>
          <w:sz w:val="28"/>
          <w:szCs w:val="28"/>
        </w:rPr>
      </w:pPr>
    </w:p>
    <w:p w:rsidR="0070370A" w:rsidRDefault="0070370A" w:rsidP="009D62DE">
      <w:pPr>
        <w:ind w:left="8931"/>
        <w:rPr>
          <w:sz w:val="28"/>
          <w:szCs w:val="28"/>
        </w:rPr>
      </w:pPr>
    </w:p>
    <w:p w:rsidR="0070370A" w:rsidRDefault="0070370A" w:rsidP="009D62DE">
      <w:pPr>
        <w:ind w:left="8931"/>
        <w:rPr>
          <w:sz w:val="28"/>
          <w:szCs w:val="28"/>
        </w:rPr>
      </w:pPr>
    </w:p>
    <w:p w:rsidR="005A0525" w:rsidRDefault="005A0525" w:rsidP="009D62DE">
      <w:pPr>
        <w:ind w:left="8931"/>
        <w:rPr>
          <w:sz w:val="28"/>
          <w:szCs w:val="28"/>
        </w:rPr>
      </w:pPr>
    </w:p>
    <w:p w:rsidR="00230314" w:rsidRDefault="00230314" w:rsidP="009D62DE">
      <w:pPr>
        <w:ind w:left="8931"/>
        <w:rPr>
          <w:sz w:val="28"/>
          <w:szCs w:val="28"/>
        </w:rPr>
      </w:pPr>
    </w:p>
    <w:p w:rsidR="00230314" w:rsidRDefault="00230314" w:rsidP="009D62DE">
      <w:pPr>
        <w:ind w:left="8931"/>
        <w:rPr>
          <w:sz w:val="28"/>
          <w:szCs w:val="28"/>
        </w:rPr>
      </w:pPr>
    </w:p>
    <w:p w:rsidR="005A0525" w:rsidRDefault="005A0525" w:rsidP="009D62DE">
      <w:pPr>
        <w:ind w:left="8931"/>
        <w:rPr>
          <w:sz w:val="28"/>
          <w:szCs w:val="28"/>
        </w:rPr>
      </w:pPr>
    </w:p>
    <w:p w:rsidR="009D62DE" w:rsidRDefault="009D62DE" w:rsidP="009D62DE">
      <w:pPr>
        <w:ind w:left="893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D62DE" w:rsidRPr="00505708" w:rsidRDefault="009D62DE" w:rsidP="00DE48D4">
      <w:pPr>
        <w:suppressAutoHyphens/>
        <w:ind w:left="8930"/>
        <w:rPr>
          <w:sz w:val="28"/>
          <w:szCs w:val="28"/>
        </w:rPr>
      </w:pPr>
      <w:r w:rsidRPr="00897DF4">
        <w:rPr>
          <w:sz w:val="28"/>
          <w:szCs w:val="28"/>
        </w:rPr>
        <w:t>к муниципальной программе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Каменском районе»</w:t>
      </w:r>
    </w:p>
    <w:p w:rsidR="00E62A23" w:rsidRDefault="00E62A23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78F8" w:rsidRPr="00633521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5678F8" w:rsidRDefault="005678F8" w:rsidP="006A4519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«Развитие системы образования в Каменском районе</w:t>
      </w:r>
      <w:r w:rsidR="004D78CD" w:rsidRPr="006335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67"/>
        <w:tblW w:w="1459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039"/>
        <w:gridCol w:w="1134"/>
        <w:gridCol w:w="1275"/>
        <w:gridCol w:w="1142"/>
        <w:gridCol w:w="1127"/>
        <w:gridCol w:w="1276"/>
        <w:gridCol w:w="1134"/>
        <w:gridCol w:w="1276"/>
        <w:gridCol w:w="1701"/>
      </w:tblGrid>
      <w:tr w:rsidR="007C7075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C7075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</w:tr>
      <w:tr w:rsidR="007C7075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75" w:rsidRPr="00282E12" w:rsidRDefault="007C7075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66E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keepNext/>
              <w:keepLines/>
              <w:suppressAutoHyphens/>
              <w:jc w:val="both"/>
            </w:pPr>
            <w:r w:rsidRPr="0087093B">
              <w:t>Цель программы – укрепление суверенитета российской системы образования, обеспечение единства образовательного пространства, развитие доступности  качественного образования, соответствующего требованиям инновационного развития экономики, реализация потенциала каждого человека, развитие его талантов, воспитание патриотичной и социально ответственной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51738,6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310446,1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D266E" w:rsidRPr="00282E12" w:rsidTr="008466B2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266E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24529,4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D266E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D266E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26730" w:rsidRPr="00282E12" w:rsidTr="00010C64">
        <w:trPr>
          <w:trHeight w:val="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D266E" w:rsidRPr="00282E12" w:rsidTr="00010C64">
        <w:trPr>
          <w:trHeight w:val="303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keepNext/>
              <w:keepLines/>
              <w:contextualSpacing/>
              <w:jc w:val="both"/>
            </w:pPr>
            <w:r w:rsidRPr="0087093B">
              <w:t>Задача 1.  Достижение целевых показателей, определенных п. 3 Указа Президента от 07.05.2024 № 309 «О национальных целях развития Российской Федерации на период до 2030 года</w:t>
            </w:r>
            <w:r>
              <w:t xml:space="preserve"> и на перспективу до 2036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52652,7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48138,6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47013,7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288846,1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D266E" w:rsidRPr="00282E12" w:rsidTr="00010C64">
        <w:trPr>
          <w:trHeight w:val="27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266E" w:rsidRPr="00282E12" w:rsidTr="00010C64">
        <w:trPr>
          <w:trHeight w:val="4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28107,3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24529,4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D266E" w:rsidRPr="00282E12" w:rsidTr="00010C64">
        <w:trPr>
          <w:trHeight w:val="4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18209,2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D266E" w:rsidRPr="00282E12" w:rsidTr="00010C64">
        <w:trPr>
          <w:trHeight w:val="13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66E" w:rsidRPr="0087093B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6E" w:rsidRDefault="000D266E" w:rsidP="000D2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6E" w:rsidRPr="00282E12" w:rsidRDefault="000D266E" w:rsidP="000D266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4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D3120" w:rsidRPr="00282E12" w:rsidTr="00010C64">
        <w:trPr>
          <w:trHeight w:val="234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87093B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Мероприятие 1.1. 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процесса, в том числе оборудованием для столовых и медицинских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23C98" w:rsidRPr="00282E12" w:rsidTr="00010C64">
        <w:trPr>
          <w:trHeight w:val="13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C98" w:rsidRPr="0087093B" w:rsidRDefault="00423C9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98" w:rsidRPr="00282E12" w:rsidRDefault="00423C9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D3120" w:rsidRPr="00282E12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87093B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9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D3120" w:rsidRPr="00282E12" w:rsidTr="00010C64">
        <w:trPr>
          <w:trHeight w:val="178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20" w:rsidRPr="0087093B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Мероприятие 1.2. 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учебно-лабораторным, спортивным оборудованием,  мягким инвентарем, материалами, необходимыми для организации учебно-воспитательного процесса, в том числе оборудованием для столовых и медицинских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F41E6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1E6" w:rsidRPr="0087093B" w:rsidRDefault="00DF41E6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E6" w:rsidRPr="00282E12" w:rsidRDefault="00DF41E6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D3120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87093B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D3120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3120" w:rsidRPr="0087093B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Оснащение  оздоровительных организаций современным оборудованием, мебелью, компьютерной техникой и программным обеспечением, учебно-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наглядными пособиями, спортивным оборудованием,  мягким инвентарем, материалами, необходимыми для организации отдыха и оздоровления, в том числе оборудованием для столовых и медицинских кабинетов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D3120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120" w:rsidRPr="0087093B" w:rsidRDefault="003D3120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57488" w:rsidRPr="00282E12" w:rsidTr="00010C64">
        <w:trPr>
          <w:trHeight w:val="47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B4243" w:rsidRPr="00282E12" w:rsidTr="00010C64">
        <w:trPr>
          <w:trHeight w:val="193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43" w:rsidRPr="0087093B" w:rsidRDefault="00BB4243" w:rsidP="00BB4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Организация бесплатного горячего питания обучающихся, с ограниченными возможностями здоровья в муниципальных образовательных организациях, за счет средств краевого бюджета</w:t>
            </w:r>
          </w:p>
          <w:p w:rsidR="00BB4243" w:rsidRPr="0087093B" w:rsidRDefault="00BB4243" w:rsidP="00BB4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3686,9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3686,9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3686,9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22121,4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B4243" w:rsidRPr="00282E12" w:rsidTr="00010C64">
        <w:trPr>
          <w:trHeight w:val="18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631D8" w:rsidRPr="00282E12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87093B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B4243" w:rsidRPr="00282E12" w:rsidTr="00010C64">
        <w:trPr>
          <w:trHeight w:val="56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21900,0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B4243" w:rsidRPr="00282E12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36,9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Pr="00BB4243" w:rsidRDefault="00BB4243" w:rsidP="00BB4243">
            <w:pPr>
              <w:jc w:val="center"/>
              <w:rPr>
                <w:color w:val="000000" w:themeColor="text1"/>
              </w:rPr>
            </w:pPr>
            <w:r w:rsidRPr="00BB4243">
              <w:rPr>
                <w:color w:val="000000" w:themeColor="text1"/>
              </w:rPr>
              <w:t>221,4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D3120" w:rsidRPr="00282E12" w:rsidTr="00E62A23">
        <w:trPr>
          <w:trHeight w:val="55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87093B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10C64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D3120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10C64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D312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10C64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D312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0" w:rsidRDefault="003D3120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10C64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0" w:rsidRPr="00282E12" w:rsidRDefault="003D3120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26730" w:rsidRPr="00282E12" w:rsidTr="00010C64">
        <w:trPr>
          <w:trHeight w:val="136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23503,2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22361,8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140081,3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6730" w:rsidRPr="00282E12" w:rsidTr="00010C64">
        <w:trPr>
          <w:trHeight w:val="13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26730" w:rsidRPr="00282E12" w:rsidTr="00010C64">
        <w:trPr>
          <w:trHeight w:val="41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23268,2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138680,6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26730" w:rsidRPr="00282E12" w:rsidTr="00010C64">
        <w:trPr>
          <w:trHeight w:val="29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10C64" w:rsidRPr="00282E12" w:rsidTr="00010C64">
        <w:trPr>
          <w:trHeight w:val="42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E62A23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631D8" w:rsidRPr="00282E12" w:rsidTr="00010C64">
        <w:trPr>
          <w:trHeight w:val="711"/>
          <w:tblCellSpacing w:w="5" w:type="nil"/>
          <w:jc w:val="center"/>
        </w:trPr>
        <w:tc>
          <w:tcPr>
            <w:tcW w:w="4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1D8" w:rsidRPr="00010C64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1.6.  Организация бесплатного горячего питания обучающихся 5-11 классов муниципальных образовательных организациях, относящихся к категории многодетных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8731,3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8731,3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8731,3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52387,8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31D8" w:rsidRPr="00282E12" w:rsidTr="00E62A23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87093B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631D8" w:rsidRPr="00282E12" w:rsidTr="00010C64">
        <w:trPr>
          <w:trHeight w:val="55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87093B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Default="00B631D8" w:rsidP="00B631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B631D8" w:rsidRPr="00282E12" w:rsidTr="00010C64">
        <w:trPr>
          <w:trHeight w:val="55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87093B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8644,0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8644,0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8644,0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8644,0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8644,0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51864,0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631D8" w:rsidRPr="00282E12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1D8" w:rsidRPr="0087093B" w:rsidRDefault="00B631D8" w:rsidP="00B631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D8" w:rsidRPr="00B631D8" w:rsidRDefault="00B631D8" w:rsidP="00B631D8">
            <w:pPr>
              <w:jc w:val="center"/>
              <w:rPr>
                <w:color w:val="000000" w:themeColor="text1"/>
              </w:rPr>
            </w:pPr>
            <w:r w:rsidRPr="00B631D8">
              <w:rPr>
                <w:color w:val="000000" w:themeColor="text1"/>
              </w:rPr>
              <w:t>523,8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D8" w:rsidRPr="00282E12" w:rsidRDefault="00B631D8" w:rsidP="00B631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E62A23">
        <w:trPr>
          <w:trHeight w:val="56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76897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30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6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76897" w:rsidRPr="00282E12" w:rsidTr="00010C64">
        <w:trPr>
          <w:trHeight w:val="3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E62A23">
        <w:trPr>
          <w:trHeight w:val="60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76897" w:rsidRPr="00282E12" w:rsidTr="00010C64">
        <w:trPr>
          <w:trHeight w:val="182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Выявление и поддержка интеллектуально одаренных школьников, проведение муниципальных мероприятий (конкурсов, конференций, смотров и т.д.)  повышение уровня профессиональной компетенции специалистов, работающих с одаренными детьми</w:t>
            </w:r>
          </w:p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5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70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76897" w:rsidRPr="00282E12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76897" w:rsidRPr="00282E12" w:rsidTr="00010C64">
        <w:trPr>
          <w:trHeight w:val="136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1.10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 Обеспечение ранней коррекционно-развивающей помощи детям-инвалидам и детям с ограниченными возможностями здоровья</w:t>
            </w:r>
          </w:p>
          <w:p w:rsidR="00F76897" w:rsidRPr="0087093B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13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76897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26730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 Проведение детских новогодних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6897" w:rsidRPr="00282E12" w:rsidTr="00010C64">
        <w:trPr>
          <w:trHeight w:val="2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76897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47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F76897" w:rsidRPr="00282E12" w:rsidTr="00010C64">
        <w:trPr>
          <w:trHeight w:val="224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  Обеспечение организованными формами отдыха и оздоровления детей, повышение уровня комфортности и безопасности условий в общеобразовательных организациях и детских оздоровительных организациях, созданных для укрепления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7571,1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6897" w:rsidRPr="00282E12" w:rsidTr="00010C64">
        <w:trPr>
          <w:trHeight w:val="28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41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F76897" w:rsidRPr="00282E12" w:rsidTr="00010C64">
        <w:trPr>
          <w:trHeight w:val="40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5671,1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76897" w:rsidRPr="00282E12" w:rsidTr="00010C64">
        <w:trPr>
          <w:trHeight w:val="5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6897" w:rsidRPr="0087093B" w:rsidRDefault="00F76897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97" w:rsidRDefault="00F76897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7" w:rsidRPr="00282E12" w:rsidRDefault="00F76897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5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B1949" w:rsidRPr="00282E12" w:rsidTr="00010C64">
        <w:trPr>
          <w:trHeight w:val="122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89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мероприятий, направленных на формирование у обучающихся социальных компетенций, гражданских установок, уважительного отношения ко всем национальностям, этносам и религиям, культуры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89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F76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развитию детского движения (Движение первых, Орлята России, Юнармия) и патриотическому воспитанию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26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B1949" w:rsidRPr="00282E12" w:rsidTr="00010C64">
        <w:trPr>
          <w:trHeight w:val="118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40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</w:tr>
      <w:tr w:rsidR="003B1949" w:rsidRPr="00282E12" w:rsidTr="00010C64">
        <w:trPr>
          <w:trHeight w:val="95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3B1949" w:rsidRPr="00282E12" w:rsidRDefault="003B1949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Повышение квалификации руководящих и педагогических работников системы образования</w:t>
            </w:r>
          </w:p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B1949" w:rsidRPr="00282E12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B1949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Осуществление единовременных выплат и частичная компенсация арендной платы за жильё участников проекта "Земский учитель" в целях поддержки молодых специалистов, привлечения в образовательные организации и закрепления в них. Целевая подготовка педагогических кадров для муниципальной системы образования</w:t>
            </w:r>
          </w:p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B1949" w:rsidRPr="00282E12" w:rsidTr="00010C64">
        <w:trPr>
          <w:trHeight w:val="5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25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BB4243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Проведение профессиональных конкурсов педагогов образовательных учреждений, в том числе муниципальных мероприятий</w:t>
            </w:r>
          </w:p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5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BB4243" w:rsidRPr="00282E12" w:rsidTr="00010C64">
        <w:trPr>
          <w:trHeight w:val="56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243" w:rsidRPr="0087093B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43" w:rsidRDefault="00BB4243" w:rsidP="00BB4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43" w:rsidRPr="00282E12" w:rsidRDefault="00BB4243" w:rsidP="00BB424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26730" w:rsidRPr="00282E12" w:rsidTr="00010C64">
        <w:trPr>
          <w:trHeight w:val="277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6730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26730" w:rsidRPr="00282E12" w:rsidTr="00010C64">
        <w:trPr>
          <w:trHeight w:val="556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526730" w:rsidRPr="00282E12" w:rsidTr="00010C64">
        <w:trPr>
          <w:trHeight w:val="55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730" w:rsidRPr="0087093B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30" w:rsidRDefault="00526730" w:rsidP="00526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0" w:rsidRPr="00282E12" w:rsidRDefault="00526730" w:rsidP="00526730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10C64" w:rsidRPr="00282E12" w:rsidTr="00010C64">
        <w:trPr>
          <w:trHeight w:val="1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14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B1949" w:rsidRPr="00282E12" w:rsidTr="00010C64">
        <w:trPr>
          <w:trHeight w:val="403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3B1949" w:rsidRPr="00282E12" w:rsidRDefault="003B1949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87093B">
              <w:rPr>
                <w:rFonts w:ascii="Times New Roman" w:eastAsia="Calibri" w:hAnsi="Times New Roman" w:cs="Times New Roman"/>
                <w:sz w:val="24"/>
                <w:szCs w:val="24"/>
              </w:rPr>
              <w:t>2. Реализация мероприятий по исполнению пунктов 2, 4, 5 Перечня поручений по реализации Послания Президента Федеральному Собранию (утв. Президентом Российской Федерации 30.03.2024 № ПР-616)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1949" w:rsidRPr="00282E12" w:rsidTr="00010C64">
        <w:trPr>
          <w:trHeight w:val="28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6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B1949" w:rsidRPr="00282E12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5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B1949" w:rsidRPr="00282E12" w:rsidTr="00010C64">
        <w:trPr>
          <w:trHeight w:val="262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3B1949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949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949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949" w:rsidRPr="00282E12" w:rsidRDefault="003B1949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.1. Формирование проектно-сметной документации,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технического обследования зданий, 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капитального ремонта, текущих  ремонтных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образовательным учреждениям 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B1949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6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B1949" w:rsidRPr="00282E12" w:rsidTr="00010C64">
        <w:trPr>
          <w:trHeight w:val="57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51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10C64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Ремонт и приобретение оборудования для котельных, обслуживающих 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14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10C64" w:rsidRPr="00282E12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60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B1949" w:rsidRPr="00282E12" w:rsidTr="00010C64">
        <w:trPr>
          <w:trHeight w:val="70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2411"/>
            <w:bookmarkEnd w:id="7"/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Повышение уровня пожарной безопасности и антитеррористической защиты  образовательных организаций, в том числе техническое сопровождение информационных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25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68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40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3B1949" w:rsidRPr="00282E12" w:rsidTr="00010C64">
        <w:trPr>
          <w:trHeight w:val="549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949" w:rsidRPr="0087093B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949" w:rsidRDefault="003B1949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49" w:rsidRPr="00282E12" w:rsidRDefault="003B1949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5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10C64" w:rsidRPr="00282E12" w:rsidTr="00010C64">
        <w:trPr>
          <w:trHeight w:val="158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Проведение капитального ремонта, текущих 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147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87093B" w:rsidRDefault="00D57488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47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465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10C64" w:rsidRPr="00282E12" w:rsidTr="00010C64">
        <w:trPr>
          <w:trHeight w:val="614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5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10C64" w:rsidRPr="00282E12" w:rsidTr="00010C64">
        <w:trPr>
          <w:trHeight w:val="117"/>
          <w:tblCellSpacing w:w="5" w:type="nil"/>
          <w:jc w:val="center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C64" w:rsidRPr="0087093B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93B">
              <w:rPr>
                <w:rFonts w:ascii="Times New Roman" w:hAnsi="Times New Roman" w:cs="Times New Roman"/>
                <w:sz w:val="24"/>
                <w:szCs w:val="24"/>
              </w:rPr>
              <w:t>.  Создание условий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57488" w:rsidRPr="00282E12" w:rsidTr="00010C64">
        <w:trPr>
          <w:trHeight w:val="282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88" w:rsidRPr="00282E12" w:rsidRDefault="00D57488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0C64" w:rsidRPr="00282E12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010C64" w:rsidRPr="00282E12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10C64" w:rsidRPr="00282E12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10C64" w:rsidRPr="00282E12" w:rsidTr="00010C64">
        <w:trPr>
          <w:trHeight w:val="553"/>
          <w:tblCellSpacing w:w="5" w:type="nil"/>
          <w:jc w:val="center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C64" w:rsidRDefault="00010C64" w:rsidP="00010C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64" w:rsidRPr="00282E12" w:rsidRDefault="00010C64" w:rsidP="00010C6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272779" w:rsidRDefault="00272779" w:rsidP="00197D2A">
      <w:pPr>
        <w:rPr>
          <w:sz w:val="28"/>
          <w:szCs w:val="28"/>
        </w:rPr>
      </w:pPr>
    </w:p>
    <w:p w:rsidR="005678F8" w:rsidRPr="00633521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F8" w:rsidRDefault="005678F8" w:rsidP="00197D2A">
      <w:pPr>
        <w:rPr>
          <w:sz w:val="28"/>
          <w:szCs w:val="28"/>
        </w:rPr>
      </w:pPr>
    </w:p>
    <w:p w:rsidR="005678F8" w:rsidRDefault="005678F8" w:rsidP="00197D2A">
      <w:pPr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7C7075" w:rsidRDefault="007C7075" w:rsidP="00D91167">
      <w:pPr>
        <w:ind w:left="8931"/>
        <w:rPr>
          <w:sz w:val="28"/>
          <w:szCs w:val="28"/>
        </w:rPr>
      </w:pPr>
    </w:p>
    <w:p w:rsidR="00C45391" w:rsidRDefault="00C45391" w:rsidP="00D91167">
      <w:pPr>
        <w:ind w:left="8931"/>
        <w:rPr>
          <w:sz w:val="28"/>
          <w:szCs w:val="28"/>
        </w:rPr>
      </w:pPr>
    </w:p>
    <w:p w:rsidR="00C45391" w:rsidRDefault="00C45391" w:rsidP="00D91167">
      <w:pPr>
        <w:ind w:left="8931"/>
        <w:rPr>
          <w:sz w:val="28"/>
          <w:szCs w:val="28"/>
        </w:rPr>
      </w:pPr>
    </w:p>
    <w:p w:rsidR="00E62A23" w:rsidRDefault="00E62A23" w:rsidP="00D91167">
      <w:pPr>
        <w:ind w:left="8931"/>
        <w:rPr>
          <w:sz w:val="28"/>
          <w:szCs w:val="28"/>
        </w:rPr>
      </w:pPr>
    </w:p>
    <w:p w:rsidR="00D91167" w:rsidRDefault="00D91167" w:rsidP="007C7075">
      <w:pPr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678F8" w:rsidRDefault="00D91167" w:rsidP="00D91167">
      <w:pPr>
        <w:ind w:left="8931"/>
        <w:rPr>
          <w:sz w:val="28"/>
          <w:szCs w:val="28"/>
        </w:rPr>
      </w:pPr>
      <w:r w:rsidRPr="00897DF4">
        <w:rPr>
          <w:sz w:val="28"/>
          <w:szCs w:val="28"/>
        </w:rPr>
        <w:t>к муниципальной программе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Каменском районе»</w:t>
      </w:r>
    </w:p>
    <w:p w:rsidR="005678F8" w:rsidRDefault="005678F8" w:rsidP="00197D2A">
      <w:pPr>
        <w:rPr>
          <w:sz w:val="28"/>
          <w:szCs w:val="28"/>
        </w:rPr>
      </w:pPr>
    </w:p>
    <w:p w:rsidR="00B72B05" w:rsidRDefault="00B72B05" w:rsidP="00197D2A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08"/>
      <w:bookmarkStart w:id="9" w:name="Par2930"/>
      <w:bookmarkEnd w:id="8"/>
      <w:bookmarkEnd w:id="9"/>
    </w:p>
    <w:p w:rsidR="00B72B05" w:rsidRPr="00633521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2932"/>
      <w:bookmarkEnd w:id="10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B72B05" w:rsidRPr="00633521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72B05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8"/>
        <w:gridCol w:w="1762"/>
        <w:gridCol w:w="1701"/>
        <w:gridCol w:w="1559"/>
        <w:gridCol w:w="1559"/>
        <w:gridCol w:w="1559"/>
        <w:gridCol w:w="1843"/>
        <w:gridCol w:w="1701"/>
      </w:tblGrid>
      <w:tr w:rsidR="00DA6DB6" w:rsidTr="008466B2">
        <w:tc>
          <w:tcPr>
            <w:tcW w:w="3308" w:type="dxa"/>
            <w:vMerge w:val="restart"/>
          </w:tcPr>
          <w:p w:rsidR="00DA6DB6" w:rsidRPr="007C63AC" w:rsidRDefault="00DA6DB6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684" w:type="dxa"/>
            <w:gridSpan w:val="7"/>
          </w:tcPr>
          <w:p w:rsidR="00DA6DB6" w:rsidRPr="007C63AC" w:rsidRDefault="00DA6DB6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DA6DB6" w:rsidTr="00DA6DB6">
        <w:tc>
          <w:tcPr>
            <w:tcW w:w="3308" w:type="dxa"/>
            <w:vMerge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701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6DB6" w:rsidTr="00DA6DB6">
        <w:tc>
          <w:tcPr>
            <w:tcW w:w="3308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A6DB6" w:rsidRPr="007C63AC" w:rsidRDefault="00DA6DB6" w:rsidP="00DA6DB6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55342" w:rsidTr="008466B2">
        <w:tc>
          <w:tcPr>
            <w:tcW w:w="3308" w:type="dxa"/>
          </w:tcPr>
          <w:p w:rsidR="00E55342" w:rsidRPr="007C63AC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762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56252,7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51738,6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843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50613,7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310446,1</w:t>
            </w:r>
          </w:p>
        </w:tc>
      </w:tr>
      <w:tr w:rsidR="00E55342" w:rsidTr="008466B2">
        <w:tc>
          <w:tcPr>
            <w:tcW w:w="3308" w:type="dxa"/>
          </w:tcPr>
          <w:p w:rsidR="00E55342" w:rsidRPr="007C63AC" w:rsidRDefault="00E55342" w:rsidP="00E5534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62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5342" w:rsidTr="008466B2">
        <w:tc>
          <w:tcPr>
            <w:tcW w:w="3308" w:type="dxa"/>
          </w:tcPr>
          <w:p w:rsidR="00E55342" w:rsidRPr="007C63AC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762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28107,3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24529,4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843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23415,7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146299,5</w:t>
            </w:r>
          </w:p>
        </w:tc>
      </w:tr>
      <w:tr w:rsidR="00E55342" w:rsidTr="008466B2">
        <w:tc>
          <w:tcPr>
            <w:tcW w:w="3308" w:type="dxa"/>
          </w:tcPr>
          <w:p w:rsidR="00E55342" w:rsidRPr="007C63AC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E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762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19245,4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18209,2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843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18198,0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110246,6</w:t>
            </w:r>
          </w:p>
        </w:tc>
      </w:tr>
      <w:tr w:rsidR="00E55342" w:rsidTr="008466B2">
        <w:tc>
          <w:tcPr>
            <w:tcW w:w="3308" w:type="dxa"/>
          </w:tcPr>
          <w:p w:rsidR="00E55342" w:rsidRPr="007C63AC" w:rsidRDefault="00E55342" w:rsidP="00E5534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62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8900,0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559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843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  <w:tc>
          <w:tcPr>
            <w:tcW w:w="1701" w:type="dxa"/>
            <w:vAlign w:val="center"/>
          </w:tcPr>
          <w:p w:rsidR="00E55342" w:rsidRDefault="00E55342" w:rsidP="00E553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53900,0</w:t>
            </w:r>
          </w:p>
        </w:tc>
      </w:tr>
      <w:tr w:rsidR="00C14103" w:rsidTr="00DA6DB6">
        <w:tc>
          <w:tcPr>
            <w:tcW w:w="3308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762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03" w:rsidTr="00DA6DB6">
        <w:tc>
          <w:tcPr>
            <w:tcW w:w="3308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62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03" w:rsidTr="00DA6DB6">
        <w:tc>
          <w:tcPr>
            <w:tcW w:w="3308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62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03" w:rsidTr="00DA6DB6">
        <w:tc>
          <w:tcPr>
            <w:tcW w:w="3308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62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03" w:rsidTr="00DA6DB6">
        <w:tc>
          <w:tcPr>
            <w:tcW w:w="3308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62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103" w:rsidTr="00DA6DB6">
        <w:tc>
          <w:tcPr>
            <w:tcW w:w="3308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62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4103" w:rsidRPr="007C63AC" w:rsidRDefault="00C14103" w:rsidP="00C141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B05" w:rsidRPr="00473664" w:rsidRDefault="00B72B05" w:rsidP="0047387A">
      <w:pPr>
        <w:keepNext/>
        <w:sectPr w:rsidR="00B72B05" w:rsidRPr="00473664" w:rsidSect="009D385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72B05" w:rsidRPr="00F1157E" w:rsidRDefault="00B72B05" w:rsidP="00CA4127">
      <w:pPr>
        <w:keepNext/>
        <w:rPr>
          <w:spacing w:val="10"/>
          <w:sz w:val="28"/>
          <w:szCs w:val="28"/>
          <w:shd w:val="clear" w:color="auto" w:fill="FFFFFF"/>
        </w:rPr>
      </w:pPr>
    </w:p>
    <w:sectPr w:rsidR="00B72B05" w:rsidRPr="00F1157E" w:rsidSect="00A53BB3">
      <w:headerReference w:type="default" r:id="rId12"/>
      <w:type w:val="continuous"/>
      <w:pgSz w:w="11906" w:h="16838"/>
      <w:pgMar w:top="1134" w:right="567" w:bottom="1134" w:left="1701" w:header="680" w:footer="1134" w:gutter="0"/>
      <w:pgNumType w:start="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E7" w:rsidRDefault="000A1CE7">
      <w:r>
        <w:separator/>
      </w:r>
    </w:p>
  </w:endnote>
  <w:endnote w:type="continuationSeparator" w:id="0">
    <w:p w:rsidR="000A1CE7" w:rsidRDefault="000A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E7" w:rsidRDefault="000A1CE7">
      <w:r>
        <w:separator/>
      </w:r>
    </w:p>
  </w:footnote>
  <w:footnote w:type="continuationSeparator" w:id="0">
    <w:p w:rsidR="000A1CE7" w:rsidRDefault="000A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077D">
      <w:rPr>
        <w:noProof/>
      </w:rPr>
      <w:t>17</w:t>
    </w:r>
    <w:r>
      <w:rPr>
        <w:noProof/>
      </w:rPr>
      <w:fldChar w:fldCharType="end"/>
    </w:r>
  </w:p>
  <w:p w:rsidR="00C45391" w:rsidRDefault="00C453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Default="00C45391">
    <w:pPr>
      <w:pStyle w:val="a6"/>
      <w:jc w:val="center"/>
    </w:pPr>
  </w:p>
  <w:p w:rsidR="00C45391" w:rsidRDefault="00C45391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91" w:rsidRPr="00737497" w:rsidRDefault="00C45391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F077D">
      <w:rPr>
        <w:rStyle w:val="aa"/>
        <w:noProof/>
      </w:rPr>
      <w:t>20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4026EA7"/>
    <w:multiLevelType w:val="multilevel"/>
    <w:tmpl w:val="90EE9CC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E3FC8"/>
    <w:multiLevelType w:val="multilevel"/>
    <w:tmpl w:val="42BEF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5329E"/>
    <w:multiLevelType w:val="multilevel"/>
    <w:tmpl w:val="1BB8A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E444F0"/>
    <w:multiLevelType w:val="multilevel"/>
    <w:tmpl w:val="EA6CB3D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65912"/>
    <w:multiLevelType w:val="multilevel"/>
    <w:tmpl w:val="BD6EDB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36DC5"/>
    <w:multiLevelType w:val="multilevel"/>
    <w:tmpl w:val="B8E80A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A24D21"/>
    <w:multiLevelType w:val="multilevel"/>
    <w:tmpl w:val="78AE2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27998"/>
    <w:multiLevelType w:val="hybridMultilevel"/>
    <w:tmpl w:val="4262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A1FA0"/>
    <w:multiLevelType w:val="multilevel"/>
    <w:tmpl w:val="F9643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6D4A7E"/>
    <w:multiLevelType w:val="multilevel"/>
    <w:tmpl w:val="EDB628CA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B525FF"/>
    <w:multiLevelType w:val="multilevel"/>
    <w:tmpl w:val="D7E2AFD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9A119C"/>
    <w:multiLevelType w:val="multilevel"/>
    <w:tmpl w:val="605863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31053"/>
    <w:multiLevelType w:val="hybridMultilevel"/>
    <w:tmpl w:val="C9208A74"/>
    <w:lvl w:ilvl="0" w:tplc="C3D8E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15601"/>
    <w:multiLevelType w:val="multilevel"/>
    <w:tmpl w:val="34B20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C2552F"/>
    <w:multiLevelType w:val="hybridMultilevel"/>
    <w:tmpl w:val="A1C8ED1C"/>
    <w:lvl w:ilvl="0" w:tplc="C3D8E6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B214B84"/>
    <w:multiLevelType w:val="multilevel"/>
    <w:tmpl w:val="AB14A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D4B32"/>
    <w:multiLevelType w:val="multilevel"/>
    <w:tmpl w:val="2250BD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4A2F83"/>
    <w:multiLevelType w:val="multilevel"/>
    <w:tmpl w:val="E230F450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3">
    <w:nsid w:val="6C4979D7"/>
    <w:multiLevelType w:val="multilevel"/>
    <w:tmpl w:val="155CD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E777441"/>
    <w:multiLevelType w:val="multilevel"/>
    <w:tmpl w:val="88103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4"/>
  </w:num>
  <w:num w:numId="3">
    <w:abstractNumId w:val="25"/>
  </w:num>
  <w:num w:numId="4">
    <w:abstractNumId w:val="1"/>
  </w:num>
  <w:num w:numId="5">
    <w:abstractNumId w:val="24"/>
  </w:num>
  <w:num w:numId="6">
    <w:abstractNumId w:val="11"/>
  </w:num>
  <w:num w:numId="7">
    <w:abstractNumId w:val="20"/>
  </w:num>
  <w:num w:numId="8">
    <w:abstractNumId w:val="26"/>
  </w:num>
  <w:num w:numId="9">
    <w:abstractNumId w:val="23"/>
  </w:num>
  <w:num w:numId="10">
    <w:abstractNumId w:val="3"/>
  </w:num>
  <w:num w:numId="11">
    <w:abstractNumId w:val="18"/>
  </w:num>
  <w:num w:numId="12">
    <w:abstractNumId w:val="19"/>
  </w:num>
  <w:num w:numId="13">
    <w:abstractNumId w:val="7"/>
  </w:num>
  <w:num w:numId="14">
    <w:abstractNumId w:val="14"/>
  </w:num>
  <w:num w:numId="15">
    <w:abstractNumId w:val="13"/>
  </w:num>
  <w:num w:numId="16">
    <w:abstractNumId w:val="12"/>
  </w:num>
  <w:num w:numId="17">
    <w:abstractNumId w:val="2"/>
  </w:num>
  <w:num w:numId="18">
    <w:abstractNumId w:val="0"/>
  </w:num>
  <w:num w:numId="19">
    <w:abstractNumId w:val="27"/>
  </w:num>
  <w:num w:numId="20">
    <w:abstractNumId w:val="6"/>
  </w:num>
  <w:num w:numId="21">
    <w:abstractNumId w:val="5"/>
  </w:num>
  <w:num w:numId="22">
    <w:abstractNumId w:val="10"/>
  </w:num>
  <w:num w:numId="23">
    <w:abstractNumId w:val="21"/>
  </w:num>
  <w:num w:numId="24">
    <w:abstractNumId w:val="8"/>
  </w:num>
  <w:num w:numId="25">
    <w:abstractNumId w:val="16"/>
  </w:num>
  <w:num w:numId="26">
    <w:abstractNumId w:val="17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BAD"/>
    <w:rsid w:val="00004E80"/>
    <w:rsid w:val="000065E1"/>
    <w:rsid w:val="0001089E"/>
    <w:rsid w:val="00010C64"/>
    <w:rsid w:val="00010D33"/>
    <w:rsid w:val="00011469"/>
    <w:rsid w:val="00013FCE"/>
    <w:rsid w:val="000153BE"/>
    <w:rsid w:val="0001611B"/>
    <w:rsid w:val="000169FD"/>
    <w:rsid w:val="00016DC2"/>
    <w:rsid w:val="00026634"/>
    <w:rsid w:val="00027055"/>
    <w:rsid w:val="00027EB5"/>
    <w:rsid w:val="00030AF0"/>
    <w:rsid w:val="0003434F"/>
    <w:rsid w:val="00036ACE"/>
    <w:rsid w:val="00036D1D"/>
    <w:rsid w:val="00040012"/>
    <w:rsid w:val="000429CC"/>
    <w:rsid w:val="00044490"/>
    <w:rsid w:val="000516BA"/>
    <w:rsid w:val="00051EEA"/>
    <w:rsid w:val="000521B7"/>
    <w:rsid w:val="00056CE3"/>
    <w:rsid w:val="000670D4"/>
    <w:rsid w:val="00071AE9"/>
    <w:rsid w:val="00072984"/>
    <w:rsid w:val="00077465"/>
    <w:rsid w:val="000859E5"/>
    <w:rsid w:val="00091144"/>
    <w:rsid w:val="00092619"/>
    <w:rsid w:val="00096451"/>
    <w:rsid w:val="000971E5"/>
    <w:rsid w:val="000973D0"/>
    <w:rsid w:val="00097AAF"/>
    <w:rsid w:val="000A046C"/>
    <w:rsid w:val="000A1809"/>
    <w:rsid w:val="000A1CE7"/>
    <w:rsid w:val="000A38E6"/>
    <w:rsid w:val="000A79E7"/>
    <w:rsid w:val="000A7FCA"/>
    <w:rsid w:val="000C34BC"/>
    <w:rsid w:val="000C3754"/>
    <w:rsid w:val="000C3B65"/>
    <w:rsid w:val="000C4995"/>
    <w:rsid w:val="000C7BA2"/>
    <w:rsid w:val="000D089A"/>
    <w:rsid w:val="000D266E"/>
    <w:rsid w:val="000D66E8"/>
    <w:rsid w:val="000E09B3"/>
    <w:rsid w:val="000E0C19"/>
    <w:rsid w:val="000F0786"/>
    <w:rsid w:val="000F18DA"/>
    <w:rsid w:val="000F2429"/>
    <w:rsid w:val="000F5A32"/>
    <w:rsid w:val="000F6FF5"/>
    <w:rsid w:val="000F7898"/>
    <w:rsid w:val="00102C0E"/>
    <w:rsid w:val="00103745"/>
    <w:rsid w:val="001046B8"/>
    <w:rsid w:val="00107213"/>
    <w:rsid w:val="0010732B"/>
    <w:rsid w:val="00107349"/>
    <w:rsid w:val="0011065B"/>
    <w:rsid w:val="00123C3D"/>
    <w:rsid w:val="00123E38"/>
    <w:rsid w:val="00126D0D"/>
    <w:rsid w:val="00126DCA"/>
    <w:rsid w:val="00127615"/>
    <w:rsid w:val="00131766"/>
    <w:rsid w:val="0013288D"/>
    <w:rsid w:val="00140318"/>
    <w:rsid w:val="00140AA3"/>
    <w:rsid w:val="00150948"/>
    <w:rsid w:val="00155666"/>
    <w:rsid w:val="00155B5B"/>
    <w:rsid w:val="00155D16"/>
    <w:rsid w:val="001564F7"/>
    <w:rsid w:val="00163A5D"/>
    <w:rsid w:val="00164B10"/>
    <w:rsid w:val="0016654C"/>
    <w:rsid w:val="00177C58"/>
    <w:rsid w:val="00184EF7"/>
    <w:rsid w:val="00185320"/>
    <w:rsid w:val="00191654"/>
    <w:rsid w:val="00197D2A"/>
    <w:rsid w:val="001A1CEF"/>
    <w:rsid w:val="001A7BE7"/>
    <w:rsid w:val="001B0476"/>
    <w:rsid w:val="001B10E4"/>
    <w:rsid w:val="001B46A3"/>
    <w:rsid w:val="001B47B7"/>
    <w:rsid w:val="001B541A"/>
    <w:rsid w:val="001B5821"/>
    <w:rsid w:val="001C0717"/>
    <w:rsid w:val="001C11F4"/>
    <w:rsid w:val="001C606F"/>
    <w:rsid w:val="001D7903"/>
    <w:rsid w:val="001E3E14"/>
    <w:rsid w:val="001E3E38"/>
    <w:rsid w:val="001E3EF4"/>
    <w:rsid w:val="001E7A3E"/>
    <w:rsid w:val="001F1A1F"/>
    <w:rsid w:val="001F4046"/>
    <w:rsid w:val="001F58E1"/>
    <w:rsid w:val="001F6CB0"/>
    <w:rsid w:val="00201DBB"/>
    <w:rsid w:val="00203027"/>
    <w:rsid w:val="002129B5"/>
    <w:rsid w:val="00212CE6"/>
    <w:rsid w:val="00214516"/>
    <w:rsid w:val="00216640"/>
    <w:rsid w:val="00216C00"/>
    <w:rsid w:val="00227390"/>
    <w:rsid w:val="00230314"/>
    <w:rsid w:val="00230D26"/>
    <w:rsid w:val="00232505"/>
    <w:rsid w:val="002327F2"/>
    <w:rsid w:val="00233688"/>
    <w:rsid w:val="002358C8"/>
    <w:rsid w:val="0024413E"/>
    <w:rsid w:val="00250191"/>
    <w:rsid w:val="00256F7A"/>
    <w:rsid w:val="0026378E"/>
    <w:rsid w:val="00272779"/>
    <w:rsid w:val="00274D49"/>
    <w:rsid w:val="00282E12"/>
    <w:rsid w:val="0028489A"/>
    <w:rsid w:val="00285516"/>
    <w:rsid w:val="00285754"/>
    <w:rsid w:val="00286257"/>
    <w:rsid w:val="00291EF8"/>
    <w:rsid w:val="00292F9D"/>
    <w:rsid w:val="00292FAB"/>
    <w:rsid w:val="00294817"/>
    <w:rsid w:val="00296D3A"/>
    <w:rsid w:val="002B15C2"/>
    <w:rsid w:val="002B480E"/>
    <w:rsid w:val="002B482C"/>
    <w:rsid w:val="002B6CAC"/>
    <w:rsid w:val="002B7E8A"/>
    <w:rsid w:val="002C31DA"/>
    <w:rsid w:val="002C32EC"/>
    <w:rsid w:val="002C3B91"/>
    <w:rsid w:val="002C42E6"/>
    <w:rsid w:val="002C77D0"/>
    <w:rsid w:val="002D330E"/>
    <w:rsid w:val="002E46D8"/>
    <w:rsid w:val="002F4CFB"/>
    <w:rsid w:val="002F7784"/>
    <w:rsid w:val="00307E6D"/>
    <w:rsid w:val="00313CDC"/>
    <w:rsid w:val="00315E1A"/>
    <w:rsid w:val="00315FFD"/>
    <w:rsid w:val="0031674B"/>
    <w:rsid w:val="00317B15"/>
    <w:rsid w:val="0032065B"/>
    <w:rsid w:val="003233A8"/>
    <w:rsid w:val="003256D5"/>
    <w:rsid w:val="00325D7C"/>
    <w:rsid w:val="0032741B"/>
    <w:rsid w:val="003308D3"/>
    <w:rsid w:val="00330CA5"/>
    <w:rsid w:val="0033215B"/>
    <w:rsid w:val="00333CB5"/>
    <w:rsid w:val="00340561"/>
    <w:rsid w:val="00340B2D"/>
    <w:rsid w:val="00342199"/>
    <w:rsid w:val="00346D31"/>
    <w:rsid w:val="003508C7"/>
    <w:rsid w:val="003527A5"/>
    <w:rsid w:val="00352C2B"/>
    <w:rsid w:val="00354AB4"/>
    <w:rsid w:val="00355CF2"/>
    <w:rsid w:val="003601CD"/>
    <w:rsid w:val="00360F47"/>
    <w:rsid w:val="00362A0E"/>
    <w:rsid w:val="003723A4"/>
    <w:rsid w:val="00376FBD"/>
    <w:rsid w:val="00377559"/>
    <w:rsid w:val="0038026F"/>
    <w:rsid w:val="003871BE"/>
    <w:rsid w:val="00392E8A"/>
    <w:rsid w:val="00393404"/>
    <w:rsid w:val="00395913"/>
    <w:rsid w:val="003A1495"/>
    <w:rsid w:val="003A1B0E"/>
    <w:rsid w:val="003A41F7"/>
    <w:rsid w:val="003A46F7"/>
    <w:rsid w:val="003A51EF"/>
    <w:rsid w:val="003A57CA"/>
    <w:rsid w:val="003B0FEB"/>
    <w:rsid w:val="003B1949"/>
    <w:rsid w:val="003C10B7"/>
    <w:rsid w:val="003C35A6"/>
    <w:rsid w:val="003C4D1B"/>
    <w:rsid w:val="003D255D"/>
    <w:rsid w:val="003D3120"/>
    <w:rsid w:val="003D49E9"/>
    <w:rsid w:val="003F0220"/>
    <w:rsid w:val="00401A5C"/>
    <w:rsid w:val="00402314"/>
    <w:rsid w:val="00411DF7"/>
    <w:rsid w:val="0041344D"/>
    <w:rsid w:val="00414D46"/>
    <w:rsid w:val="00416B2B"/>
    <w:rsid w:val="004238BB"/>
    <w:rsid w:val="00423C98"/>
    <w:rsid w:val="004256DE"/>
    <w:rsid w:val="00425E3F"/>
    <w:rsid w:val="00427D5A"/>
    <w:rsid w:val="00433BEE"/>
    <w:rsid w:val="00440CBE"/>
    <w:rsid w:val="00444278"/>
    <w:rsid w:val="00444467"/>
    <w:rsid w:val="00444666"/>
    <w:rsid w:val="00452524"/>
    <w:rsid w:val="004543E6"/>
    <w:rsid w:val="00454911"/>
    <w:rsid w:val="0046074E"/>
    <w:rsid w:val="00460B62"/>
    <w:rsid w:val="004616DD"/>
    <w:rsid w:val="00464CB4"/>
    <w:rsid w:val="00466F78"/>
    <w:rsid w:val="00471B66"/>
    <w:rsid w:val="00473664"/>
    <w:rsid w:val="0047387A"/>
    <w:rsid w:val="00477A3A"/>
    <w:rsid w:val="00482603"/>
    <w:rsid w:val="00485E95"/>
    <w:rsid w:val="004868DA"/>
    <w:rsid w:val="00491879"/>
    <w:rsid w:val="00491DC6"/>
    <w:rsid w:val="004937E8"/>
    <w:rsid w:val="0049724E"/>
    <w:rsid w:val="004A2A1F"/>
    <w:rsid w:val="004A6562"/>
    <w:rsid w:val="004A7FD3"/>
    <w:rsid w:val="004B00ED"/>
    <w:rsid w:val="004B647A"/>
    <w:rsid w:val="004C3992"/>
    <w:rsid w:val="004C7C69"/>
    <w:rsid w:val="004D0835"/>
    <w:rsid w:val="004D2805"/>
    <w:rsid w:val="004D3CCE"/>
    <w:rsid w:val="004D5645"/>
    <w:rsid w:val="004D78CD"/>
    <w:rsid w:val="004E20C6"/>
    <w:rsid w:val="004E27BF"/>
    <w:rsid w:val="004E3EFA"/>
    <w:rsid w:val="004E50D9"/>
    <w:rsid w:val="004F0AF3"/>
    <w:rsid w:val="004F1585"/>
    <w:rsid w:val="004F6A73"/>
    <w:rsid w:val="0050297C"/>
    <w:rsid w:val="0050429A"/>
    <w:rsid w:val="0050536C"/>
    <w:rsid w:val="00505708"/>
    <w:rsid w:val="0050721D"/>
    <w:rsid w:val="00514063"/>
    <w:rsid w:val="00514BDF"/>
    <w:rsid w:val="00515C60"/>
    <w:rsid w:val="00516C40"/>
    <w:rsid w:val="00524D25"/>
    <w:rsid w:val="00526685"/>
    <w:rsid w:val="00526730"/>
    <w:rsid w:val="00533039"/>
    <w:rsid w:val="00536A69"/>
    <w:rsid w:val="0054285A"/>
    <w:rsid w:val="00544008"/>
    <w:rsid w:val="00546594"/>
    <w:rsid w:val="0054669F"/>
    <w:rsid w:val="0054751A"/>
    <w:rsid w:val="0054797B"/>
    <w:rsid w:val="00547E17"/>
    <w:rsid w:val="00550219"/>
    <w:rsid w:val="005568A7"/>
    <w:rsid w:val="00556B83"/>
    <w:rsid w:val="00561EA0"/>
    <w:rsid w:val="005621DF"/>
    <w:rsid w:val="00562894"/>
    <w:rsid w:val="00564663"/>
    <w:rsid w:val="005678F8"/>
    <w:rsid w:val="005743F6"/>
    <w:rsid w:val="00582C61"/>
    <w:rsid w:val="00584B9D"/>
    <w:rsid w:val="00590F54"/>
    <w:rsid w:val="0059769C"/>
    <w:rsid w:val="005A0525"/>
    <w:rsid w:val="005A6103"/>
    <w:rsid w:val="005A63ED"/>
    <w:rsid w:val="005A6535"/>
    <w:rsid w:val="005B4079"/>
    <w:rsid w:val="005B6548"/>
    <w:rsid w:val="005C0F86"/>
    <w:rsid w:val="005C356F"/>
    <w:rsid w:val="005C668E"/>
    <w:rsid w:val="005C6876"/>
    <w:rsid w:val="005D55E9"/>
    <w:rsid w:val="005E0BAA"/>
    <w:rsid w:val="005E31FB"/>
    <w:rsid w:val="005E3AAC"/>
    <w:rsid w:val="005E5D6D"/>
    <w:rsid w:val="005E5FAB"/>
    <w:rsid w:val="005E7130"/>
    <w:rsid w:val="005E7D93"/>
    <w:rsid w:val="005F3CB1"/>
    <w:rsid w:val="005F40B1"/>
    <w:rsid w:val="005F578E"/>
    <w:rsid w:val="005F7378"/>
    <w:rsid w:val="00604A4D"/>
    <w:rsid w:val="00605142"/>
    <w:rsid w:val="0060548F"/>
    <w:rsid w:val="0061154D"/>
    <w:rsid w:val="00620E44"/>
    <w:rsid w:val="00625F78"/>
    <w:rsid w:val="0063196C"/>
    <w:rsid w:val="00633521"/>
    <w:rsid w:val="006370E0"/>
    <w:rsid w:val="00653C37"/>
    <w:rsid w:val="00662503"/>
    <w:rsid w:val="006719DA"/>
    <w:rsid w:val="00675BD2"/>
    <w:rsid w:val="006769DA"/>
    <w:rsid w:val="006773F1"/>
    <w:rsid w:val="006774BB"/>
    <w:rsid w:val="00680162"/>
    <w:rsid w:val="006815EA"/>
    <w:rsid w:val="006860C4"/>
    <w:rsid w:val="006A1E0C"/>
    <w:rsid w:val="006A20D5"/>
    <w:rsid w:val="006A2B61"/>
    <w:rsid w:val="006A4519"/>
    <w:rsid w:val="006A48C5"/>
    <w:rsid w:val="006B2E62"/>
    <w:rsid w:val="006B3E12"/>
    <w:rsid w:val="006B50C6"/>
    <w:rsid w:val="006B65CB"/>
    <w:rsid w:val="006C26E7"/>
    <w:rsid w:val="006C38D7"/>
    <w:rsid w:val="006C75BC"/>
    <w:rsid w:val="006D0E17"/>
    <w:rsid w:val="006D36F4"/>
    <w:rsid w:val="006D4CF6"/>
    <w:rsid w:val="006D5EAD"/>
    <w:rsid w:val="006D75D1"/>
    <w:rsid w:val="006E4099"/>
    <w:rsid w:val="006E6027"/>
    <w:rsid w:val="006F18EB"/>
    <w:rsid w:val="006F1C88"/>
    <w:rsid w:val="006F25D4"/>
    <w:rsid w:val="006F33E4"/>
    <w:rsid w:val="006F3E41"/>
    <w:rsid w:val="0070370A"/>
    <w:rsid w:val="0070509A"/>
    <w:rsid w:val="00712739"/>
    <w:rsid w:val="00713A20"/>
    <w:rsid w:val="00717B13"/>
    <w:rsid w:val="00720784"/>
    <w:rsid w:val="00727CB1"/>
    <w:rsid w:val="00736663"/>
    <w:rsid w:val="00737497"/>
    <w:rsid w:val="00742336"/>
    <w:rsid w:val="00742E1D"/>
    <w:rsid w:val="00746F78"/>
    <w:rsid w:val="00751E6F"/>
    <w:rsid w:val="00752054"/>
    <w:rsid w:val="007530FD"/>
    <w:rsid w:val="00753F6F"/>
    <w:rsid w:val="007723C1"/>
    <w:rsid w:val="00782FC6"/>
    <w:rsid w:val="00786D58"/>
    <w:rsid w:val="007C06BD"/>
    <w:rsid w:val="007C1665"/>
    <w:rsid w:val="007C17C7"/>
    <w:rsid w:val="007C2E65"/>
    <w:rsid w:val="007C3550"/>
    <w:rsid w:val="007C63AC"/>
    <w:rsid w:val="007C7075"/>
    <w:rsid w:val="007D41CA"/>
    <w:rsid w:val="007D57AA"/>
    <w:rsid w:val="007E2AD6"/>
    <w:rsid w:val="007E31B6"/>
    <w:rsid w:val="007E3B80"/>
    <w:rsid w:val="007F52EC"/>
    <w:rsid w:val="007F5667"/>
    <w:rsid w:val="00800601"/>
    <w:rsid w:val="008106B8"/>
    <w:rsid w:val="00814F35"/>
    <w:rsid w:val="00815165"/>
    <w:rsid w:val="00816C71"/>
    <w:rsid w:val="00820ECF"/>
    <w:rsid w:val="008214E1"/>
    <w:rsid w:val="00824DAA"/>
    <w:rsid w:val="00824DF4"/>
    <w:rsid w:val="008271BC"/>
    <w:rsid w:val="008272BE"/>
    <w:rsid w:val="00837559"/>
    <w:rsid w:val="00840FD3"/>
    <w:rsid w:val="00844F7E"/>
    <w:rsid w:val="00846676"/>
    <w:rsid w:val="008466B2"/>
    <w:rsid w:val="00847365"/>
    <w:rsid w:val="00850519"/>
    <w:rsid w:val="00853A70"/>
    <w:rsid w:val="008544CA"/>
    <w:rsid w:val="008604B7"/>
    <w:rsid w:val="008635FF"/>
    <w:rsid w:val="008647FB"/>
    <w:rsid w:val="0086552D"/>
    <w:rsid w:val="00866561"/>
    <w:rsid w:val="008679AF"/>
    <w:rsid w:val="0087093B"/>
    <w:rsid w:val="00872B7E"/>
    <w:rsid w:val="00873C27"/>
    <w:rsid w:val="00874572"/>
    <w:rsid w:val="008751CA"/>
    <w:rsid w:val="00876D20"/>
    <w:rsid w:val="0088083A"/>
    <w:rsid w:val="00886292"/>
    <w:rsid w:val="00887B2C"/>
    <w:rsid w:val="008918C3"/>
    <w:rsid w:val="00896CFC"/>
    <w:rsid w:val="00897CFD"/>
    <w:rsid w:val="008A197B"/>
    <w:rsid w:val="008A5DDC"/>
    <w:rsid w:val="008A7BC2"/>
    <w:rsid w:val="008B0EFD"/>
    <w:rsid w:val="008B2F6C"/>
    <w:rsid w:val="008B3C1B"/>
    <w:rsid w:val="008B42CF"/>
    <w:rsid w:val="008B7534"/>
    <w:rsid w:val="008B75CB"/>
    <w:rsid w:val="008C162C"/>
    <w:rsid w:val="008C186A"/>
    <w:rsid w:val="008C1F2F"/>
    <w:rsid w:val="008C620C"/>
    <w:rsid w:val="008C6A54"/>
    <w:rsid w:val="008C7665"/>
    <w:rsid w:val="008D25FF"/>
    <w:rsid w:val="008D368D"/>
    <w:rsid w:val="008D4FCD"/>
    <w:rsid w:val="008D5834"/>
    <w:rsid w:val="008D5B2F"/>
    <w:rsid w:val="008D61C7"/>
    <w:rsid w:val="008D68A8"/>
    <w:rsid w:val="008E194E"/>
    <w:rsid w:val="008E2FAC"/>
    <w:rsid w:val="008E5CEB"/>
    <w:rsid w:val="008E7530"/>
    <w:rsid w:val="008F7C4A"/>
    <w:rsid w:val="00902226"/>
    <w:rsid w:val="00904DED"/>
    <w:rsid w:val="00910384"/>
    <w:rsid w:val="00910B32"/>
    <w:rsid w:val="00913EB4"/>
    <w:rsid w:val="00914B7C"/>
    <w:rsid w:val="0091658A"/>
    <w:rsid w:val="00923300"/>
    <w:rsid w:val="00926A8E"/>
    <w:rsid w:val="00933901"/>
    <w:rsid w:val="00933F70"/>
    <w:rsid w:val="00935CF3"/>
    <w:rsid w:val="00945F24"/>
    <w:rsid w:val="00950B21"/>
    <w:rsid w:val="00951141"/>
    <w:rsid w:val="00953233"/>
    <w:rsid w:val="00956B8E"/>
    <w:rsid w:val="00956E0C"/>
    <w:rsid w:val="009572FB"/>
    <w:rsid w:val="009635F7"/>
    <w:rsid w:val="009818A3"/>
    <w:rsid w:val="009836C2"/>
    <w:rsid w:val="00993005"/>
    <w:rsid w:val="00995C41"/>
    <w:rsid w:val="009A022E"/>
    <w:rsid w:val="009A1C72"/>
    <w:rsid w:val="009A2DD4"/>
    <w:rsid w:val="009A2E7B"/>
    <w:rsid w:val="009B2E82"/>
    <w:rsid w:val="009B7257"/>
    <w:rsid w:val="009B7CDD"/>
    <w:rsid w:val="009C3299"/>
    <w:rsid w:val="009D0A4D"/>
    <w:rsid w:val="009D1A32"/>
    <w:rsid w:val="009D3857"/>
    <w:rsid w:val="009D62DE"/>
    <w:rsid w:val="009D6512"/>
    <w:rsid w:val="009D688F"/>
    <w:rsid w:val="009D7055"/>
    <w:rsid w:val="009E07ED"/>
    <w:rsid w:val="009E1EF6"/>
    <w:rsid w:val="009E27C1"/>
    <w:rsid w:val="009E3626"/>
    <w:rsid w:val="009E5F2B"/>
    <w:rsid w:val="009E7515"/>
    <w:rsid w:val="009F077D"/>
    <w:rsid w:val="009F1378"/>
    <w:rsid w:val="009F13AC"/>
    <w:rsid w:val="009F68E9"/>
    <w:rsid w:val="00A00402"/>
    <w:rsid w:val="00A02889"/>
    <w:rsid w:val="00A04E6A"/>
    <w:rsid w:val="00A068B1"/>
    <w:rsid w:val="00A113CE"/>
    <w:rsid w:val="00A11BAA"/>
    <w:rsid w:val="00A14BAF"/>
    <w:rsid w:val="00A154C3"/>
    <w:rsid w:val="00A1574E"/>
    <w:rsid w:val="00A23A60"/>
    <w:rsid w:val="00A27CD9"/>
    <w:rsid w:val="00A27E62"/>
    <w:rsid w:val="00A36242"/>
    <w:rsid w:val="00A43A96"/>
    <w:rsid w:val="00A442DA"/>
    <w:rsid w:val="00A517E5"/>
    <w:rsid w:val="00A52E0B"/>
    <w:rsid w:val="00A53BB3"/>
    <w:rsid w:val="00A60083"/>
    <w:rsid w:val="00A605F2"/>
    <w:rsid w:val="00A60CF9"/>
    <w:rsid w:val="00A623D5"/>
    <w:rsid w:val="00A64BFF"/>
    <w:rsid w:val="00A66170"/>
    <w:rsid w:val="00A66A74"/>
    <w:rsid w:val="00A72A8B"/>
    <w:rsid w:val="00A73728"/>
    <w:rsid w:val="00A76681"/>
    <w:rsid w:val="00A82183"/>
    <w:rsid w:val="00A82F45"/>
    <w:rsid w:val="00A83352"/>
    <w:rsid w:val="00A86AA2"/>
    <w:rsid w:val="00A8729C"/>
    <w:rsid w:val="00A920BC"/>
    <w:rsid w:val="00A92DD4"/>
    <w:rsid w:val="00A9328B"/>
    <w:rsid w:val="00A9534E"/>
    <w:rsid w:val="00AA0740"/>
    <w:rsid w:val="00AA71C1"/>
    <w:rsid w:val="00AB5972"/>
    <w:rsid w:val="00AB7945"/>
    <w:rsid w:val="00AC133E"/>
    <w:rsid w:val="00AC1CAE"/>
    <w:rsid w:val="00AC60FC"/>
    <w:rsid w:val="00AD1CB1"/>
    <w:rsid w:val="00AD4B44"/>
    <w:rsid w:val="00AE0985"/>
    <w:rsid w:val="00AE3565"/>
    <w:rsid w:val="00AE526E"/>
    <w:rsid w:val="00AF764C"/>
    <w:rsid w:val="00AF7F00"/>
    <w:rsid w:val="00B0330E"/>
    <w:rsid w:val="00B04201"/>
    <w:rsid w:val="00B04ED7"/>
    <w:rsid w:val="00B12C40"/>
    <w:rsid w:val="00B21E95"/>
    <w:rsid w:val="00B23A38"/>
    <w:rsid w:val="00B34304"/>
    <w:rsid w:val="00B351B3"/>
    <w:rsid w:val="00B35211"/>
    <w:rsid w:val="00B370A4"/>
    <w:rsid w:val="00B40084"/>
    <w:rsid w:val="00B42D18"/>
    <w:rsid w:val="00B43F01"/>
    <w:rsid w:val="00B46B5D"/>
    <w:rsid w:val="00B47B7B"/>
    <w:rsid w:val="00B50C9A"/>
    <w:rsid w:val="00B51186"/>
    <w:rsid w:val="00B52912"/>
    <w:rsid w:val="00B53F0A"/>
    <w:rsid w:val="00B550BE"/>
    <w:rsid w:val="00B55218"/>
    <w:rsid w:val="00B559F2"/>
    <w:rsid w:val="00B631D8"/>
    <w:rsid w:val="00B67F71"/>
    <w:rsid w:val="00B724C0"/>
    <w:rsid w:val="00B72B05"/>
    <w:rsid w:val="00B74D2A"/>
    <w:rsid w:val="00B90D29"/>
    <w:rsid w:val="00B9148B"/>
    <w:rsid w:val="00B95044"/>
    <w:rsid w:val="00B96AED"/>
    <w:rsid w:val="00BA1A6E"/>
    <w:rsid w:val="00BA2338"/>
    <w:rsid w:val="00BA3C74"/>
    <w:rsid w:val="00BA4B4A"/>
    <w:rsid w:val="00BB2A76"/>
    <w:rsid w:val="00BB2B70"/>
    <w:rsid w:val="00BB4243"/>
    <w:rsid w:val="00BB4B2E"/>
    <w:rsid w:val="00BB7BE2"/>
    <w:rsid w:val="00BC129F"/>
    <w:rsid w:val="00BC42A7"/>
    <w:rsid w:val="00BC77B4"/>
    <w:rsid w:val="00BD3721"/>
    <w:rsid w:val="00BD4177"/>
    <w:rsid w:val="00BE2573"/>
    <w:rsid w:val="00BE726B"/>
    <w:rsid w:val="00BF0E3C"/>
    <w:rsid w:val="00BF2862"/>
    <w:rsid w:val="00BF2B42"/>
    <w:rsid w:val="00BF4347"/>
    <w:rsid w:val="00C007BF"/>
    <w:rsid w:val="00C01133"/>
    <w:rsid w:val="00C01868"/>
    <w:rsid w:val="00C05692"/>
    <w:rsid w:val="00C07963"/>
    <w:rsid w:val="00C14103"/>
    <w:rsid w:val="00C176DB"/>
    <w:rsid w:val="00C179BF"/>
    <w:rsid w:val="00C20859"/>
    <w:rsid w:val="00C22D08"/>
    <w:rsid w:val="00C275CD"/>
    <w:rsid w:val="00C31EDE"/>
    <w:rsid w:val="00C33A6E"/>
    <w:rsid w:val="00C34AE6"/>
    <w:rsid w:val="00C34D5E"/>
    <w:rsid w:val="00C4340D"/>
    <w:rsid w:val="00C44805"/>
    <w:rsid w:val="00C45391"/>
    <w:rsid w:val="00C53DDF"/>
    <w:rsid w:val="00C56292"/>
    <w:rsid w:val="00C57B7F"/>
    <w:rsid w:val="00C600C9"/>
    <w:rsid w:val="00C601DD"/>
    <w:rsid w:val="00C6275C"/>
    <w:rsid w:val="00C6744B"/>
    <w:rsid w:val="00C67ACC"/>
    <w:rsid w:val="00C73903"/>
    <w:rsid w:val="00C76B6F"/>
    <w:rsid w:val="00C80C67"/>
    <w:rsid w:val="00C85D23"/>
    <w:rsid w:val="00C8682F"/>
    <w:rsid w:val="00C8683E"/>
    <w:rsid w:val="00C935E6"/>
    <w:rsid w:val="00C9376C"/>
    <w:rsid w:val="00C9548C"/>
    <w:rsid w:val="00C9570E"/>
    <w:rsid w:val="00CA2D45"/>
    <w:rsid w:val="00CA4127"/>
    <w:rsid w:val="00CA4B5F"/>
    <w:rsid w:val="00CB08D6"/>
    <w:rsid w:val="00CB1D12"/>
    <w:rsid w:val="00CC27A4"/>
    <w:rsid w:val="00CC6CA4"/>
    <w:rsid w:val="00CD7707"/>
    <w:rsid w:val="00CE04E5"/>
    <w:rsid w:val="00CE0F43"/>
    <w:rsid w:val="00CE2F98"/>
    <w:rsid w:val="00CE3BCA"/>
    <w:rsid w:val="00CE6C63"/>
    <w:rsid w:val="00CE6EEB"/>
    <w:rsid w:val="00CF0D79"/>
    <w:rsid w:val="00CF4019"/>
    <w:rsid w:val="00CF432B"/>
    <w:rsid w:val="00CF6A5A"/>
    <w:rsid w:val="00CF788C"/>
    <w:rsid w:val="00D0271B"/>
    <w:rsid w:val="00D02B6A"/>
    <w:rsid w:val="00D11200"/>
    <w:rsid w:val="00D25D31"/>
    <w:rsid w:val="00D26C73"/>
    <w:rsid w:val="00D3014A"/>
    <w:rsid w:val="00D30F7A"/>
    <w:rsid w:val="00D33AD6"/>
    <w:rsid w:val="00D35E12"/>
    <w:rsid w:val="00D36748"/>
    <w:rsid w:val="00D36A30"/>
    <w:rsid w:val="00D42C1C"/>
    <w:rsid w:val="00D43CFD"/>
    <w:rsid w:val="00D53180"/>
    <w:rsid w:val="00D5473F"/>
    <w:rsid w:val="00D57488"/>
    <w:rsid w:val="00D57897"/>
    <w:rsid w:val="00D61ECE"/>
    <w:rsid w:val="00D64AA6"/>
    <w:rsid w:val="00D67273"/>
    <w:rsid w:val="00D67844"/>
    <w:rsid w:val="00D72BA8"/>
    <w:rsid w:val="00D8057B"/>
    <w:rsid w:val="00D83FAA"/>
    <w:rsid w:val="00D862F6"/>
    <w:rsid w:val="00D91167"/>
    <w:rsid w:val="00D95C36"/>
    <w:rsid w:val="00D9752B"/>
    <w:rsid w:val="00DA1B71"/>
    <w:rsid w:val="00DA363A"/>
    <w:rsid w:val="00DA6DB6"/>
    <w:rsid w:val="00DB060D"/>
    <w:rsid w:val="00DB2C74"/>
    <w:rsid w:val="00DB6C61"/>
    <w:rsid w:val="00DC322C"/>
    <w:rsid w:val="00DE3013"/>
    <w:rsid w:val="00DE48D4"/>
    <w:rsid w:val="00DF41E6"/>
    <w:rsid w:val="00E02457"/>
    <w:rsid w:val="00E052BA"/>
    <w:rsid w:val="00E06CB7"/>
    <w:rsid w:val="00E1096E"/>
    <w:rsid w:val="00E1250B"/>
    <w:rsid w:val="00E1322C"/>
    <w:rsid w:val="00E15069"/>
    <w:rsid w:val="00E16AFA"/>
    <w:rsid w:val="00E17CBE"/>
    <w:rsid w:val="00E21407"/>
    <w:rsid w:val="00E219D8"/>
    <w:rsid w:val="00E21DC9"/>
    <w:rsid w:val="00E2605C"/>
    <w:rsid w:val="00E27C7B"/>
    <w:rsid w:val="00E30274"/>
    <w:rsid w:val="00E33A01"/>
    <w:rsid w:val="00E35491"/>
    <w:rsid w:val="00E42820"/>
    <w:rsid w:val="00E442D6"/>
    <w:rsid w:val="00E5362B"/>
    <w:rsid w:val="00E54347"/>
    <w:rsid w:val="00E55342"/>
    <w:rsid w:val="00E56A27"/>
    <w:rsid w:val="00E62624"/>
    <w:rsid w:val="00E62A23"/>
    <w:rsid w:val="00E65834"/>
    <w:rsid w:val="00E71DEB"/>
    <w:rsid w:val="00E72022"/>
    <w:rsid w:val="00E7387A"/>
    <w:rsid w:val="00E76D88"/>
    <w:rsid w:val="00E81BBC"/>
    <w:rsid w:val="00E82668"/>
    <w:rsid w:val="00E82B18"/>
    <w:rsid w:val="00E845B3"/>
    <w:rsid w:val="00E92D8A"/>
    <w:rsid w:val="00E943E4"/>
    <w:rsid w:val="00E946CD"/>
    <w:rsid w:val="00EA0033"/>
    <w:rsid w:val="00EA0F08"/>
    <w:rsid w:val="00EA30DF"/>
    <w:rsid w:val="00EA4203"/>
    <w:rsid w:val="00EA4CA9"/>
    <w:rsid w:val="00EB242C"/>
    <w:rsid w:val="00EB45F2"/>
    <w:rsid w:val="00EC69B6"/>
    <w:rsid w:val="00ED0E8C"/>
    <w:rsid w:val="00ED3C58"/>
    <w:rsid w:val="00ED67E7"/>
    <w:rsid w:val="00EE30C7"/>
    <w:rsid w:val="00EE459C"/>
    <w:rsid w:val="00EF2E1E"/>
    <w:rsid w:val="00F02ACB"/>
    <w:rsid w:val="00F03DF9"/>
    <w:rsid w:val="00F04AE5"/>
    <w:rsid w:val="00F1157E"/>
    <w:rsid w:val="00F14074"/>
    <w:rsid w:val="00F14CDB"/>
    <w:rsid w:val="00F24249"/>
    <w:rsid w:val="00F24D6A"/>
    <w:rsid w:val="00F26191"/>
    <w:rsid w:val="00F40F3B"/>
    <w:rsid w:val="00F41850"/>
    <w:rsid w:val="00F42A05"/>
    <w:rsid w:val="00F50EF4"/>
    <w:rsid w:val="00F52E1E"/>
    <w:rsid w:val="00F53521"/>
    <w:rsid w:val="00F53EAC"/>
    <w:rsid w:val="00F552FC"/>
    <w:rsid w:val="00F625BD"/>
    <w:rsid w:val="00F6315D"/>
    <w:rsid w:val="00F67907"/>
    <w:rsid w:val="00F728FE"/>
    <w:rsid w:val="00F7415C"/>
    <w:rsid w:val="00F76897"/>
    <w:rsid w:val="00F77101"/>
    <w:rsid w:val="00F839AD"/>
    <w:rsid w:val="00F847F2"/>
    <w:rsid w:val="00F859B0"/>
    <w:rsid w:val="00F874F0"/>
    <w:rsid w:val="00F944EC"/>
    <w:rsid w:val="00FA2F77"/>
    <w:rsid w:val="00FA2FFD"/>
    <w:rsid w:val="00FA4916"/>
    <w:rsid w:val="00FA71BC"/>
    <w:rsid w:val="00FA7C67"/>
    <w:rsid w:val="00FB0987"/>
    <w:rsid w:val="00FB1C45"/>
    <w:rsid w:val="00FB5839"/>
    <w:rsid w:val="00FC2787"/>
    <w:rsid w:val="00FC4A45"/>
    <w:rsid w:val="00FC5EE4"/>
    <w:rsid w:val="00FC6ED1"/>
    <w:rsid w:val="00FD0C01"/>
    <w:rsid w:val="00FD173F"/>
    <w:rsid w:val="00FD78B5"/>
    <w:rsid w:val="00FE0DBA"/>
    <w:rsid w:val="00FE6EDE"/>
    <w:rsid w:val="00FE6F12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E1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63A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76FBF"/>
    <w:rPr>
      <w:sz w:val="0"/>
      <w:szCs w:val="0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eastAsia="Times New Roman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E3BCA"/>
    <w:pPr>
      <w:spacing w:before="100" w:beforeAutospacing="1" w:after="100" w:afterAutospacing="1"/>
    </w:pPr>
  </w:style>
  <w:style w:type="paragraph" w:customStyle="1" w:styleId="paragraphscxw83366512bcx0">
    <w:name w:val="paragraph scxw83366512 bcx0"/>
    <w:basedOn w:val="a"/>
    <w:rsid w:val="00DA1B7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C27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4340D"/>
    <w:rPr>
      <w:rFonts w:ascii="Arial" w:hAnsi="Arial" w:cs="Arial"/>
    </w:rPr>
  </w:style>
  <w:style w:type="character" w:customStyle="1" w:styleId="af4">
    <w:name w:val="Другое_"/>
    <w:basedOn w:val="a0"/>
    <w:link w:val="af5"/>
    <w:rsid w:val="00027EB5"/>
    <w:rPr>
      <w:sz w:val="28"/>
      <w:szCs w:val="28"/>
    </w:rPr>
  </w:style>
  <w:style w:type="paragraph" w:customStyle="1" w:styleId="af5">
    <w:name w:val="Другое"/>
    <w:basedOn w:val="a"/>
    <w:link w:val="af4"/>
    <w:rsid w:val="00027EB5"/>
    <w:pPr>
      <w:widowControl w:val="0"/>
      <w:ind w:firstLine="4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63A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f6">
    <w:name w:val="Основной текст_"/>
    <w:basedOn w:val="a0"/>
    <w:link w:val="13"/>
    <w:rsid w:val="00D862F6"/>
    <w:rPr>
      <w:sz w:val="28"/>
      <w:szCs w:val="28"/>
    </w:rPr>
  </w:style>
  <w:style w:type="paragraph" w:customStyle="1" w:styleId="13">
    <w:name w:val="Основной текст1"/>
    <w:basedOn w:val="a"/>
    <w:link w:val="af6"/>
    <w:rsid w:val="00D862F6"/>
    <w:pPr>
      <w:widowControl w:val="0"/>
      <w:ind w:firstLine="400"/>
    </w:pPr>
    <w:rPr>
      <w:sz w:val="28"/>
      <w:szCs w:val="28"/>
    </w:rPr>
  </w:style>
  <w:style w:type="paragraph" w:customStyle="1" w:styleId="formattext">
    <w:name w:val="formattext"/>
    <w:basedOn w:val="a"/>
    <w:rsid w:val="002B15C2"/>
    <w:pPr>
      <w:spacing w:before="100" w:beforeAutospacing="1" w:after="100" w:afterAutospacing="1"/>
    </w:pPr>
  </w:style>
  <w:style w:type="character" w:customStyle="1" w:styleId="normaltextrunscxw83366512bcx0">
    <w:name w:val="normaltextrun scxw83366512 bcx0"/>
    <w:rsid w:val="007723C1"/>
    <w:rPr>
      <w:rFonts w:cs="Times New Roman"/>
    </w:rPr>
  </w:style>
  <w:style w:type="character" w:customStyle="1" w:styleId="eopscxw83366512bcx0">
    <w:name w:val="eop scxw83366512 bcx0"/>
    <w:rsid w:val="00C056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63A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76FBF"/>
    <w:rPr>
      <w:sz w:val="0"/>
      <w:szCs w:val="0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eastAsia="Times New Roman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E3BCA"/>
    <w:pPr>
      <w:spacing w:before="100" w:beforeAutospacing="1" w:after="100" w:afterAutospacing="1"/>
    </w:pPr>
  </w:style>
  <w:style w:type="paragraph" w:customStyle="1" w:styleId="paragraphscxw83366512bcx0">
    <w:name w:val="paragraph scxw83366512 bcx0"/>
    <w:basedOn w:val="a"/>
    <w:rsid w:val="00DA1B7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C27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4340D"/>
    <w:rPr>
      <w:rFonts w:ascii="Arial" w:hAnsi="Arial" w:cs="Arial"/>
    </w:rPr>
  </w:style>
  <w:style w:type="character" w:customStyle="1" w:styleId="af4">
    <w:name w:val="Другое_"/>
    <w:basedOn w:val="a0"/>
    <w:link w:val="af5"/>
    <w:rsid w:val="00027EB5"/>
    <w:rPr>
      <w:sz w:val="28"/>
      <w:szCs w:val="28"/>
    </w:rPr>
  </w:style>
  <w:style w:type="paragraph" w:customStyle="1" w:styleId="af5">
    <w:name w:val="Другое"/>
    <w:basedOn w:val="a"/>
    <w:link w:val="af4"/>
    <w:rsid w:val="00027EB5"/>
    <w:pPr>
      <w:widowControl w:val="0"/>
      <w:ind w:firstLine="400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63A5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f6">
    <w:name w:val="Основной текст_"/>
    <w:basedOn w:val="a0"/>
    <w:link w:val="13"/>
    <w:rsid w:val="00D862F6"/>
    <w:rPr>
      <w:sz w:val="28"/>
      <w:szCs w:val="28"/>
    </w:rPr>
  </w:style>
  <w:style w:type="paragraph" w:customStyle="1" w:styleId="13">
    <w:name w:val="Основной текст1"/>
    <w:basedOn w:val="a"/>
    <w:link w:val="af6"/>
    <w:rsid w:val="00D862F6"/>
    <w:pPr>
      <w:widowControl w:val="0"/>
      <w:ind w:firstLine="400"/>
    </w:pPr>
    <w:rPr>
      <w:sz w:val="28"/>
      <w:szCs w:val="28"/>
    </w:rPr>
  </w:style>
  <w:style w:type="paragraph" w:customStyle="1" w:styleId="formattext">
    <w:name w:val="formattext"/>
    <w:basedOn w:val="a"/>
    <w:rsid w:val="002B15C2"/>
    <w:pPr>
      <w:spacing w:before="100" w:beforeAutospacing="1" w:after="100" w:afterAutospacing="1"/>
    </w:pPr>
  </w:style>
  <w:style w:type="character" w:customStyle="1" w:styleId="normaltextrunscxw83366512bcx0">
    <w:name w:val="normaltextrun scxw83366512 bcx0"/>
    <w:rsid w:val="007723C1"/>
    <w:rPr>
      <w:rFonts w:cs="Times New Roman"/>
    </w:rPr>
  </w:style>
  <w:style w:type="character" w:customStyle="1" w:styleId="eopscxw83366512bcx0">
    <w:name w:val="eop scxw83366512 bcx0"/>
    <w:rsid w:val="00C056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1216-CADD-4C90-A4B4-669CC1EE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8275</Words>
  <Characters>47173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55338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15</cp:revision>
  <cp:lastPrinted>2024-12-06T06:29:00Z</cp:lastPrinted>
  <dcterms:created xsi:type="dcterms:W3CDTF">2024-12-11T12:47:00Z</dcterms:created>
  <dcterms:modified xsi:type="dcterms:W3CDTF">2024-12-26T07:53:00Z</dcterms:modified>
</cp:coreProperties>
</file>