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E56E4A" w:rsidP="008015E2">
      <w:pPr>
        <w:suppressAutoHyphens/>
        <w:spacing w:line="240" w:lineRule="auto"/>
        <w:rPr>
          <w:rFonts w:ascii="Times New Roman" w:hAnsi="Times New Roman"/>
          <w:b/>
          <w:sz w:val="36"/>
          <w:szCs w:val="36"/>
        </w:rPr>
      </w:pPr>
      <w:r>
        <w:rPr>
          <w:rFonts w:ascii="Times New Roman" w:hAnsi="Times New Roman"/>
          <w:b/>
          <w:sz w:val="36"/>
          <w:szCs w:val="36"/>
        </w:rPr>
        <w:t xml:space="preserve">ГОНОХОВСКИЙ </w:t>
      </w:r>
      <w:r w:rsidR="000A6371">
        <w:rPr>
          <w:rFonts w:ascii="Times New Roman" w:hAnsi="Times New Roman"/>
          <w:b/>
          <w:sz w:val="36"/>
          <w:szCs w:val="36"/>
        </w:rPr>
        <w:t>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2F46AD">
      <w:pPr>
        <w:spacing w:line="240" w:lineRule="auto"/>
        <w:jc w:val="both"/>
        <w:rPr>
          <w:rFonts w:ascii="Times New Roman" w:hAnsi="Times New Roman"/>
        </w:rPr>
      </w:pPr>
    </w:p>
    <w:p w:rsidR="002F46AD" w:rsidRDefault="002F46AD" w:rsidP="002F46AD">
      <w:pPr>
        <w:spacing w:line="240" w:lineRule="auto"/>
        <w:jc w:val="both"/>
        <w:rPr>
          <w:rFonts w:ascii="Times New Roman" w:hAnsi="Times New Roman"/>
        </w:rPr>
      </w:pPr>
    </w:p>
    <w:p w:rsidR="002F46AD" w:rsidRDefault="002F46AD" w:rsidP="002F46AD">
      <w:pPr>
        <w:spacing w:line="240" w:lineRule="auto"/>
        <w:jc w:val="both"/>
        <w:rPr>
          <w:rFonts w:ascii="Times New Roman" w:hAnsi="Times New Roman"/>
        </w:rPr>
      </w:pPr>
    </w:p>
    <w:p w:rsidR="002F46AD" w:rsidRDefault="002F46AD" w:rsidP="002F46AD">
      <w:pPr>
        <w:spacing w:line="240" w:lineRule="auto"/>
        <w:jc w:val="both"/>
        <w:rPr>
          <w:rFonts w:ascii="Times New Roman" w:hAnsi="Times New Roman"/>
        </w:rPr>
      </w:pPr>
    </w:p>
    <w:p w:rsidR="002F46AD" w:rsidRDefault="002F46AD" w:rsidP="002F46AD">
      <w:pPr>
        <w:spacing w:line="240" w:lineRule="auto"/>
        <w:jc w:val="both"/>
        <w:rPr>
          <w:rFonts w:ascii="Times New Roman" w:hAnsi="Times New Roman"/>
        </w:rPr>
      </w:pPr>
    </w:p>
    <w:p w:rsidR="002F46AD" w:rsidRDefault="002F46AD" w:rsidP="002F46AD">
      <w:pPr>
        <w:spacing w:line="240" w:lineRule="auto"/>
        <w:jc w:val="both"/>
        <w:rPr>
          <w:rFonts w:ascii="Times New Roman" w:hAnsi="Times New Roman"/>
        </w:rPr>
      </w:pPr>
    </w:p>
    <w:p w:rsidR="002F46AD" w:rsidRDefault="002F46AD" w:rsidP="002F46AD">
      <w:pPr>
        <w:spacing w:line="240" w:lineRule="auto"/>
        <w:jc w:val="both"/>
        <w:rPr>
          <w:rFonts w:ascii="Times New Roman" w:hAnsi="Times New Roman"/>
        </w:rPr>
      </w:pPr>
    </w:p>
    <w:p w:rsidR="00471B58" w:rsidRDefault="00471B58" w:rsidP="002F46AD">
      <w:pPr>
        <w:spacing w:line="240" w:lineRule="auto"/>
        <w:jc w:val="both"/>
        <w:rPr>
          <w:rFonts w:ascii="Times New Roman" w:hAnsi="Times New Roman"/>
        </w:rPr>
      </w:pPr>
    </w:p>
    <w:p w:rsidR="00471B58" w:rsidRDefault="00471B58" w:rsidP="002F46AD">
      <w:pPr>
        <w:spacing w:line="240" w:lineRule="auto"/>
        <w:jc w:val="both"/>
        <w:rPr>
          <w:rFonts w:ascii="Times New Roman" w:hAnsi="Times New Roman"/>
        </w:rPr>
      </w:pPr>
    </w:p>
    <w:p w:rsidR="00471B58" w:rsidRDefault="00471B58" w:rsidP="002F46AD">
      <w:pPr>
        <w:spacing w:line="240" w:lineRule="auto"/>
        <w:jc w:val="both"/>
        <w:rPr>
          <w:rFonts w:ascii="Times New Roman" w:hAnsi="Times New Roman"/>
        </w:rPr>
      </w:pPr>
    </w:p>
    <w:p w:rsidR="00471B58" w:rsidRDefault="00471B58" w:rsidP="002F46AD">
      <w:pPr>
        <w:spacing w:line="240" w:lineRule="auto"/>
        <w:jc w:val="both"/>
        <w:rPr>
          <w:rFonts w:ascii="Times New Roman" w:hAnsi="Times New Roman"/>
        </w:rPr>
      </w:pPr>
    </w:p>
    <w:p w:rsidR="00471B58" w:rsidRDefault="00471B58" w:rsidP="002F46AD">
      <w:pPr>
        <w:spacing w:line="240" w:lineRule="auto"/>
        <w:jc w:val="both"/>
        <w:rPr>
          <w:rFonts w:ascii="Times New Roman" w:hAnsi="Times New Roman"/>
        </w:rPr>
      </w:pPr>
    </w:p>
    <w:p w:rsidR="002F46AD" w:rsidRPr="00464D2F" w:rsidRDefault="002F46AD" w:rsidP="002F46AD">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A407D1" w:rsidRDefault="000C3824" w:rsidP="008015E2">
      <w:pPr>
        <w:spacing w:line="240" w:lineRule="auto"/>
        <w:rPr>
          <w:rFonts w:ascii="Times New Roman" w:hAnsi="Times New Roman"/>
          <w:b/>
          <w:sz w:val="28"/>
          <w:szCs w:val="28"/>
        </w:rPr>
      </w:pPr>
      <w:r>
        <w:rPr>
          <w:rFonts w:ascii="Times New Roman" w:hAnsi="Times New Roman"/>
          <w:b/>
          <w:sz w:val="28"/>
          <w:szCs w:val="28"/>
        </w:rPr>
        <w:t xml:space="preserve">г. </w:t>
      </w:r>
      <w:r w:rsidR="00471B58">
        <w:rPr>
          <w:rFonts w:ascii="Times New Roman" w:hAnsi="Times New Roman"/>
          <w:b/>
          <w:sz w:val="28"/>
          <w:szCs w:val="28"/>
        </w:rPr>
        <w:t>Камень-на-Оби</w:t>
      </w:r>
    </w:p>
    <w:p w:rsidR="008015E2" w:rsidRDefault="00471B58" w:rsidP="008015E2">
      <w:pPr>
        <w:spacing w:line="240" w:lineRule="auto"/>
        <w:rPr>
          <w:rFonts w:ascii="Times New Roman" w:hAnsi="Times New Roman"/>
          <w:b/>
          <w:sz w:val="28"/>
          <w:szCs w:val="28"/>
        </w:rPr>
        <w:sectPr w:rsidR="008015E2" w:rsidSect="0083617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 xml:space="preserve"> 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66F9E"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proofErr w:type="spellStart"/>
      <w:r w:rsidR="00E56E4A">
        <w:rPr>
          <w:rFonts w:ascii="Times New Roman" w:hAnsi="Times New Roman"/>
          <w:b/>
          <w:bCs/>
          <w:sz w:val="28"/>
          <w:szCs w:val="28"/>
        </w:rPr>
        <w:t>Гоноховский</w:t>
      </w:r>
      <w:proofErr w:type="spellEnd"/>
      <w:r w:rsidR="00E56E4A">
        <w:rPr>
          <w:rFonts w:ascii="Times New Roman" w:hAnsi="Times New Roman"/>
          <w:b/>
          <w:bCs/>
          <w:sz w:val="28"/>
          <w:szCs w:val="28"/>
        </w:rPr>
        <w:t xml:space="preserve"> </w:t>
      </w:r>
      <w:r w:rsidR="000A6371">
        <w:rPr>
          <w:rFonts w:ascii="Times New Roman" w:hAnsi="Times New Roman"/>
          <w:b/>
          <w:bCs/>
          <w:sz w:val="28"/>
          <w:szCs w:val="28"/>
        </w:rPr>
        <w:t>сельсовет Каменского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520"/>
        <w:gridCol w:w="1276"/>
        <w:gridCol w:w="1233"/>
      </w:tblGrid>
      <w:tr w:rsidR="008015E2" w:rsidRPr="00FB0DA4" w:rsidTr="00E56E4A">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520"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6"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233"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520" w:type="dxa"/>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E56E4A">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0A6371">
              <w:rPr>
                <w:rFonts w:ascii="Times New Roman" w:hAnsi="Times New Roman"/>
                <w:sz w:val="24"/>
                <w:szCs w:val="24"/>
              </w:rPr>
              <w:t xml:space="preserve">с. </w:t>
            </w:r>
            <w:r w:rsidR="00E56E4A">
              <w:rPr>
                <w:rFonts w:ascii="Times New Roman" w:hAnsi="Times New Roman"/>
                <w:sz w:val="24"/>
                <w:szCs w:val="24"/>
              </w:rPr>
              <w:t>Гонохово</w:t>
            </w:r>
          </w:p>
        </w:tc>
        <w:tc>
          <w:tcPr>
            <w:tcW w:w="1276"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C66F9E" w:rsidRPr="00FB0DA4"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2</w:t>
            </w:r>
          </w:p>
        </w:tc>
        <w:tc>
          <w:tcPr>
            <w:tcW w:w="6520" w:type="dxa"/>
            <w:tcBorders>
              <w:top w:val="single" w:sz="12" w:space="0" w:color="auto"/>
              <w:left w:val="single" w:sz="12" w:space="0" w:color="auto"/>
              <w:bottom w:val="single" w:sz="12" w:space="0" w:color="auto"/>
              <w:right w:val="single" w:sz="12" w:space="0" w:color="auto"/>
            </w:tcBorders>
            <w:vAlign w:val="center"/>
          </w:tcPr>
          <w:p w:rsidR="00C66F9E" w:rsidRPr="00FB0DA4" w:rsidRDefault="00C66F9E" w:rsidP="00E56E4A">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E56E4A">
              <w:rPr>
                <w:rFonts w:ascii="Times New Roman" w:hAnsi="Times New Roman"/>
                <w:sz w:val="24"/>
                <w:szCs w:val="24"/>
              </w:rPr>
              <w:t>с. Обское</w:t>
            </w:r>
          </w:p>
        </w:tc>
        <w:tc>
          <w:tcPr>
            <w:tcW w:w="1276"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C66F9E" w:rsidRPr="00FB0DA4"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3</w:t>
            </w:r>
          </w:p>
        </w:tc>
        <w:tc>
          <w:tcPr>
            <w:tcW w:w="6520" w:type="dxa"/>
            <w:tcBorders>
              <w:top w:val="single" w:sz="12" w:space="0" w:color="auto"/>
              <w:left w:val="single" w:sz="12" w:space="0" w:color="auto"/>
              <w:bottom w:val="single" w:sz="12" w:space="0" w:color="auto"/>
              <w:right w:val="single" w:sz="12" w:space="0" w:color="auto"/>
            </w:tcBorders>
            <w:vAlign w:val="center"/>
          </w:tcPr>
          <w:p w:rsidR="00C66F9E" w:rsidRPr="00FB0DA4" w:rsidRDefault="00C66F9E" w:rsidP="00E56E4A">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E56E4A">
              <w:rPr>
                <w:rFonts w:ascii="Times New Roman" w:hAnsi="Times New Roman"/>
                <w:sz w:val="24"/>
                <w:szCs w:val="24"/>
              </w:rPr>
              <w:t>п. Мыски</w:t>
            </w:r>
          </w:p>
        </w:tc>
        <w:tc>
          <w:tcPr>
            <w:tcW w:w="1276"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0A6371" w:rsidP="00112E56">
            <w:pPr>
              <w:spacing w:line="240" w:lineRule="auto"/>
              <w:rPr>
                <w:rFonts w:ascii="Times New Roman" w:hAnsi="Times New Roman"/>
                <w:sz w:val="24"/>
                <w:szCs w:val="24"/>
              </w:rPr>
            </w:pPr>
            <w:r>
              <w:rPr>
                <w:rFonts w:ascii="Times New Roman" w:hAnsi="Times New Roman"/>
                <w:sz w:val="24"/>
                <w:szCs w:val="24"/>
              </w:rPr>
              <w:t>4</w:t>
            </w:r>
          </w:p>
        </w:tc>
        <w:tc>
          <w:tcPr>
            <w:tcW w:w="6520"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Карта зон с особыми условиями использования территории</w:t>
            </w:r>
          </w:p>
        </w:tc>
        <w:tc>
          <w:tcPr>
            <w:tcW w:w="1276"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233"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E56E4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0A6371" w:rsidP="00112E56">
            <w:pPr>
              <w:spacing w:line="240" w:lineRule="auto"/>
              <w:rPr>
                <w:rFonts w:ascii="Times New Roman" w:hAnsi="Times New Roman"/>
                <w:sz w:val="24"/>
                <w:szCs w:val="24"/>
              </w:rPr>
            </w:pPr>
            <w:r>
              <w:rPr>
                <w:rFonts w:ascii="Times New Roman" w:hAnsi="Times New Roman"/>
                <w:sz w:val="24"/>
                <w:szCs w:val="24"/>
              </w:rPr>
              <w:t>5</w:t>
            </w:r>
          </w:p>
        </w:tc>
        <w:tc>
          <w:tcPr>
            <w:tcW w:w="6520" w:type="dxa"/>
            <w:tcBorders>
              <w:top w:val="single" w:sz="12" w:space="0" w:color="auto"/>
              <w:left w:val="single" w:sz="12" w:space="0" w:color="auto"/>
              <w:bottom w:val="single" w:sz="12" w:space="0" w:color="auto"/>
              <w:right w:val="single" w:sz="12" w:space="0" w:color="auto"/>
            </w:tcBorders>
            <w:vAlign w:val="center"/>
          </w:tcPr>
          <w:p w:rsidR="00112E56" w:rsidRPr="00471B58" w:rsidRDefault="00112E56" w:rsidP="002F46AD">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proofErr w:type="spellStart"/>
            <w:r w:rsidR="00E56E4A">
              <w:rPr>
                <w:rFonts w:ascii="Times New Roman" w:hAnsi="Times New Roman"/>
                <w:kern w:val="32"/>
                <w:sz w:val="24"/>
                <w:szCs w:val="24"/>
                <w:lang w:eastAsia="ar-SA"/>
              </w:rPr>
              <w:t>Гоноховский</w:t>
            </w:r>
            <w:proofErr w:type="spellEnd"/>
            <w:r w:rsidR="00E56E4A">
              <w:rPr>
                <w:rFonts w:ascii="Times New Roman" w:hAnsi="Times New Roman"/>
                <w:kern w:val="32"/>
                <w:sz w:val="24"/>
                <w:szCs w:val="24"/>
                <w:lang w:eastAsia="ar-SA"/>
              </w:rPr>
              <w:t xml:space="preserve"> </w:t>
            </w:r>
            <w:r w:rsidR="000A6371">
              <w:rPr>
                <w:rFonts w:ascii="Times New Roman" w:hAnsi="Times New Roman"/>
                <w:kern w:val="32"/>
                <w:sz w:val="24"/>
                <w:szCs w:val="24"/>
                <w:lang w:eastAsia="ar-SA"/>
              </w:rPr>
              <w:t>сельсовет Каменского района Алтайского края</w:t>
            </w:r>
            <w:r w:rsidR="004C2431">
              <w:rPr>
                <w:rFonts w:ascii="Times New Roman" w:hAnsi="Times New Roman"/>
                <w:kern w:val="32"/>
                <w:sz w:val="24"/>
                <w:szCs w:val="24"/>
                <w:lang w:eastAsia="ar-SA"/>
              </w:rPr>
              <w:t xml:space="preserve">. </w:t>
            </w:r>
          </w:p>
        </w:tc>
        <w:tc>
          <w:tcPr>
            <w:tcW w:w="1276"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233"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2F46AD" w:rsidRPr="002F46AD" w:rsidRDefault="008015E2" w:rsidP="002F46AD">
      <w:pPr>
        <w:pStyle w:val="1"/>
        <w:rPr>
          <w:kern w:val="32"/>
          <w:szCs w:val="24"/>
          <w:lang w:eastAsia="ar-SA"/>
        </w:rPr>
      </w:pPr>
      <w:r w:rsidRPr="00112E56">
        <w:rPr>
          <w:b w:val="0"/>
          <w:bCs w:val="0"/>
          <w:kern w:val="2"/>
        </w:rPr>
        <w:br w:type="page"/>
      </w:r>
      <w:bookmarkStart w:id="0" w:name="_Toc469415967"/>
      <w:r w:rsidR="002F46AD" w:rsidRPr="002F46AD">
        <w:rPr>
          <w:kern w:val="32"/>
          <w:szCs w:val="24"/>
          <w:lang w:eastAsia="ar-SA"/>
        </w:rPr>
        <w:t>СОДЕРЖАНИЕ</w:t>
      </w:r>
      <w:bookmarkEnd w:id="0"/>
    </w:p>
    <w:p w:rsidR="002F46AD" w:rsidRPr="002F46AD" w:rsidRDefault="002F46AD" w:rsidP="002F46AD">
      <w:pPr>
        <w:tabs>
          <w:tab w:val="right" w:leader="dot" w:pos="9344"/>
        </w:tabs>
        <w:spacing w:before="120" w:after="120" w:line="240" w:lineRule="auto"/>
        <w:ind w:left="221" w:right="340"/>
        <w:jc w:val="left"/>
        <w:rPr>
          <w:rFonts w:asciiTheme="minorHAnsi" w:eastAsiaTheme="minorEastAsia" w:hAnsiTheme="minorHAnsi" w:cstheme="minorBidi"/>
          <w:noProof/>
          <w:lang w:eastAsia="ru-RU"/>
        </w:rPr>
      </w:pPr>
      <w:r w:rsidRPr="002F46AD">
        <w:rPr>
          <w:rFonts w:ascii="Times New Roman" w:hAnsi="Times New Roman"/>
          <w:b/>
          <w:bCs/>
          <w:caps/>
          <w:sz w:val="24"/>
          <w:szCs w:val="32"/>
        </w:rPr>
        <w:fldChar w:fldCharType="begin"/>
      </w:r>
      <w:r w:rsidRPr="002F46AD">
        <w:rPr>
          <w:rFonts w:ascii="Times New Roman" w:hAnsi="Times New Roman"/>
          <w:b/>
          <w:bCs/>
          <w:caps/>
          <w:sz w:val="24"/>
          <w:szCs w:val="32"/>
        </w:rPr>
        <w:instrText xml:space="preserve"> TOC \o "1-3" \h \z \u </w:instrText>
      </w:r>
      <w:r w:rsidRPr="002F46AD">
        <w:rPr>
          <w:rFonts w:ascii="Times New Roman" w:hAnsi="Times New Roman"/>
          <w:b/>
          <w:bCs/>
          <w:caps/>
          <w:sz w:val="24"/>
          <w:szCs w:val="32"/>
        </w:rPr>
        <w:fldChar w:fldCharType="separate"/>
      </w:r>
      <w:hyperlink w:anchor="_Toc469415967" w:history="1">
        <w:r w:rsidRPr="002F46AD">
          <w:rPr>
            <w:rFonts w:ascii="Times New Roman" w:hAnsi="Times New Roman"/>
            <w:b/>
            <w:bCs/>
            <w:caps/>
            <w:noProof/>
            <w:kern w:val="32"/>
            <w:sz w:val="24"/>
            <w:szCs w:val="32"/>
            <w:lang w:eastAsia="ar-SA"/>
          </w:rPr>
          <w:t>СОДЕРЖАНИЕ</w:t>
        </w:r>
        <w:r w:rsidRPr="002F46AD">
          <w:rPr>
            <w:rFonts w:ascii="Times New Roman" w:hAnsi="Times New Roman"/>
            <w:b/>
            <w:bCs/>
            <w:caps/>
            <w:noProof/>
            <w:webHidden/>
            <w:sz w:val="24"/>
            <w:szCs w:val="32"/>
          </w:rPr>
          <w:tab/>
        </w:r>
        <w:r w:rsidRPr="002F46AD">
          <w:rPr>
            <w:rFonts w:ascii="Times New Roman" w:hAnsi="Times New Roman"/>
            <w:b/>
            <w:bCs/>
            <w:caps/>
            <w:noProof/>
            <w:webHidden/>
            <w:sz w:val="24"/>
            <w:szCs w:val="32"/>
          </w:rPr>
          <w:fldChar w:fldCharType="begin"/>
        </w:r>
        <w:r w:rsidRPr="002F46AD">
          <w:rPr>
            <w:rFonts w:ascii="Times New Roman" w:hAnsi="Times New Roman"/>
            <w:b/>
            <w:bCs/>
            <w:caps/>
            <w:noProof/>
            <w:webHidden/>
            <w:sz w:val="24"/>
            <w:szCs w:val="32"/>
          </w:rPr>
          <w:instrText xml:space="preserve"> PAGEREF _Toc469415967 \h </w:instrText>
        </w:r>
        <w:r w:rsidRPr="002F46AD">
          <w:rPr>
            <w:rFonts w:ascii="Times New Roman" w:hAnsi="Times New Roman"/>
            <w:b/>
            <w:bCs/>
            <w:caps/>
            <w:noProof/>
            <w:webHidden/>
            <w:sz w:val="24"/>
            <w:szCs w:val="32"/>
          </w:rPr>
        </w:r>
        <w:r w:rsidRPr="002F46AD">
          <w:rPr>
            <w:rFonts w:ascii="Times New Roman" w:hAnsi="Times New Roman"/>
            <w:b/>
            <w:bCs/>
            <w:caps/>
            <w:noProof/>
            <w:webHidden/>
            <w:sz w:val="24"/>
            <w:szCs w:val="32"/>
          </w:rPr>
          <w:fldChar w:fldCharType="separate"/>
        </w:r>
        <w:r w:rsidR="00BF587A">
          <w:rPr>
            <w:rFonts w:ascii="Times New Roman" w:hAnsi="Times New Roman"/>
            <w:b/>
            <w:bCs/>
            <w:caps/>
            <w:noProof/>
            <w:webHidden/>
            <w:sz w:val="24"/>
            <w:szCs w:val="32"/>
          </w:rPr>
          <w:t>4</w:t>
        </w:r>
        <w:r w:rsidRPr="002F46AD">
          <w:rPr>
            <w:rFonts w:ascii="Times New Roman" w:hAnsi="Times New Roman"/>
            <w:b/>
            <w:bCs/>
            <w:caps/>
            <w:noProof/>
            <w:webHidden/>
            <w:sz w:val="24"/>
            <w:szCs w:val="32"/>
          </w:rPr>
          <w:fldChar w:fldCharType="end"/>
        </w:r>
      </w:hyperlink>
    </w:p>
    <w:p w:rsidR="002F46AD" w:rsidRPr="002F46AD" w:rsidRDefault="00B667B3" w:rsidP="002F46AD">
      <w:pPr>
        <w:tabs>
          <w:tab w:val="right" w:leader="dot" w:pos="9344"/>
        </w:tabs>
        <w:spacing w:before="120" w:after="120" w:line="240" w:lineRule="auto"/>
        <w:ind w:left="221" w:right="340"/>
        <w:jc w:val="left"/>
        <w:rPr>
          <w:rFonts w:asciiTheme="minorHAnsi" w:eastAsiaTheme="minorEastAsia" w:hAnsiTheme="minorHAnsi" w:cstheme="minorBidi"/>
          <w:noProof/>
          <w:lang w:eastAsia="ru-RU"/>
        </w:rPr>
      </w:pPr>
      <w:hyperlink w:anchor="_Toc469415968" w:history="1">
        <w:r w:rsidR="002F46AD" w:rsidRPr="002F46AD">
          <w:rPr>
            <w:rFonts w:ascii="Times New Roman" w:hAnsi="Times New Roman"/>
            <w:b/>
            <w:bCs/>
            <w:caps/>
            <w:noProof/>
            <w:kern w:val="32"/>
            <w:sz w:val="24"/>
            <w:szCs w:val="32"/>
            <w:lang w:eastAsia="ar-SA"/>
          </w:rPr>
          <w:t>Часть I. Порядок применения Правил землепользования и застройки и внесения в них изменений</w:t>
        </w:r>
        <w:r w:rsidR="002F46AD" w:rsidRPr="002F46AD">
          <w:rPr>
            <w:rFonts w:ascii="Times New Roman" w:hAnsi="Times New Roman"/>
            <w:b/>
            <w:bCs/>
            <w:caps/>
            <w:noProof/>
            <w:webHidden/>
            <w:sz w:val="24"/>
            <w:szCs w:val="32"/>
          </w:rPr>
          <w:tab/>
        </w:r>
        <w:r w:rsidR="002F46AD" w:rsidRPr="002F46AD">
          <w:rPr>
            <w:rFonts w:ascii="Times New Roman" w:hAnsi="Times New Roman"/>
            <w:b/>
            <w:bCs/>
            <w:caps/>
            <w:noProof/>
            <w:webHidden/>
            <w:sz w:val="24"/>
            <w:szCs w:val="32"/>
          </w:rPr>
          <w:fldChar w:fldCharType="begin"/>
        </w:r>
        <w:r w:rsidR="002F46AD" w:rsidRPr="002F46AD">
          <w:rPr>
            <w:rFonts w:ascii="Times New Roman" w:hAnsi="Times New Roman"/>
            <w:b/>
            <w:bCs/>
            <w:caps/>
            <w:noProof/>
            <w:webHidden/>
            <w:sz w:val="24"/>
            <w:szCs w:val="32"/>
          </w:rPr>
          <w:instrText xml:space="preserve"> PAGEREF _Toc469415968 \h </w:instrText>
        </w:r>
        <w:r w:rsidR="002F46AD" w:rsidRPr="002F46AD">
          <w:rPr>
            <w:rFonts w:ascii="Times New Roman" w:hAnsi="Times New Roman"/>
            <w:b/>
            <w:bCs/>
            <w:caps/>
            <w:noProof/>
            <w:webHidden/>
            <w:sz w:val="24"/>
            <w:szCs w:val="32"/>
          </w:rPr>
        </w:r>
        <w:r w:rsidR="002F46AD" w:rsidRPr="002F46AD">
          <w:rPr>
            <w:rFonts w:ascii="Times New Roman" w:hAnsi="Times New Roman"/>
            <w:b/>
            <w:bCs/>
            <w:caps/>
            <w:noProof/>
            <w:webHidden/>
            <w:sz w:val="24"/>
            <w:szCs w:val="32"/>
          </w:rPr>
          <w:fldChar w:fldCharType="separate"/>
        </w:r>
        <w:r w:rsidR="00BF587A">
          <w:rPr>
            <w:rFonts w:ascii="Times New Roman" w:hAnsi="Times New Roman"/>
            <w:b/>
            <w:bCs/>
            <w:caps/>
            <w:noProof/>
            <w:webHidden/>
            <w:sz w:val="24"/>
            <w:szCs w:val="32"/>
          </w:rPr>
          <w:t>7</w:t>
        </w:r>
        <w:r w:rsidR="002F46AD" w:rsidRPr="002F46AD">
          <w:rPr>
            <w:rFonts w:ascii="Times New Roman" w:hAnsi="Times New Roman"/>
            <w:b/>
            <w:bCs/>
            <w:caps/>
            <w:noProof/>
            <w:webHidden/>
            <w:sz w:val="24"/>
            <w:szCs w:val="32"/>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69" w:history="1">
        <w:r w:rsidR="002F46AD" w:rsidRPr="002F46AD">
          <w:rPr>
            <w:rFonts w:ascii="Times New Roman" w:hAnsi="Times New Roman"/>
            <w:iCs/>
            <w:noProof/>
            <w:sz w:val="24"/>
            <w:szCs w:val="20"/>
            <w:lang w:eastAsia="ar-SA"/>
          </w:rPr>
          <w:t>ГЛАВА 1. ОБЩИЕ ПОЛОЖЕНИЯ</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_Toc469415969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7</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0" w:history="1">
        <w:r w:rsidR="002F46AD" w:rsidRPr="002F46AD">
          <w:rPr>
            <w:rFonts w:ascii="Times New Roman" w:hAnsi="Times New Roman"/>
            <w:i/>
            <w:noProof/>
            <w:sz w:val="24"/>
            <w:szCs w:val="20"/>
            <w:lang w:eastAsia="ar-SA"/>
          </w:rPr>
          <w:t>Статья 1. Назначение и содержание Правил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_Toc469415970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7</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1" w:history="1">
        <w:r w:rsidR="002F46AD" w:rsidRPr="002F46AD">
          <w:rPr>
            <w:rFonts w:ascii="Times New Roman" w:hAnsi="Times New Roman"/>
            <w:i/>
            <w:noProof/>
            <w:sz w:val="24"/>
            <w:szCs w:val="20"/>
            <w:lang w:eastAsia="ar-SA"/>
          </w:rPr>
          <w:t>Статья 2. Основные понятия, используемые в Правилах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_Toc469415971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8</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2" w:history="1">
        <w:r w:rsidR="002F46AD" w:rsidRPr="002F46AD">
          <w:rPr>
            <w:rFonts w:ascii="Times New Roman" w:hAnsi="Times New Roman"/>
            <w:i/>
            <w:noProof/>
            <w:sz w:val="24"/>
            <w:szCs w:val="20"/>
            <w:lang w:eastAsia="ar-SA"/>
          </w:rPr>
          <w:t>Статья 3. Правовой статус и сфера действия Правил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_Toc469415972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12</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3" w:history="1">
        <w:r w:rsidR="002F46AD" w:rsidRPr="002F46AD">
          <w:rPr>
            <w:rFonts w:ascii="Times New Roman" w:hAnsi="Times New Roman"/>
            <w:i/>
            <w:noProof/>
            <w:sz w:val="24"/>
            <w:szCs w:val="20"/>
            <w:lang w:eastAsia="ar-SA"/>
          </w:rPr>
          <w:t>Статья 4. Открытость и доступность информации о землепользовании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_Toc469415973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13</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74" w:history="1">
        <w:r w:rsidR="002F46AD" w:rsidRPr="002F46AD">
          <w:rPr>
            <w:rFonts w:ascii="Times New Roman" w:hAnsi="Times New Roman"/>
            <w:iCs/>
            <w:noProof/>
            <w:sz w:val="24"/>
            <w:szCs w:val="20"/>
            <w:lang w:eastAsia="ar-SA"/>
          </w:rPr>
          <w:t>ГЛАВА 2. ПОЛОЖЕНИЕ О РЕГУЛИРОВАНИИ ЗЕМЛЕПОЛЬЗОВАНИЯ И ЗАСТРОЙКИ ОРГАНАМИ МЕСТНОГО САМОУПРАВЛЕНИЯ</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_Toc469415974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13</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5" w:history="1">
        <w:r w:rsidR="002F46AD" w:rsidRPr="002F46AD">
          <w:rPr>
            <w:rFonts w:ascii="Times New Roman" w:hAnsi="Times New Roman"/>
            <w:i/>
            <w:noProof/>
            <w:sz w:val="24"/>
            <w:szCs w:val="20"/>
            <w:lang w:eastAsia="ar-SA"/>
          </w:rPr>
          <w:t>Статья 5. Органы местного самоуправления по регулированию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_Toc469415975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13</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6" w:history="1">
        <w:r w:rsidR="002F46AD" w:rsidRPr="002F46AD">
          <w:rPr>
            <w:rFonts w:ascii="Times New Roman" w:hAnsi="Times New Roman"/>
            <w:i/>
            <w:noProof/>
            <w:sz w:val="24"/>
            <w:szCs w:val="20"/>
            <w:lang w:eastAsia="ar-SA"/>
          </w:rPr>
          <w:t>Статья 6.Организатор общественных обсуждений или публичных слушаний по подготовке проекта правил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_Toc469415976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14</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77" w:history="1">
        <w:r w:rsidR="002F46AD" w:rsidRPr="002F46AD">
          <w:rPr>
            <w:rFonts w:ascii="Times New Roman" w:hAnsi="Times New Roman"/>
            <w:iCs/>
            <w:noProof/>
            <w:sz w:val="24"/>
            <w:szCs w:val="20"/>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_Toc469415977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15</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8" w:history="1">
        <w:r w:rsidR="002F46AD" w:rsidRPr="002F46AD">
          <w:rPr>
            <w:rFonts w:ascii="Times New Roman" w:hAnsi="Times New Roman"/>
            <w:i/>
            <w:noProof/>
            <w:sz w:val="24"/>
            <w:szCs w:val="20"/>
            <w:lang w:eastAsia="ar-SA"/>
          </w:rPr>
          <w:t>Статья 7. Порядок изменения видов разрешенного использования земельных участков и объектов капитального строительства</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_Toc469415978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15</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79" w:history="1">
        <w:r w:rsidR="002F46AD" w:rsidRPr="002F46AD">
          <w:rPr>
            <w:rFonts w:ascii="Times New Roman" w:hAnsi="Times New Roman"/>
            <w:i/>
            <w:noProof/>
            <w:sz w:val="24"/>
            <w:szCs w:val="20"/>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_Toc469415979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16</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0" w:history="1">
        <w:r w:rsidR="002F46AD" w:rsidRPr="002F46AD">
          <w:rPr>
            <w:rFonts w:ascii="Times New Roman" w:hAnsi="Times New Roman"/>
            <w:i/>
            <w:noProof/>
            <w:sz w:val="24"/>
            <w:szCs w:val="20"/>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_Toc469415980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17</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81" w:history="1">
        <w:r w:rsidR="002F46AD" w:rsidRPr="002F46AD">
          <w:rPr>
            <w:rFonts w:ascii="Times New Roman" w:hAnsi="Times New Roman"/>
            <w:iCs/>
            <w:noProof/>
            <w:sz w:val="24"/>
            <w:szCs w:val="20"/>
            <w:lang w:eastAsia="ar-SA"/>
          </w:rPr>
          <w:t>ГЛАВА 4. ПОЛОЖЕНИЕ О ПОДГОТОВКЕ ДОКУМЕНТАЦИИ ПО ПЛАНИРОВКЕ ТЕРРИТОРИИ ОРГАНАМИ МЕСТНОГО САМОУПРАВЛЕНИЯ</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_Toc469415981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18</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2" w:history="1">
        <w:r w:rsidR="002F46AD" w:rsidRPr="002F46AD">
          <w:rPr>
            <w:rFonts w:ascii="Times New Roman" w:hAnsi="Times New Roman"/>
            <w:i/>
            <w:noProof/>
            <w:sz w:val="24"/>
            <w:szCs w:val="20"/>
            <w:lang w:eastAsia="ar-SA"/>
          </w:rPr>
          <w:t>Статья 10. Назначение, виды и состав документации по планировке территории поселения</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_Toc469415982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18</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3" w:history="1">
        <w:r w:rsidR="002F46AD" w:rsidRPr="002F46AD">
          <w:rPr>
            <w:rFonts w:ascii="Times New Roman" w:hAnsi="Times New Roman"/>
            <w:i/>
            <w:noProof/>
            <w:sz w:val="24"/>
            <w:szCs w:val="20"/>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_Toc469415983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18</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4" w:history="1">
        <w:r w:rsidR="002F46AD" w:rsidRPr="002F46AD">
          <w:rPr>
            <w:rFonts w:ascii="Times New Roman" w:hAnsi="Times New Roman"/>
            <w:i/>
            <w:noProof/>
            <w:sz w:val="24"/>
            <w:szCs w:val="20"/>
            <w:lang w:eastAsia="ar-SA"/>
          </w:rPr>
          <w:t>Статья 12. Порядок подготовки градостроительных планов земельных участков</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_Toc469415984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20</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85" w:history="1">
        <w:r w:rsidR="002F46AD" w:rsidRPr="002F46AD">
          <w:rPr>
            <w:rFonts w:ascii="Times New Roman" w:hAnsi="Times New Roman"/>
            <w:iCs/>
            <w:noProof/>
            <w:sz w:val="24"/>
            <w:szCs w:val="20"/>
            <w:lang w:eastAsia="ar-SA"/>
          </w:rPr>
          <w:t>ГЛАВА 5. ПОЛОЖЕНИЕ О ПРОВЕДЕНИИ ОБЩЕСТВЕННЫХ ОБСУЖДЕНИЙ ИЛИ ПУБЛИЧНЫХ СЛУШАНИЙ ПО ВОПРОСАМ ЗЕМЛЕПОЛЬЗОВАНИЯ И ЗАСТРОЙКИ</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_Toc469415985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21</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6" w:history="1">
        <w:r w:rsidR="002F46AD" w:rsidRPr="002F46AD">
          <w:rPr>
            <w:rFonts w:ascii="Times New Roman" w:hAnsi="Times New Roman"/>
            <w:i/>
            <w:noProof/>
            <w:sz w:val="24"/>
            <w:szCs w:val="20"/>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_Toc469415986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21</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7" w:history="1">
        <w:r w:rsidR="002F46AD" w:rsidRPr="002F46AD">
          <w:rPr>
            <w:rFonts w:ascii="Times New Roman" w:hAnsi="Times New Roman"/>
            <w:i/>
            <w:noProof/>
            <w:sz w:val="24"/>
            <w:szCs w:val="20"/>
            <w:lang w:eastAsia="ar-SA"/>
          </w:rPr>
          <w:t>Статья 14. Сроки проведения общественных обсуждений или публичных слушаний</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_Toc469415987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22</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8" w:history="1">
        <w:r w:rsidR="002F46AD" w:rsidRPr="002F46AD">
          <w:rPr>
            <w:rFonts w:ascii="Times New Roman" w:hAnsi="Times New Roman"/>
            <w:i/>
            <w:noProof/>
            <w:sz w:val="24"/>
            <w:szCs w:val="20"/>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_Toc469415988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22</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89" w:history="1">
        <w:r w:rsidR="002F46AD" w:rsidRPr="002F46AD">
          <w:rPr>
            <w:rFonts w:ascii="Times New Roman" w:hAnsi="Times New Roman"/>
            <w:i/>
            <w:noProof/>
            <w:sz w:val="24"/>
            <w:szCs w:val="20"/>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_Toc469415989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23</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0" w:history="1">
        <w:r w:rsidR="002F46AD" w:rsidRPr="002F46AD">
          <w:rPr>
            <w:rFonts w:ascii="Times New Roman" w:hAnsi="Times New Roman"/>
            <w:i/>
            <w:noProof/>
            <w:sz w:val="24"/>
            <w:szCs w:val="20"/>
            <w:lang w:eastAsia="ar-SA"/>
          </w:rPr>
          <w:t>Статья 17. Организация и проведение общественных обсуждений ил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_Toc469415990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24</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91" w:history="1">
        <w:r w:rsidR="002F46AD" w:rsidRPr="002F46AD">
          <w:rPr>
            <w:rFonts w:ascii="Times New Roman" w:hAnsi="Times New Roman"/>
            <w:iCs/>
            <w:noProof/>
            <w:sz w:val="24"/>
            <w:szCs w:val="20"/>
            <w:lang w:eastAsia="ar-SA"/>
          </w:rPr>
          <w:t>ГЛАВА 6. ПОЛОЖЕНИЕ О ВНЕСЕНИИ ИЗМЕНЕНИЙ В ПРАВИЛА ЗЕМЛЕПОЛЬЗОВАНИЯ И ЗАСТРОЙКИ</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_Toc469415991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24</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2" w:history="1">
        <w:r w:rsidR="002F46AD" w:rsidRPr="002F46AD">
          <w:rPr>
            <w:rFonts w:ascii="Times New Roman" w:hAnsi="Times New Roman"/>
            <w:i/>
            <w:noProof/>
            <w:sz w:val="24"/>
            <w:szCs w:val="20"/>
            <w:lang w:eastAsia="ar-SA"/>
          </w:rPr>
          <w:t>Статья 18. Основания для внесения изменений в Правила землепользования и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_Toc469415992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24</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3" w:history="1">
        <w:r w:rsidR="002F46AD" w:rsidRPr="002F46AD">
          <w:rPr>
            <w:rFonts w:ascii="Times New Roman" w:hAnsi="Times New Roman"/>
            <w:i/>
            <w:noProof/>
            <w:sz w:val="24"/>
            <w:szCs w:val="20"/>
            <w:lang w:eastAsia="ar-SA"/>
          </w:rPr>
          <w:t>Статья 19. Порядок внесения изменений в Правила землепользования застройки</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_Toc469415993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25</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before="120" w:after="120" w:line="240" w:lineRule="auto"/>
        <w:ind w:left="221" w:right="340"/>
        <w:jc w:val="left"/>
        <w:rPr>
          <w:rFonts w:asciiTheme="minorHAnsi" w:eastAsiaTheme="minorEastAsia" w:hAnsiTheme="minorHAnsi" w:cstheme="minorBidi"/>
          <w:noProof/>
          <w:lang w:eastAsia="ru-RU"/>
        </w:rPr>
      </w:pPr>
      <w:hyperlink w:anchor="_Toc469415994" w:history="1">
        <w:r w:rsidR="002F46AD" w:rsidRPr="002F46AD">
          <w:rPr>
            <w:rFonts w:ascii="Times New Roman" w:hAnsi="Times New Roman"/>
            <w:b/>
            <w:bCs/>
            <w:caps/>
            <w:noProof/>
            <w:kern w:val="32"/>
            <w:sz w:val="24"/>
            <w:szCs w:val="32"/>
            <w:lang w:eastAsia="ar-SA"/>
          </w:rPr>
          <w:t>Часть II. Карта градостроительного зонирования. Градостроительные регламенты</w:t>
        </w:r>
        <w:r w:rsidR="002F46AD" w:rsidRPr="002F46AD">
          <w:rPr>
            <w:rFonts w:ascii="Times New Roman" w:hAnsi="Times New Roman"/>
            <w:b/>
            <w:bCs/>
            <w:caps/>
            <w:noProof/>
            <w:webHidden/>
            <w:sz w:val="24"/>
            <w:szCs w:val="32"/>
          </w:rPr>
          <w:tab/>
        </w:r>
        <w:r w:rsidR="002F46AD" w:rsidRPr="002F46AD">
          <w:rPr>
            <w:rFonts w:ascii="Times New Roman" w:hAnsi="Times New Roman"/>
            <w:b/>
            <w:bCs/>
            <w:caps/>
            <w:noProof/>
            <w:webHidden/>
            <w:sz w:val="24"/>
            <w:szCs w:val="32"/>
          </w:rPr>
          <w:fldChar w:fldCharType="begin"/>
        </w:r>
        <w:r w:rsidR="002F46AD" w:rsidRPr="002F46AD">
          <w:rPr>
            <w:rFonts w:ascii="Times New Roman" w:hAnsi="Times New Roman"/>
            <w:b/>
            <w:bCs/>
            <w:caps/>
            <w:noProof/>
            <w:webHidden/>
            <w:sz w:val="24"/>
            <w:szCs w:val="32"/>
          </w:rPr>
          <w:instrText xml:space="preserve"> PAGEREF _Toc469415994 \h </w:instrText>
        </w:r>
        <w:r w:rsidR="002F46AD" w:rsidRPr="002F46AD">
          <w:rPr>
            <w:rFonts w:ascii="Times New Roman" w:hAnsi="Times New Roman"/>
            <w:b/>
            <w:bCs/>
            <w:caps/>
            <w:noProof/>
            <w:webHidden/>
            <w:sz w:val="24"/>
            <w:szCs w:val="32"/>
          </w:rPr>
        </w:r>
        <w:r w:rsidR="002F46AD" w:rsidRPr="002F46AD">
          <w:rPr>
            <w:rFonts w:ascii="Times New Roman" w:hAnsi="Times New Roman"/>
            <w:b/>
            <w:bCs/>
            <w:caps/>
            <w:noProof/>
            <w:webHidden/>
            <w:sz w:val="24"/>
            <w:szCs w:val="32"/>
          </w:rPr>
          <w:fldChar w:fldCharType="separate"/>
        </w:r>
        <w:r w:rsidR="00BF587A">
          <w:rPr>
            <w:rFonts w:ascii="Times New Roman" w:hAnsi="Times New Roman"/>
            <w:b/>
            <w:bCs/>
            <w:caps/>
            <w:noProof/>
            <w:webHidden/>
            <w:sz w:val="24"/>
            <w:szCs w:val="32"/>
          </w:rPr>
          <w:t>27</w:t>
        </w:r>
        <w:r w:rsidR="002F46AD" w:rsidRPr="002F46AD">
          <w:rPr>
            <w:rFonts w:ascii="Times New Roman" w:hAnsi="Times New Roman"/>
            <w:b/>
            <w:bCs/>
            <w:caps/>
            <w:noProof/>
            <w:webHidden/>
            <w:sz w:val="24"/>
            <w:szCs w:val="32"/>
          </w:rPr>
          <w:fldChar w:fldCharType="end"/>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5995" w:history="1">
        <w:r w:rsidR="002F46AD" w:rsidRPr="002F46AD">
          <w:rPr>
            <w:rFonts w:ascii="Times New Roman" w:hAnsi="Times New Roman"/>
            <w:iCs/>
            <w:noProof/>
            <w:sz w:val="24"/>
            <w:szCs w:val="20"/>
            <w:lang w:eastAsia="ar-SA"/>
          </w:rPr>
          <w:t>ГЛАВА 7. ГРАДОСТРОИТЕЛЬНОЕ ЗОНИРОВАНИЕ</w:t>
        </w:r>
        <w:r w:rsidR="002F46AD" w:rsidRPr="002F46AD">
          <w:rPr>
            <w:rFonts w:ascii="Times New Roman" w:hAnsi="Times New Roman"/>
            <w:iCs/>
            <w:noProof/>
            <w:webHidden/>
            <w:sz w:val="24"/>
            <w:szCs w:val="20"/>
          </w:rPr>
          <w:tab/>
        </w:r>
        <w:r w:rsidR="002F46AD" w:rsidRPr="002F46AD">
          <w:rPr>
            <w:rFonts w:ascii="Times New Roman" w:hAnsi="Times New Roman"/>
            <w:iCs/>
            <w:noProof/>
            <w:webHidden/>
            <w:sz w:val="24"/>
            <w:szCs w:val="20"/>
          </w:rPr>
          <w:fldChar w:fldCharType="begin"/>
        </w:r>
        <w:r w:rsidR="002F46AD" w:rsidRPr="002F46AD">
          <w:rPr>
            <w:rFonts w:ascii="Times New Roman" w:hAnsi="Times New Roman"/>
            <w:iCs/>
            <w:noProof/>
            <w:webHidden/>
            <w:sz w:val="24"/>
            <w:szCs w:val="20"/>
          </w:rPr>
          <w:instrText xml:space="preserve"> PAGEREF _Toc469415995 \h </w:instrText>
        </w:r>
        <w:r w:rsidR="002F46AD" w:rsidRPr="002F46AD">
          <w:rPr>
            <w:rFonts w:ascii="Times New Roman" w:hAnsi="Times New Roman"/>
            <w:iCs/>
            <w:noProof/>
            <w:webHidden/>
            <w:sz w:val="24"/>
            <w:szCs w:val="20"/>
          </w:rPr>
        </w:r>
        <w:r w:rsidR="002F46AD" w:rsidRPr="002F46AD">
          <w:rPr>
            <w:rFonts w:ascii="Times New Roman" w:hAnsi="Times New Roman"/>
            <w:iCs/>
            <w:noProof/>
            <w:webHidden/>
            <w:sz w:val="24"/>
            <w:szCs w:val="20"/>
          </w:rPr>
          <w:fldChar w:fldCharType="separate"/>
        </w:r>
        <w:r w:rsidR="00BF587A">
          <w:rPr>
            <w:rFonts w:ascii="Times New Roman" w:hAnsi="Times New Roman"/>
            <w:iCs/>
            <w:noProof/>
            <w:webHidden/>
            <w:sz w:val="24"/>
            <w:szCs w:val="20"/>
          </w:rPr>
          <w:t>27</w:t>
        </w:r>
        <w:r w:rsidR="002F46AD" w:rsidRPr="002F46AD">
          <w:rPr>
            <w:rFonts w:ascii="Times New Roman" w:hAnsi="Times New Roman"/>
            <w:iCs/>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6" w:history="1">
        <w:r w:rsidR="002F46AD" w:rsidRPr="002F46AD">
          <w:rPr>
            <w:rFonts w:ascii="Times New Roman" w:hAnsi="Times New Roman"/>
            <w:i/>
            <w:noProof/>
            <w:sz w:val="24"/>
            <w:szCs w:val="20"/>
            <w:lang w:eastAsia="ar-SA"/>
          </w:rPr>
          <w:t>Статья 20. Карта градостроительного зонирования</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_Toc469415996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27</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7" w:history="1">
        <w:r w:rsidR="002F46AD" w:rsidRPr="002F46AD">
          <w:rPr>
            <w:rFonts w:ascii="Times New Roman" w:hAnsi="Times New Roman"/>
            <w:i/>
            <w:noProof/>
            <w:sz w:val="24"/>
            <w:szCs w:val="20"/>
            <w:lang w:eastAsia="ar-SA"/>
          </w:rPr>
          <w:t>Статья 21. Порядок установления территориальных зон</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_Toc469415997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27</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8" w:history="1">
        <w:r w:rsidR="002F46AD" w:rsidRPr="002F46AD">
          <w:rPr>
            <w:rFonts w:ascii="Times New Roman" w:hAnsi="Times New Roman"/>
            <w:i/>
            <w:noProof/>
            <w:sz w:val="24"/>
            <w:szCs w:val="20"/>
            <w:lang w:eastAsia="ar-SA"/>
          </w:rPr>
          <w:t>Статья 22. Виды территориальных зон</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_Toc469415998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27</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5999" w:history="1">
        <w:r w:rsidR="002F46AD" w:rsidRPr="002F46AD">
          <w:rPr>
            <w:rFonts w:ascii="Times New Roman" w:hAnsi="Times New Roman"/>
            <w:i/>
            <w:noProof/>
            <w:sz w:val="24"/>
            <w:szCs w:val="20"/>
            <w:lang w:eastAsia="ar-SA"/>
          </w:rPr>
          <w:t>Статья 23. Градостроительный регламент жилых зон</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_Toc469415999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28</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0" w:history="1">
        <w:r w:rsidR="002F46AD" w:rsidRPr="002F46AD">
          <w:rPr>
            <w:rFonts w:ascii="Times New Roman" w:hAnsi="Times New Roman"/>
            <w:i/>
            <w:noProof/>
            <w:sz w:val="24"/>
            <w:szCs w:val="20"/>
            <w:lang w:eastAsia="ar-SA"/>
          </w:rPr>
          <w:t>Статья 24. Градостроительный регламент общественно-деловых зон</w:t>
        </w:r>
        <w:r w:rsidR="002F46AD" w:rsidRPr="002F46AD">
          <w:rPr>
            <w:rFonts w:ascii="Times New Roman" w:hAnsi="Times New Roman"/>
            <w:noProof/>
            <w:webHidden/>
            <w:sz w:val="24"/>
            <w:szCs w:val="20"/>
          </w:rPr>
          <w:tab/>
          <w:t>32</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1" w:history="1">
        <w:r w:rsidR="002F46AD" w:rsidRPr="002F46AD">
          <w:rPr>
            <w:rFonts w:ascii="Times New Roman" w:hAnsi="Times New Roman"/>
            <w:i/>
            <w:noProof/>
            <w:sz w:val="24"/>
            <w:szCs w:val="20"/>
            <w:lang w:eastAsia="ar-SA"/>
          </w:rPr>
          <w:t>Статья 25. Градостроительный регламент зоны инженерной и транспортной инфраструктуры</w:t>
        </w:r>
        <w:r w:rsidR="002F46AD" w:rsidRPr="002F46AD">
          <w:rPr>
            <w:rFonts w:ascii="Times New Roman" w:hAnsi="Times New Roman"/>
            <w:noProof/>
            <w:webHidden/>
            <w:sz w:val="24"/>
            <w:szCs w:val="20"/>
          </w:rPr>
          <w:tab/>
          <w:t>42</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2" w:history="1">
        <w:r w:rsidR="002F46AD" w:rsidRPr="002F46AD">
          <w:rPr>
            <w:rFonts w:ascii="Times New Roman" w:hAnsi="Times New Roman"/>
            <w:i/>
            <w:noProof/>
            <w:sz w:val="24"/>
            <w:szCs w:val="20"/>
            <w:lang w:eastAsia="ar-SA"/>
          </w:rPr>
          <w:t>Статья 26. Градостроительный регламент зон производственного использования</w:t>
        </w:r>
        <w:r w:rsidR="002F46AD" w:rsidRPr="002F46AD">
          <w:rPr>
            <w:rFonts w:ascii="Times New Roman" w:hAnsi="Times New Roman"/>
            <w:noProof/>
            <w:webHidden/>
            <w:sz w:val="24"/>
            <w:szCs w:val="20"/>
          </w:rPr>
          <w:tab/>
          <w:t>4</w:t>
        </w:r>
        <w:r w:rsidR="00491E6D">
          <w:rPr>
            <w:rFonts w:ascii="Times New Roman" w:hAnsi="Times New Roman"/>
            <w:noProof/>
            <w:webHidden/>
            <w:sz w:val="24"/>
            <w:szCs w:val="20"/>
          </w:rPr>
          <w:t>3</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3" w:history="1">
        <w:r w:rsidR="002F46AD" w:rsidRPr="002F46AD">
          <w:rPr>
            <w:rFonts w:ascii="Times New Roman" w:hAnsi="Times New Roman"/>
            <w:i/>
            <w:noProof/>
            <w:sz w:val="24"/>
            <w:szCs w:val="20"/>
            <w:lang w:eastAsia="ar-SA"/>
          </w:rPr>
          <w:t>Статья 27. Градостроительный регламент зон сельскохозяйственного использования</w:t>
        </w:r>
        <w:r w:rsidR="002F46AD" w:rsidRPr="002F46AD">
          <w:rPr>
            <w:rFonts w:ascii="Times New Roman" w:hAnsi="Times New Roman"/>
            <w:noProof/>
            <w:webHidden/>
            <w:sz w:val="24"/>
            <w:szCs w:val="20"/>
          </w:rPr>
          <w:tab/>
          <w:t>4</w:t>
        </w:r>
        <w:r w:rsidR="00491E6D">
          <w:rPr>
            <w:rFonts w:ascii="Times New Roman" w:hAnsi="Times New Roman"/>
            <w:noProof/>
            <w:webHidden/>
            <w:sz w:val="24"/>
            <w:szCs w:val="20"/>
          </w:rPr>
          <w:t>7</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4" w:history="1">
        <w:r w:rsidR="002F46AD" w:rsidRPr="002F46AD">
          <w:rPr>
            <w:rFonts w:ascii="Times New Roman" w:hAnsi="Times New Roman"/>
            <w:i/>
            <w:noProof/>
            <w:sz w:val="24"/>
            <w:szCs w:val="20"/>
            <w:lang w:eastAsia="ar-SA"/>
          </w:rPr>
          <w:t>Статья 28. Градостроительный регламент зон специального назначения</w:t>
        </w:r>
        <w:r w:rsidR="002F46AD" w:rsidRPr="002F46AD">
          <w:rPr>
            <w:rFonts w:ascii="Times New Roman" w:hAnsi="Times New Roman"/>
            <w:noProof/>
            <w:webHidden/>
            <w:sz w:val="24"/>
            <w:szCs w:val="20"/>
          </w:rPr>
          <w:tab/>
        </w:r>
        <w:r w:rsidR="00491E6D">
          <w:rPr>
            <w:rFonts w:ascii="Times New Roman" w:hAnsi="Times New Roman"/>
            <w:noProof/>
            <w:webHidden/>
            <w:sz w:val="24"/>
            <w:szCs w:val="20"/>
          </w:rPr>
          <w:t>49</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5" w:history="1">
        <w:r w:rsidR="002F46AD" w:rsidRPr="002F46AD">
          <w:rPr>
            <w:rFonts w:ascii="Times New Roman" w:hAnsi="Times New Roman"/>
            <w:i/>
            <w:noProof/>
            <w:sz w:val="24"/>
            <w:szCs w:val="20"/>
            <w:lang w:eastAsia="ar-SA"/>
          </w:rPr>
          <w:t>Статья 29. Градостроительный регламент рекреационных зон</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0</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6" w:history="1">
        <w:r w:rsidR="002F46AD" w:rsidRPr="002F46AD">
          <w:rPr>
            <w:rFonts w:ascii="Times New Roman" w:hAnsi="Times New Roman"/>
            <w:i/>
            <w:noProof/>
            <w:sz w:val="24"/>
            <w:szCs w:val="20"/>
            <w:lang w:eastAsia="ar-SA"/>
          </w:rPr>
          <w:t>Статья 30. Градостроительный регламент прочих зон</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0</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7" w:history="1">
        <w:r w:rsidR="002F46AD" w:rsidRPr="002F46AD">
          <w:rPr>
            <w:rFonts w:ascii="Times New Roman" w:hAnsi="Times New Roman"/>
            <w:i/>
            <w:noProof/>
            <w:sz w:val="24"/>
            <w:szCs w:val="20"/>
            <w:lang w:eastAsia="ar-SA"/>
          </w:rPr>
          <w:t>Статья 31. Линии градостроительного регулирования</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1</w:t>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6008" w:history="1">
        <w:r w:rsidR="002F46AD" w:rsidRPr="002F46AD">
          <w:rPr>
            <w:rFonts w:ascii="Times New Roman" w:hAnsi="Times New Roman"/>
            <w:iCs/>
            <w:noProof/>
            <w:sz w:val="24"/>
            <w:szCs w:val="20"/>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2F46AD" w:rsidRPr="002F46AD">
          <w:rPr>
            <w:rFonts w:ascii="Times New Roman" w:hAnsi="Times New Roman"/>
            <w:iCs/>
            <w:noProof/>
            <w:webHidden/>
            <w:sz w:val="24"/>
            <w:szCs w:val="20"/>
          </w:rPr>
          <w:tab/>
          <w:t>5</w:t>
        </w:r>
        <w:r w:rsidR="00491E6D">
          <w:rPr>
            <w:rFonts w:ascii="Times New Roman" w:hAnsi="Times New Roman"/>
            <w:iCs/>
            <w:noProof/>
            <w:webHidden/>
            <w:sz w:val="24"/>
            <w:szCs w:val="20"/>
          </w:rPr>
          <w:t>1</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09" w:history="1">
        <w:r w:rsidR="002F46AD" w:rsidRPr="002F46AD">
          <w:rPr>
            <w:rFonts w:ascii="Times New Roman" w:hAnsi="Times New Roman"/>
            <w:i/>
            <w:noProof/>
            <w:sz w:val="24"/>
            <w:szCs w:val="20"/>
            <w:lang w:eastAsia="ar-SA"/>
          </w:rPr>
          <w:t>Статья 32. Порядок установления градостроительных регламентов</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1</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10" w:history="1">
        <w:r w:rsidR="002F46AD" w:rsidRPr="002F46AD">
          <w:rPr>
            <w:rFonts w:ascii="Times New Roman" w:hAnsi="Times New Roman"/>
            <w:i/>
            <w:noProof/>
            <w:sz w:val="24"/>
            <w:szCs w:val="20"/>
            <w:lang w:eastAsia="ar-SA"/>
          </w:rPr>
          <w:t>Статья 33. Виды разрешенного использования земельных участков и объектов капитального строительства</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2</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11" w:history="1">
        <w:r w:rsidR="002F46AD" w:rsidRPr="002F46AD">
          <w:rPr>
            <w:rFonts w:ascii="Times New Roman" w:hAnsi="Times New Roman"/>
            <w:i/>
            <w:noProof/>
            <w:sz w:val="24"/>
            <w:szCs w:val="20"/>
            <w:lang w:eastAsia="ar-SA"/>
          </w:rPr>
          <w:t>Статья 34. Использование объектов недвижимости, не соответствующих установленным градостроительным регламентам</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4</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12" w:history="1">
        <w:r w:rsidR="002F46AD" w:rsidRPr="002F46AD">
          <w:rPr>
            <w:rFonts w:ascii="Times New Roman" w:hAnsi="Times New Roman"/>
            <w:i/>
            <w:noProof/>
            <w:sz w:val="24"/>
            <w:szCs w:val="20"/>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5</w:t>
        </w:r>
      </w:hyperlink>
    </w:p>
    <w:p w:rsidR="002F46AD" w:rsidRPr="002F46AD" w:rsidRDefault="00B667B3" w:rsidP="002F46AD">
      <w:pPr>
        <w:tabs>
          <w:tab w:val="right" w:leader="dot" w:pos="9344"/>
        </w:tabs>
        <w:spacing w:before="120" w:after="120" w:line="240" w:lineRule="auto"/>
        <w:ind w:left="442" w:right="340"/>
        <w:jc w:val="both"/>
        <w:rPr>
          <w:rFonts w:asciiTheme="minorHAnsi" w:eastAsiaTheme="minorEastAsia" w:hAnsiTheme="minorHAnsi" w:cstheme="minorBidi"/>
          <w:noProof/>
          <w:lang w:eastAsia="ru-RU"/>
        </w:rPr>
      </w:pPr>
      <w:hyperlink w:anchor="_Toc469416013" w:history="1">
        <w:r w:rsidR="002F46AD" w:rsidRPr="002F46AD">
          <w:rPr>
            <w:rFonts w:ascii="Times New Roman" w:hAnsi="Times New Roman"/>
            <w:iCs/>
            <w:noProof/>
            <w:sz w:val="24"/>
            <w:szCs w:val="20"/>
            <w:lang w:eastAsia="ar-SA"/>
          </w:rPr>
          <w:t>ГЛАВА 9. ЗАКЛЮЧИТЕЛЬНЫЕ ПОЛОЖЕНИЯ</w:t>
        </w:r>
        <w:r w:rsidR="002F46AD" w:rsidRPr="002F46AD">
          <w:rPr>
            <w:rFonts w:ascii="Times New Roman" w:hAnsi="Times New Roman"/>
            <w:iCs/>
            <w:noProof/>
            <w:webHidden/>
            <w:sz w:val="24"/>
            <w:szCs w:val="20"/>
          </w:rPr>
          <w:tab/>
          <w:t>5</w:t>
        </w:r>
        <w:r w:rsidR="00491E6D">
          <w:rPr>
            <w:rFonts w:ascii="Times New Roman" w:hAnsi="Times New Roman"/>
            <w:iCs/>
            <w:noProof/>
            <w:webHidden/>
            <w:sz w:val="24"/>
            <w:szCs w:val="20"/>
          </w:rPr>
          <w:t>6</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14" w:history="1">
        <w:r w:rsidR="002F46AD" w:rsidRPr="002F46AD">
          <w:rPr>
            <w:rFonts w:ascii="Times New Roman" w:hAnsi="Times New Roman"/>
            <w:i/>
            <w:noProof/>
            <w:sz w:val="24"/>
            <w:szCs w:val="20"/>
            <w:lang w:eastAsia="ar-SA"/>
          </w:rPr>
          <w:t>Статья 36. Действие настоящих правил по отношению к ранее возникшим правоотношениям</w:t>
        </w:r>
        <w:r w:rsidR="002F46AD" w:rsidRPr="002F46AD">
          <w:rPr>
            <w:rFonts w:ascii="Times New Roman" w:hAnsi="Times New Roman"/>
            <w:noProof/>
            <w:webHidden/>
            <w:sz w:val="24"/>
            <w:szCs w:val="20"/>
          </w:rPr>
          <w:tab/>
        </w:r>
        <w:r w:rsidR="002F46AD" w:rsidRPr="002F46AD">
          <w:rPr>
            <w:rFonts w:ascii="Times New Roman" w:hAnsi="Times New Roman"/>
            <w:noProof/>
            <w:webHidden/>
            <w:sz w:val="24"/>
            <w:szCs w:val="20"/>
          </w:rPr>
          <w:fldChar w:fldCharType="begin"/>
        </w:r>
        <w:r w:rsidR="002F46AD" w:rsidRPr="002F46AD">
          <w:rPr>
            <w:rFonts w:ascii="Times New Roman" w:hAnsi="Times New Roman"/>
            <w:noProof/>
            <w:webHidden/>
            <w:sz w:val="24"/>
            <w:szCs w:val="20"/>
          </w:rPr>
          <w:instrText xml:space="preserve"> PAGEREF _Toc469416014 \h </w:instrText>
        </w:r>
        <w:r w:rsidR="002F46AD" w:rsidRPr="002F46AD">
          <w:rPr>
            <w:rFonts w:ascii="Times New Roman" w:hAnsi="Times New Roman"/>
            <w:noProof/>
            <w:webHidden/>
            <w:sz w:val="24"/>
            <w:szCs w:val="20"/>
          </w:rPr>
        </w:r>
        <w:r w:rsidR="002F46AD" w:rsidRPr="002F46AD">
          <w:rPr>
            <w:rFonts w:ascii="Times New Roman" w:hAnsi="Times New Roman"/>
            <w:noProof/>
            <w:webHidden/>
            <w:sz w:val="24"/>
            <w:szCs w:val="20"/>
          </w:rPr>
          <w:fldChar w:fldCharType="separate"/>
        </w:r>
        <w:r w:rsidR="00BF587A">
          <w:rPr>
            <w:rFonts w:ascii="Times New Roman" w:hAnsi="Times New Roman"/>
            <w:noProof/>
            <w:webHidden/>
            <w:sz w:val="24"/>
            <w:szCs w:val="20"/>
          </w:rPr>
          <w:t>56</w:t>
        </w:r>
        <w:r w:rsidR="002F46AD" w:rsidRPr="002F46AD">
          <w:rPr>
            <w:rFonts w:ascii="Times New Roman" w:hAnsi="Times New Roman"/>
            <w:noProof/>
            <w:webHidden/>
            <w:sz w:val="24"/>
            <w:szCs w:val="20"/>
          </w:rPr>
          <w:fldChar w:fldCharType="end"/>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15" w:history="1">
        <w:r w:rsidR="002F46AD" w:rsidRPr="002F46AD">
          <w:rPr>
            <w:rFonts w:ascii="Times New Roman" w:hAnsi="Times New Roman"/>
            <w:i/>
            <w:noProof/>
            <w:sz w:val="24"/>
            <w:szCs w:val="20"/>
            <w:lang w:eastAsia="ar-SA"/>
          </w:rPr>
          <w:t>Статья 37. Действие настоящих правил по отношению к градостроительной документации</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6</w:t>
        </w:r>
      </w:hyperlink>
    </w:p>
    <w:p w:rsidR="002F46AD" w:rsidRPr="002F46AD" w:rsidRDefault="00B667B3" w:rsidP="002F46AD">
      <w:pPr>
        <w:tabs>
          <w:tab w:val="right" w:leader="dot" w:pos="9344"/>
        </w:tabs>
        <w:spacing w:before="120" w:after="120" w:line="240" w:lineRule="auto"/>
        <w:ind w:left="221" w:right="340"/>
        <w:jc w:val="left"/>
        <w:rPr>
          <w:rFonts w:asciiTheme="minorHAnsi" w:eastAsiaTheme="minorEastAsia" w:hAnsiTheme="minorHAnsi" w:cstheme="minorBidi"/>
          <w:noProof/>
          <w:lang w:eastAsia="ru-RU"/>
        </w:rPr>
      </w:pPr>
      <w:hyperlink w:anchor="_Toc469416016" w:history="1">
        <w:r w:rsidR="002F46AD" w:rsidRPr="002F46AD">
          <w:rPr>
            <w:rFonts w:ascii="Times New Roman" w:hAnsi="Times New Roman"/>
            <w:b/>
            <w:bCs/>
            <w:i/>
            <w:caps/>
            <w:noProof/>
            <w:sz w:val="24"/>
            <w:szCs w:val="32"/>
          </w:rPr>
          <w:t>Приложение</w:t>
        </w:r>
        <w:r w:rsidR="002F46AD" w:rsidRPr="002F46AD">
          <w:rPr>
            <w:rFonts w:ascii="Times New Roman" w:hAnsi="Times New Roman"/>
            <w:b/>
            <w:bCs/>
            <w:caps/>
            <w:noProof/>
            <w:webHidden/>
            <w:sz w:val="24"/>
            <w:szCs w:val="32"/>
          </w:rPr>
          <w:tab/>
          <w:t>5</w:t>
        </w:r>
        <w:r w:rsidR="00491E6D">
          <w:rPr>
            <w:rFonts w:ascii="Times New Roman" w:hAnsi="Times New Roman"/>
            <w:b/>
            <w:bCs/>
            <w:caps/>
            <w:noProof/>
            <w:webHidden/>
            <w:sz w:val="24"/>
            <w:szCs w:val="32"/>
          </w:rPr>
          <w:t>7</w:t>
        </w:r>
      </w:hyperlink>
    </w:p>
    <w:p w:rsidR="002F46AD" w:rsidRPr="002F46AD" w:rsidRDefault="00B667B3" w:rsidP="002F46AD">
      <w:pPr>
        <w:tabs>
          <w:tab w:val="right" w:leader="dot" w:pos="9344"/>
        </w:tabs>
        <w:spacing w:line="240" w:lineRule="auto"/>
        <w:ind w:left="663" w:right="340"/>
        <w:jc w:val="left"/>
        <w:rPr>
          <w:rFonts w:asciiTheme="minorHAnsi" w:eastAsiaTheme="minorEastAsia" w:hAnsiTheme="minorHAnsi" w:cstheme="minorBidi"/>
          <w:noProof/>
          <w:lang w:eastAsia="ru-RU"/>
        </w:rPr>
      </w:pPr>
      <w:hyperlink w:anchor="_Toc469416017" w:history="1">
        <w:r w:rsidR="002F46AD" w:rsidRPr="002F46AD">
          <w:rPr>
            <w:rFonts w:ascii="Times New Roman" w:hAnsi="Times New Roman"/>
            <w:i/>
            <w:noProof/>
            <w:sz w:val="24"/>
            <w:szCs w:val="20"/>
            <w:lang w:eastAsia="ar-SA"/>
          </w:rPr>
          <w:t>Классификатор видов разрешенного использования земельных участков с изменениями и дополнениями от: 30 сентября 2015 г.</w:t>
        </w:r>
        <w:r w:rsidR="002F46AD" w:rsidRPr="002F46AD">
          <w:rPr>
            <w:rFonts w:ascii="Times New Roman" w:hAnsi="Times New Roman"/>
            <w:noProof/>
            <w:webHidden/>
            <w:sz w:val="24"/>
            <w:szCs w:val="20"/>
          </w:rPr>
          <w:tab/>
          <w:t>5</w:t>
        </w:r>
        <w:r w:rsidR="00491E6D">
          <w:rPr>
            <w:rFonts w:ascii="Times New Roman" w:hAnsi="Times New Roman"/>
            <w:noProof/>
            <w:webHidden/>
            <w:sz w:val="24"/>
            <w:szCs w:val="20"/>
          </w:rPr>
          <w:t>7</w:t>
        </w:r>
      </w:hyperlink>
    </w:p>
    <w:p w:rsidR="002F46AD" w:rsidRPr="002F46AD" w:rsidRDefault="002F46AD" w:rsidP="002F46AD">
      <w:pPr>
        <w:spacing w:line="240" w:lineRule="auto"/>
        <w:ind w:firstLine="709"/>
        <w:jc w:val="both"/>
        <w:rPr>
          <w:rFonts w:ascii="Times New Roman" w:eastAsia="Times New Roman" w:hAnsi="Times New Roman"/>
          <w:sz w:val="24"/>
          <w:szCs w:val="24"/>
          <w:lang w:val="en-US" w:eastAsia="ar-SA" w:bidi="en-US"/>
        </w:rPr>
      </w:pPr>
      <w:r w:rsidRPr="002F46AD">
        <w:rPr>
          <w:rFonts w:ascii="Times New Roman" w:eastAsia="Times New Roman" w:hAnsi="Times New Roman"/>
          <w:sz w:val="24"/>
          <w:szCs w:val="24"/>
          <w:lang w:eastAsia="ar-SA" w:bidi="en-US"/>
        </w:rPr>
        <w:fldChar w:fldCharType="end"/>
      </w:r>
      <w:r w:rsidRPr="002F46AD">
        <w:rPr>
          <w:rFonts w:ascii="Times New Roman" w:eastAsia="Times New Roman" w:hAnsi="Times New Roman"/>
          <w:sz w:val="24"/>
          <w:szCs w:val="24"/>
          <w:lang w:val="en-US" w:eastAsia="ar-SA" w:bidi="en-US"/>
        </w:rPr>
        <w:br w:type="page"/>
      </w:r>
    </w:p>
    <w:p w:rsidR="002F46AD" w:rsidRPr="002F46AD" w:rsidRDefault="002F46AD" w:rsidP="002F46AD">
      <w:pPr>
        <w:keepNext/>
        <w:keepLines/>
        <w:suppressAutoHyphens/>
        <w:spacing w:before="480" w:after="240" w:line="240" w:lineRule="auto"/>
        <w:jc w:val="left"/>
        <w:outlineLvl w:val="0"/>
        <w:rPr>
          <w:rFonts w:ascii="Times New Roman" w:eastAsiaTheme="majorEastAsia" w:hAnsi="Times New Roman" w:cstheme="majorBidi"/>
          <w:b/>
          <w:bCs/>
          <w:caps/>
          <w:kern w:val="32"/>
          <w:sz w:val="24"/>
          <w:szCs w:val="24"/>
          <w:u w:val="single"/>
          <w:lang w:eastAsia="ar-SA"/>
        </w:rPr>
      </w:pPr>
      <w:bookmarkStart w:id="1" w:name="_Toc312188772"/>
      <w:bookmarkStart w:id="2" w:name="_Toc429415657"/>
      <w:bookmarkStart w:id="3" w:name="_Toc469415968"/>
      <w:r w:rsidRPr="002F46AD">
        <w:rPr>
          <w:rFonts w:ascii="Times New Roman" w:eastAsiaTheme="majorEastAsia" w:hAnsi="Times New Roman" w:cstheme="majorBidi"/>
          <w:b/>
          <w:bCs/>
          <w:caps/>
          <w:kern w:val="32"/>
          <w:sz w:val="24"/>
          <w:szCs w:val="24"/>
          <w:u w:val="single"/>
          <w:lang w:eastAsia="ar-SA"/>
        </w:rPr>
        <w:t>Часть I. Порядок применения Правил землепользования и застройки</w:t>
      </w:r>
      <w:bookmarkEnd w:id="1"/>
      <w:r w:rsidRPr="002F46AD">
        <w:rPr>
          <w:rFonts w:ascii="Times New Roman" w:eastAsiaTheme="majorEastAsia" w:hAnsi="Times New Roman" w:cstheme="majorBidi"/>
          <w:b/>
          <w:bCs/>
          <w:caps/>
          <w:kern w:val="32"/>
          <w:sz w:val="24"/>
          <w:szCs w:val="24"/>
          <w:u w:val="single"/>
          <w:lang w:eastAsia="ar-SA"/>
        </w:rPr>
        <w:t xml:space="preserve"> и внесения в них изменений</w:t>
      </w:r>
      <w:bookmarkEnd w:id="2"/>
      <w:bookmarkEnd w:id="3"/>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4" w:name="_Toc196878878"/>
      <w:bookmarkStart w:id="5" w:name="_Toc178752311"/>
      <w:bookmarkStart w:id="6" w:name="_Toc312188773"/>
      <w:bookmarkStart w:id="7" w:name="_Toc429415658"/>
      <w:bookmarkStart w:id="8" w:name="_Toc469415969"/>
      <w:r w:rsidRPr="002F46AD">
        <w:rPr>
          <w:rFonts w:ascii="Times New Roman" w:eastAsia="Times New Roman" w:hAnsi="Times New Roman" w:cs="Arial"/>
          <w:b/>
          <w:bCs/>
          <w:i/>
          <w:iCs/>
          <w:sz w:val="24"/>
          <w:szCs w:val="24"/>
          <w:lang w:eastAsia="ar-SA"/>
        </w:rPr>
        <w:t xml:space="preserve">ГЛАВА 1. </w:t>
      </w:r>
      <w:bookmarkEnd w:id="4"/>
      <w:bookmarkEnd w:id="5"/>
      <w:bookmarkEnd w:id="6"/>
      <w:r w:rsidRPr="002F46AD">
        <w:rPr>
          <w:rFonts w:ascii="Times New Roman" w:eastAsia="Times New Roman" w:hAnsi="Times New Roman" w:cs="Arial"/>
          <w:b/>
          <w:bCs/>
          <w:i/>
          <w:iCs/>
          <w:sz w:val="24"/>
          <w:szCs w:val="24"/>
          <w:lang w:eastAsia="ar-SA"/>
        </w:rPr>
        <w:t>ОБЩИЕ ПОЛОЖЕНИЯ</w:t>
      </w:r>
      <w:bookmarkEnd w:id="7"/>
      <w:bookmarkEnd w:id="8"/>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69415970"/>
      <w:r w:rsidRPr="002F46AD">
        <w:rPr>
          <w:rFonts w:ascii="Times New Roman" w:eastAsia="Times New Roman" w:hAnsi="Times New Roman" w:cs="Arial"/>
          <w:bCs/>
          <w:i/>
          <w:sz w:val="24"/>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2F46AD">
        <w:rPr>
          <w:rFonts w:ascii="Times New Roman" w:eastAsia="Times New Roman" w:hAnsi="Times New Roman" w:cs="Arial"/>
          <w:bCs/>
          <w:i/>
          <w:sz w:val="24"/>
          <w:szCs w:val="24"/>
          <w:lang w:eastAsia="ar-SA"/>
        </w:rPr>
        <w:t xml:space="preserve"> землепользования и застройки</w:t>
      </w:r>
      <w:bookmarkEnd w:id="18"/>
      <w:bookmarkEnd w:id="19"/>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0" w:name="_Toc196878879"/>
      <w:bookmarkStart w:id="21" w:name="_Toc178752312"/>
      <w:bookmarkStart w:id="22" w:name="_Toc312188774"/>
      <w:bookmarkStart w:id="23" w:name="_Toc429415660"/>
      <w:r w:rsidRPr="002F46AD">
        <w:rPr>
          <w:rFonts w:ascii="Times New Roman" w:eastAsia="Times New Roman" w:hAnsi="Times New Roman"/>
          <w:sz w:val="24"/>
          <w:szCs w:val="24"/>
          <w:lang w:eastAsia="ar-SA" w:bidi="en-US"/>
        </w:rPr>
        <w:t xml:space="preserve">1. Правила землепользования и застройки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Каменского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Правила землепользования и застройки устанавливают градостроительные требования к планированию развития территории муниципального образования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порядок осуществления градостроительной деятельности на территории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Правила разрабатываются в целях:</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создания условий для планировки территории муниципального образования;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предоставление разрешения на условно разрешенный вид использования земельного участка или объекта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организация и проведение публичных слушаний по вопросам землепользования и застройки;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организация разработки и согласования, утверждение проектной документации;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выдача разрешений на строительство, разрешений на ввод объекта в эксплуатацию;</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организация подготовки документации по планировке территории;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внесение изменений в настоящие Правила.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Настоящие Правила содержат:</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порядок их применения и внесения изменений в указанные правила;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карту градостроительного зонирования;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градостроительные регламенты.</w:t>
      </w: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4" w:name="_Toc469415971"/>
      <w:r w:rsidRPr="002F46AD">
        <w:rPr>
          <w:rFonts w:ascii="Times New Roman" w:eastAsia="Times New Roman" w:hAnsi="Times New Roman" w:cs="Arial"/>
          <w:bCs/>
          <w:i/>
          <w:sz w:val="24"/>
          <w:szCs w:val="24"/>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2F46AD" w:rsidRPr="002F46AD" w:rsidRDefault="002F46AD" w:rsidP="002F46AD">
      <w:pPr>
        <w:spacing w:line="240" w:lineRule="auto"/>
        <w:ind w:firstLine="567"/>
        <w:jc w:val="both"/>
        <w:rPr>
          <w:rFonts w:ascii="Times New Roman" w:eastAsia="Times New Roman" w:hAnsi="Times New Roman"/>
          <w:iCs/>
          <w:sz w:val="24"/>
          <w:szCs w:val="24"/>
          <w:lang w:eastAsia="ar-SA" w:bidi="en-US"/>
        </w:rPr>
      </w:pPr>
      <w:bookmarkStart w:id="25" w:name="_Toc196878880"/>
      <w:bookmarkStart w:id="26" w:name="_Toc312188775"/>
      <w:bookmarkStart w:id="27" w:name="_Toc429415661"/>
      <w:r w:rsidRPr="002F46AD">
        <w:rPr>
          <w:rFonts w:ascii="Times New Roman" w:eastAsia="Times New Roman" w:hAnsi="Times New Roman"/>
          <w:iCs/>
          <w:sz w:val="24"/>
          <w:szCs w:val="24"/>
          <w:lang w:eastAsia="ar-SA" w:bidi="en-US"/>
        </w:rPr>
        <w:t xml:space="preserve">В настоящих Правилах используются следующие основные </w:t>
      </w:r>
      <w:r w:rsidRPr="002F46AD">
        <w:rPr>
          <w:rFonts w:ascii="Times New Roman" w:eastAsia="Times New Roman" w:hAnsi="Times New Roman"/>
          <w:sz w:val="24"/>
          <w:szCs w:val="24"/>
          <w:lang w:eastAsia="ar-SA" w:bidi="en-US"/>
        </w:rPr>
        <w:t>понятия</w:t>
      </w:r>
      <w:r w:rsidRPr="002F46AD">
        <w:rPr>
          <w:rFonts w:ascii="Times New Roman" w:eastAsia="Times New Roman" w:hAnsi="Times New Roman"/>
          <w:iCs/>
          <w:sz w:val="24"/>
          <w:szCs w:val="24"/>
          <w:lang w:eastAsia="ar-SA" w:bidi="en-US"/>
        </w:rPr>
        <w:t>:</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акт приемки объекта</w:t>
      </w:r>
      <w:r w:rsidRPr="002F46AD">
        <w:rPr>
          <w:rFonts w:ascii="Times New Roman" w:eastAsia="Times New Roman" w:hAnsi="Times New Roman"/>
          <w:sz w:val="24"/>
          <w:szCs w:val="24"/>
          <w:lang w:eastAsia="ar-SA" w:bidi="en-US"/>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арендаторы земельных участков</w:t>
      </w:r>
      <w:r w:rsidRPr="002F46AD">
        <w:rPr>
          <w:rFonts w:ascii="Times New Roman" w:eastAsia="Times New Roman" w:hAnsi="Times New Roman"/>
          <w:sz w:val="24"/>
          <w:szCs w:val="24"/>
          <w:lang w:eastAsia="ar-SA" w:bidi="en-US"/>
        </w:rPr>
        <w:t xml:space="preserve"> – лица, владеющие и пользующиеся земельными участками по договору аренды, договору субаренды;</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береговая полоса – </w:t>
      </w:r>
      <w:r w:rsidRPr="002F46AD">
        <w:rPr>
          <w:rFonts w:ascii="Times New Roman" w:eastAsia="Times New Roman" w:hAnsi="Times New Roman"/>
          <w:sz w:val="24"/>
          <w:szCs w:val="24"/>
          <w:lang w:eastAsia="ar-SA" w:bidi="en-US"/>
        </w:rPr>
        <w:t>полоса земли вдоль береговой линии (границы водного объекта) водного объекта общего пользования;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виды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ar-SA" w:bidi="en-US"/>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proofErr w:type="spellStart"/>
      <w:r w:rsidRPr="002F46AD">
        <w:rPr>
          <w:rFonts w:ascii="Times New Roman" w:eastAsia="Times New Roman" w:hAnsi="Times New Roman"/>
          <w:b/>
          <w:sz w:val="24"/>
          <w:szCs w:val="24"/>
          <w:lang w:eastAsia="ar-SA" w:bidi="en-US"/>
        </w:rPr>
        <w:t>водоохранные</w:t>
      </w:r>
      <w:proofErr w:type="spellEnd"/>
      <w:r w:rsidRPr="002F46AD">
        <w:rPr>
          <w:rFonts w:ascii="Times New Roman" w:eastAsia="Times New Roman" w:hAnsi="Times New Roman"/>
          <w:b/>
          <w:sz w:val="24"/>
          <w:szCs w:val="24"/>
          <w:lang w:eastAsia="ar-SA" w:bidi="en-US"/>
        </w:rPr>
        <w:t xml:space="preserve"> зоны</w:t>
      </w:r>
      <w:r w:rsidRPr="002F46AD">
        <w:rPr>
          <w:rFonts w:ascii="Times New Roman" w:eastAsia="Times New Roman" w:hAnsi="Times New Roman"/>
          <w:sz w:val="24"/>
          <w:szCs w:val="24"/>
          <w:lang w:eastAsia="ar-SA" w:bidi="en-US"/>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высота здания, строения, сооружения</w:t>
      </w:r>
      <w:r w:rsidRPr="002F46AD">
        <w:rPr>
          <w:rFonts w:ascii="Times New Roman" w:eastAsia="Times New Roman" w:hAnsi="Times New Roman"/>
          <w:sz w:val="24"/>
          <w:szCs w:val="24"/>
          <w:lang w:eastAsia="ar-SA" w:bidi="en-US"/>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градостроительная деятельность</w:t>
      </w:r>
      <w:r w:rsidRPr="002F46AD">
        <w:rPr>
          <w:rFonts w:ascii="Times New Roman" w:eastAsia="Times New Roman" w:hAnsi="Times New Roman"/>
          <w:sz w:val="24"/>
          <w:szCs w:val="24"/>
          <w:lang w:eastAsia="ar-SA" w:bidi="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 xml:space="preserve">градостроительное зонирование – </w:t>
      </w:r>
      <w:r w:rsidRPr="002F46AD">
        <w:rPr>
          <w:rFonts w:ascii="Times New Roman" w:eastAsia="Times New Roman" w:hAnsi="Times New Roman"/>
          <w:sz w:val="24"/>
          <w:szCs w:val="24"/>
          <w:lang w:eastAsia="ar-SA" w:bidi="en-US"/>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градостроительный план земельного участка</w:t>
      </w:r>
      <w:r w:rsidRPr="002F46AD">
        <w:rPr>
          <w:rFonts w:ascii="Times New Roman" w:eastAsia="Times New Roman" w:hAnsi="Times New Roman"/>
          <w:sz w:val="24"/>
          <w:szCs w:val="24"/>
          <w:lang w:eastAsia="ar-SA" w:bidi="en-US"/>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градостроительное регулирование</w:t>
      </w:r>
      <w:r w:rsidRPr="002F46AD">
        <w:rPr>
          <w:rFonts w:ascii="Times New Roman" w:eastAsia="Times New Roman" w:hAnsi="Times New Roman"/>
          <w:sz w:val="24"/>
          <w:szCs w:val="24"/>
          <w:lang w:eastAsia="ar-SA" w:bidi="en-US"/>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градостроительный регламент – </w:t>
      </w:r>
      <w:r w:rsidRPr="002F46AD">
        <w:rPr>
          <w:rFonts w:ascii="Times New Roman" w:eastAsia="Times New Roman" w:hAnsi="Times New Roman"/>
          <w:sz w:val="24"/>
          <w:szCs w:val="24"/>
          <w:lang w:eastAsia="ar-SA" w:bidi="en-US"/>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земельный участок</w:t>
      </w:r>
      <w:r w:rsidRPr="002F46AD">
        <w:rPr>
          <w:rFonts w:ascii="Times New Roman" w:eastAsia="Times New Roman" w:hAnsi="Times New Roman"/>
          <w:sz w:val="24"/>
          <w:szCs w:val="24"/>
          <w:lang w:eastAsia="ar-SA" w:bidi="en-US"/>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застройщик</w:t>
      </w:r>
      <w:r w:rsidRPr="002F46AD">
        <w:rPr>
          <w:rFonts w:ascii="Times New Roman" w:eastAsia="Times New Roman" w:hAnsi="Times New Roman"/>
          <w:sz w:val="24"/>
          <w:szCs w:val="24"/>
          <w:lang w:eastAsia="ar-SA" w:bidi="en-US"/>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F46AD">
        <w:rPr>
          <w:rFonts w:ascii="Times New Roman" w:eastAsia="Times New Roman" w:hAnsi="Times New Roman"/>
          <w:sz w:val="24"/>
          <w:szCs w:val="24"/>
          <w:lang w:eastAsia="ar-SA" w:bidi="en-US"/>
        </w:rPr>
        <w:t>Росатом</w:t>
      </w:r>
      <w:proofErr w:type="spellEnd"/>
      <w:r w:rsidRPr="002F46AD">
        <w:rPr>
          <w:rFonts w:ascii="Times New Roman" w:eastAsia="Times New Roman" w:hAnsi="Times New Roman"/>
          <w:sz w:val="24"/>
          <w:szCs w:val="24"/>
          <w:lang w:eastAsia="ar-SA" w:bidi="en-US"/>
        </w:rPr>
        <w:t>», Государственная корпорация по космической деятельности «</w:t>
      </w:r>
      <w:proofErr w:type="spellStart"/>
      <w:r w:rsidRPr="002F46AD">
        <w:rPr>
          <w:rFonts w:ascii="Times New Roman" w:eastAsia="Times New Roman" w:hAnsi="Times New Roman"/>
          <w:sz w:val="24"/>
          <w:szCs w:val="24"/>
          <w:lang w:eastAsia="ar-SA" w:bidi="en-US"/>
        </w:rPr>
        <w:t>Роскосмос</w:t>
      </w:r>
      <w:proofErr w:type="spellEnd"/>
      <w:r w:rsidRPr="002F46AD">
        <w:rPr>
          <w:rFonts w:ascii="Times New Roman" w:eastAsia="Times New Roman" w:hAnsi="Times New Roman"/>
          <w:sz w:val="24"/>
          <w:szCs w:val="24"/>
          <w:lang w:eastAsia="ar-SA" w:bidi="en-US"/>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заказчик</w:t>
      </w:r>
      <w:r w:rsidRPr="002F46AD">
        <w:rPr>
          <w:rFonts w:ascii="Times New Roman" w:eastAsia="Times New Roman" w:hAnsi="Times New Roman"/>
          <w:sz w:val="24"/>
          <w:szCs w:val="24"/>
          <w:lang w:eastAsia="ar-SA" w:bidi="en-US"/>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землевладельцы</w:t>
      </w:r>
      <w:r w:rsidRPr="002F46AD">
        <w:rPr>
          <w:rFonts w:ascii="Times New Roman" w:eastAsia="Times New Roman" w:hAnsi="Times New Roman"/>
          <w:sz w:val="24"/>
          <w:szCs w:val="24"/>
          <w:lang w:eastAsia="ar-SA" w:bidi="en-US"/>
        </w:rPr>
        <w:t xml:space="preserve"> – лица, владеющие и пользующиеся земельными участками на праве пожизненного наследуемого владения;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землепользователи</w:t>
      </w:r>
      <w:r w:rsidRPr="002F46AD">
        <w:rPr>
          <w:rFonts w:ascii="Times New Roman" w:eastAsia="Times New Roman" w:hAnsi="Times New Roman"/>
          <w:sz w:val="24"/>
          <w:szCs w:val="24"/>
          <w:lang w:eastAsia="ar-SA" w:bidi="en-US"/>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зоны с особыми условиями использования территорий</w:t>
      </w:r>
      <w:r w:rsidRPr="002F46AD">
        <w:rPr>
          <w:rFonts w:ascii="Times New Roman" w:eastAsia="Times New Roman" w:hAnsi="Times New Roman"/>
          <w:sz w:val="24"/>
          <w:szCs w:val="24"/>
          <w:lang w:eastAsia="ar-SA" w:bidi="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F46AD">
        <w:rPr>
          <w:rFonts w:ascii="Times New Roman" w:eastAsia="Times New Roman" w:hAnsi="Times New Roman"/>
          <w:sz w:val="24"/>
          <w:szCs w:val="24"/>
          <w:lang w:eastAsia="ar-SA" w:bidi="en-US"/>
        </w:rPr>
        <w:t>водоохранные</w:t>
      </w:r>
      <w:proofErr w:type="spellEnd"/>
      <w:r w:rsidRPr="002F46AD">
        <w:rPr>
          <w:rFonts w:ascii="Times New Roman" w:eastAsia="Times New Roman" w:hAnsi="Times New Roman"/>
          <w:sz w:val="24"/>
          <w:szCs w:val="24"/>
          <w:lang w:eastAsia="ar-SA" w:bidi="en-US"/>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инженерные изыскания</w:t>
      </w:r>
      <w:r w:rsidRPr="002F46AD">
        <w:rPr>
          <w:rFonts w:ascii="Times New Roman" w:eastAsia="Times New Roman" w:hAnsi="Times New Roman"/>
          <w:sz w:val="24"/>
          <w:szCs w:val="24"/>
          <w:lang w:eastAsia="ar-SA" w:bidi="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индивидуальный жилой дом</w:t>
      </w:r>
      <w:r w:rsidRPr="002F46AD">
        <w:rPr>
          <w:rFonts w:ascii="Times New Roman" w:eastAsia="Times New Roman" w:hAnsi="Times New Roman"/>
          <w:sz w:val="24"/>
          <w:szCs w:val="24"/>
          <w:lang w:eastAsia="ar-SA" w:bidi="en-US"/>
        </w:rPr>
        <w:t xml:space="preserve"> – отдельно стоящий жилой дом с количеством этажей не более трех, предназначенный для проживания одной семьи;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информационные системы обеспечения градостроительной деятельности</w:t>
      </w:r>
      <w:r w:rsidRPr="002F46AD">
        <w:rPr>
          <w:rFonts w:ascii="Times New Roman" w:eastAsia="Times New Roman" w:hAnsi="Times New Roman"/>
          <w:sz w:val="24"/>
          <w:szCs w:val="24"/>
          <w:lang w:eastAsia="ar-SA" w:bidi="en-US"/>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кадастровый учет недвижимого имущества</w:t>
      </w:r>
      <w:r w:rsidRPr="002F46AD">
        <w:rPr>
          <w:rFonts w:ascii="Times New Roman" w:eastAsia="Times New Roman" w:hAnsi="Times New Roman"/>
          <w:sz w:val="24"/>
          <w:szCs w:val="24"/>
          <w:lang w:eastAsia="ar-SA" w:bidi="en-US"/>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коэффициент строительного использования земельного участка</w:t>
      </w:r>
      <w:r w:rsidRPr="002F46AD">
        <w:rPr>
          <w:rFonts w:ascii="Times New Roman" w:eastAsia="Times New Roman" w:hAnsi="Times New Roman"/>
          <w:sz w:val="24"/>
          <w:szCs w:val="24"/>
          <w:lang w:eastAsia="ar-SA" w:bidi="en-US"/>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красные линии</w:t>
      </w:r>
      <w:r w:rsidRPr="002F46AD">
        <w:rPr>
          <w:rFonts w:ascii="Times New Roman" w:eastAsia="Times New Roman" w:hAnsi="Times New Roman"/>
          <w:sz w:val="24"/>
          <w:szCs w:val="24"/>
          <w:lang w:eastAsia="ar-SA" w:bidi="en-US"/>
        </w:rPr>
        <w:t xml:space="preserve"> – линии, которые обозначают существующие, планируемые (изменяемые, вновь образуемые) границы территорий общего пользования, границы территорий, занятых линейными объектами и (или), предназначенных для размещения линейных объектов;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линии градостроительного регулирования</w:t>
      </w:r>
      <w:r w:rsidRPr="002F46AD">
        <w:rPr>
          <w:rFonts w:ascii="Times New Roman" w:eastAsia="Times New Roman" w:hAnsi="Times New Roman"/>
          <w:sz w:val="24"/>
          <w:szCs w:val="24"/>
          <w:lang w:eastAsia="ar-SA" w:bidi="en-US"/>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минимальная площадь земельного участка</w:t>
      </w:r>
      <w:r w:rsidRPr="002F46AD">
        <w:rPr>
          <w:rFonts w:ascii="Times New Roman" w:eastAsia="Times New Roman" w:hAnsi="Times New Roman"/>
          <w:sz w:val="24"/>
          <w:szCs w:val="24"/>
          <w:lang w:eastAsia="ar-SA" w:bidi="en-US"/>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максимальная плотность застройки</w:t>
      </w:r>
      <w:r w:rsidRPr="002F46AD">
        <w:rPr>
          <w:rFonts w:ascii="Times New Roman" w:eastAsia="Times New Roman" w:hAnsi="Times New Roman"/>
          <w:sz w:val="24"/>
          <w:szCs w:val="24"/>
          <w:lang w:eastAsia="ar-SA" w:bidi="en-US"/>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многоквартирный жилой дом</w:t>
      </w:r>
      <w:r w:rsidRPr="002F46AD">
        <w:rPr>
          <w:rFonts w:ascii="Times New Roman" w:eastAsia="Times New Roman" w:hAnsi="Times New Roman"/>
          <w:sz w:val="24"/>
          <w:szCs w:val="24"/>
          <w:lang w:eastAsia="ar-SA" w:bidi="en-US"/>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межевой план</w:t>
      </w:r>
      <w:r w:rsidRPr="002F46AD">
        <w:rPr>
          <w:rFonts w:ascii="Times New Roman" w:eastAsia="Times New Roman" w:hAnsi="Times New Roman"/>
          <w:sz w:val="24"/>
          <w:szCs w:val="24"/>
          <w:lang w:eastAsia="ar-SA" w:bidi="en-US"/>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некапитальный объект недвижимости</w:t>
      </w:r>
      <w:r w:rsidRPr="002F46AD">
        <w:rPr>
          <w:rFonts w:ascii="Times New Roman" w:eastAsia="Times New Roman" w:hAnsi="Times New Roman"/>
          <w:sz w:val="24"/>
          <w:szCs w:val="24"/>
          <w:lang w:eastAsia="ar-SA" w:bidi="en-US"/>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2F46AD" w:rsidRPr="002F46AD" w:rsidRDefault="002F46AD" w:rsidP="002F46AD">
      <w:pPr>
        <w:spacing w:line="240" w:lineRule="auto"/>
        <w:ind w:firstLine="567"/>
        <w:jc w:val="both"/>
        <w:rPr>
          <w:rFonts w:ascii="Times New Roman" w:eastAsia="Times New Roman" w:hAnsi="Times New Roman"/>
          <w:b/>
          <w:sz w:val="24"/>
          <w:szCs w:val="24"/>
          <w:lang w:eastAsia="ar-SA" w:bidi="en-US"/>
        </w:rPr>
      </w:pPr>
      <w:r w:rsidRPr="002F46AD">
        <w:rPr>
          <w:rFonts w:ascii="Times New Roman" w:eastAsia="Times New Roman" w:hAnsi="Times New Roman"/>
          <w:b/>
          <w:sz w:val="24"/>
          <w:szCs w:val="24"/>
          <w:lang w:eastAsia="ar-SA" w:bidi="en-US"/>
        </w:rPr>
        <w:t>объект капитального строительства</w:t>
      </w:r>
      <w:r w:rsidRPr="002F46AD">
        <w:rPr>
          <w:rFonts w:ascii="Times New Roman" w:eastAsia="Times New Roman" w:hAnsi="Times New Roman"/>
          <w:sz w:val="24"/>
          <w:szCs w:val="24"/>
          <w:lang w:eastAsia="ar-SA" w:bidi="en-US"/>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подрядчик</w:t>
      </w:r>
      <w:r w:rsidRPr="002F46AD">
        <w:rPr>
          <w:rFonts w:ascii="Times New Roman" w:eastAsia="Times New Roman" w:hAnsi="Times New Roman"/>
          <w:sz w:val="24"/>
          <w:szCs w:val="24"/>
          <w:lang w:eastAsia="ar-SA" w:bidi="en-US"/>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правила землепользования и застройки</w:t>
      </w:r>
      <w:r w:rsidRPr="002F46AD">
        <w:rPr>
          <w:rFonts w:ascii="Times New Roman" w:eastAsia="Times New Roman" w:hAnsi="Times New Roman"/>
          <w:sz w:val="24"/>
          <w:szCs w:val="24"/>
          <w:lang w:eastAsia="ar-SA" w:bidi="en-US"/>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проектная документация</w:t>
      </w:r>
      <w:r w:rsidRPr="002F46AD">
        <w:rPr>
          <w:rFonts w:ascii="Times New Roman" w:eastAsia="Times New Roman" w:hAnsi="Times New Roman"/>
          <w:sz w:val="24"/>
          <w:szCs w:val="24"/>
          <w:lang w:eastAsia="ar-SA" w:bidi="en-US"/>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процент застройки земельного участка</w:t>
      </w:r>
      <w:r w:rsidRPr="002F46AD">
        <w:rPr>
          <w:rFonts w:ascii="Times New Roman" w:eastAsia="Times New Roman" w:hAnsi="Times New Roman"/>
          <w:sz w:val="24"/>
          <w:szCs w:val="24"/>
          <w:lang w:eastAsia="ar-SA" w:bidi="en-US"/>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публичный сервитут</w:t>
      </w:r>
      <w:r w:rsidRPr="002F46AD">
        <w:rPr>
          <w:rFonts w:ascii="Times New Roman" w:eastAsia="Times New Roman" w:hAnsi="Times New Roman"/>
          <w:sz w:val="24"/>
          <w:szCs w:val="24"/>
          <w:lang w:eastAsia="ar-SA" w:bidi="en-US"/>
        </w:rPr>
        <w:t xml:space="preserve"> – право ограниченного общественного пользования земельным участком. Публичный сервитут устанавливается законом или иным 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прибрежная защитная полоса</w:t>
      </w:r>
      <w:r w:rsidRPr="002F46AD">
        <w:rPr>
          <w:rFonts w:ascii="Times New Roman" w:eastAsia="Times New Roman" w:hAnsi="Times New Roman"/>
          <w:sz w:val="24"/>
          <w:szCs w:val="24"/>
          <w:lang w:eastAsia="ar-SA" w:bidi="en-US"/>
        </w:rPr>
        <w:t xml:space="preserve"> – территория, устанавливаемая в границе </w:t>
      </w:r>
      <w:proofErr w:type="spellStart"/>
      <w:r w:rsidRPr="002F46AD">
        <w:rPr>
          <w:rFonts w:ascii="Times New Roman" w:eastAsia="Times New Roman" w:hAnsi="Times New Roman"/>
          <w:sz w:val="24"/>
          <w:szCs w:val="24"/>
          <w:lang w:eastAsia="ar-SA" w:bidi="en-US"/>
        </w:rPr>
        <w:t>водоохранной</w:t>
      </w:r>
      <w:proofErr w:type="spellEnd"/>
      <w:r w:rsidRPr="002F46AD">
        <w:rPr>
          <w:rFonts w:ascii="Times New Roman" w:eastAsia="Times New Roman" w:hAnsi="Times New Roman"/>
          <w:sz w:val="24"/>
          <w:szCs w:val="24"/>
          <w:lang w:eastAsia="ar-SA" w:bidi="en-US"/>
        </w:rPr>
        <w:t xml:space="preserve"> зоны, для которой вводятся дополнительные ограничения хозяйственной и иной деятельности;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приусадебный участок</w:t>
      </w:r>
      <w:r w:rsidRPr="002F46AD">
        <w:rPr>
          <w:rFonts w:ascii="Times New Roman" w:eastAsia="Times New Roman" w:hAnsi="Times New Roman"/>
          <w:sz w:val="24"/>
          <w:szCs w:val="24"/>
          <w:lang w:eastAsia="ar-SA" w:bidi="en-US"/>
        </w:rPr>
        <w:t xml:space="preserve"> – земельный участок, предназначенный для строительства, эксплуатации и содержания индивидуального жилого дома;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публичные слушания – </w:t>
      </w:r>
      <w:r w:rsidRPr="002F46AD">
        <w:rPr>
          <w:rFonts w:ascii="Times New Roman" w:eastAsia="Times New Roman" w:hAnsi="Times New Roman"/>
          <w:sz w:val="24"/>
          <w:szCs w:val="24"/>
          <w:lang w:eastAsia="ar-SA" w:bidi="en-US"/>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разрешение на строительство</w:t>
      </w:r>
      <w:r w:rsidRPr="002F46AD">
        <w:rPr>
          <w:rFonts w:ascii="Times New Roman" w:eastAsia="Times New Roman" w:hAnsi="Times New Roman"/>
          <w:sz w:val="24"/>
          <w:szCs w:val="24"/>
          <w:lang w:eastAsia="ar-SA" w:bidi="en-US"/>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разрешение на ввод объекта в эксплуатацию</w:t>
      </w:r>
      <w:r w:rsidRPr="002F46AD">
        <w:rPr>
          <w:rFonts w:ascii="Times New Roman" w:eastAsia="Times New Roman" w:hAnsi="Times New Roman"/>
          <w:sz w:val="24"/>
          <w:szCs w:val="24"/>
          <w:lang w:eastAsia="ar-SA" w:bidi="en-US"/>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разрешенное использование земельных участков и иных объектов недвижимости</w:t>
      </w:r>
      <w:r w:rsidRPr="002F46AD">
        <w:rPr>
          <w:rFonts w:ascii="Times New Roman" w:eastAsia="Times New Roman" w:hAnsi="Times New Roman"/>
          <w:sz w:val="24"/>
          <w:szCs w:val="24"/>
          <w:lang w:eastAsia="ar-SA" w:bidi="en-US"/>
        </w:rPr>
        <w:t xml:space="preserve"> – использование недвижимости в соответствии с градостроительным регламентом, а также публичными сервитутами;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реконструкция объектов капитального строительства (за исключением линейных объектов)</w:t>
      </w:r>
      <w:r w:rsidRPr="002F46AD">
        <w:rPr>
          <w:rFonts w:ascii="Times New Roman" w:eastAsia="Times New Roman" w:hAnsi="Times New Roman"/>
          <w:sz w:val="24"/>
          <w:szCs w:val="24"/>
          <w:lang w:eastAsia="ar-SA" w:bidi="en-US"/>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строительство</w:t>
      </w:r>
      <w:r w:rsidRPr="002F46AD">
        <w:rPr>
          <w:rFonts w:ascii="Times New Roman" w:eastAsia="Times New Roman" w:hAnsi="Times New Roman"/>
          <w:sz w:val="24"/>
          <w:szCs w:val="24"/>
          <w:lang w:eastAsia="ar-SA" w:bidi="en-US"/>
        </w:rPr>
        <w:t xml:space="preserve"> – создание зданий, строений, сооружений (в том числе на месте сносимых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собственники земельных участков</w:t>
      </w:r>
      <w:r w:rsidRPr="002F46AD">
        <w:rPr>
          <w:rFonts w:ascii="Times New Roman" w:eastAsia="Times New Roman" w:hAnsi="Times New Roman"/>
          <w:sz w:val="24"/>
          <w:szCs w:val="24"/>
          <w:lang w:eastAsia="ar-SA" w:bidi="en-US"/>
        </w:rPr>
        <w:t xml:space="preserve"> – лица, являющиеся собственниками земельных участков;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территориальное планирование</w:t>
      </w:r>
      <w:r w:rsidRPr="002F46AD">
        <w:rPr>
          <w:rFonts w:ascii="Times New Roman" w:eastAsia="Times New Roman" w:hAnsi="Times New Roman"/>
          <w:sz w:val="24"/>
          <w:szCs w:val="24"/>
          <w:lang w:eastAsia="ar-SA" w:bidi="en-US"/>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 xml:space="preserve">территориальные зоны – </w:t>
      </w:r>
      <w:r w:rsidRPr="002F46AD">
        <w:rPr>
          <w:rFonts w:ascii="Times New Roman" w:eastAsia="Times New Roman" w:hAnsi="Times New Roman"/>
          <w:sz w:val="24"/>
          <w:szCs w:val="24"/>
          <w:lang w:eastAsia="ar-SA" w:bidi="en-US"/>
        </w:rPr>
        <w:t>зоны, для которых в правилах землепользования и застройки определены границы и установлены градостроительные регламенты;</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территории общего пользования</w:t>
      </w:r>
      <w:r w:rsidRPr="002F46AD">
        <w:rPr>
          <w:rFonts w:ascii="Times New Roman" w:eastAsia="Times New Roman" w:hAnsi="Times New Roman"/>
          <w:sz w:val="24"/>
          <w:szCs w:val="24"/>
          <w:lang w:eastAsia="ar-SA" w:bidi="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устойчивое развитие территорий</w:t>
      </w:r>
      <w:r w:rsidRPr="002F46AD">
        <w:rPr>
          <w:rFonts w:ascii="Times New Roman" w:eastAsia="Times New Roman" w:hAnsi="Times New Roman"/>
          <w:sz w:val="24"/>
          <w:szCs w:val="24"/>
          <w:lang w:eastAsia="ar-SA" w:bidi="en-US"/>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функциональные зоны</w:t>
      </w:r>
      <w:r w:rsidRPr="002F46AD">
        <w:rPr>
          <w:rFonts w:ascii="Times New Roman" w:eastAsia="Times New Roman" w:hAnsi="Times New Roman"/>
          <w:sz w:val="24"/>
          <w:szCs w:val="24"/>
          <w:lang w:eastAsia="ar-SA" w:bidi="en-US"/>
        </w:rPr>
        <w:t xml:space="preserve"> – зоны, для которых документами территориального планирования определены границы и функциональное назначение;</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b/>
          <w:sz w:val="24"/>
          <w:szCs w:val="24"/>
          <w:lang w:eastAsia="ar-SA" w:bidi="en-US"/>
        </w:rPr>
        <w:t>хозяйственные постройки</w:t>
      </w:r>
      <w:r w:rsidRPr="002F46AD">
        <w:rPr>
          <w:rFonts w:ascii="Times New Roman" w:eastAsia="Times New Roman" w:hAnsi="Times New Roman"/>
          <w:sz w:val="24"/>
          <w:szCs w:val="24"/>
          <w:lang w:eastAsia="ar-SA" w:bidi="en-US"/>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8" w:name="_Toc469415972"/>
      <w:r w:rsidRPr="002F46AD">
        <w:rPr>
          <w:rFonts w:ascii="Times New Roman" w:eastAsia="Times New Roman" w:hAnsi="Times New Roman" w:cs="Arial"/>
          <w:bCs/>
          <w:i/>
          <w:sz w:val="24"/>
          <w:szCs w:val="24"/>
          <w:lang w:eastAsia="ar-SA"/>
        </w:rPr>
        <w:t>Статья 3. Правовой статус и сфера действия Правил землепользования и застройки</w:t>
      </w:r>
      <w:bookmarkEnd w:id="25"/>
      <w:bookmarkEnd w:id="26"/>
      <w:bookmarkEnd w:id="27"/>
      <w:bookmarkEnd w:id="28"/>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9" w:name="_Toc196878883"/>
      <w:bookmarkStart w:id="30" w:name="_Toc312188778"/>
      <w:bookmarkStart w:id="31" w:name="_Toc429415662"/>
      <w:r w:rsidRPr="002F46AD">
        <w:rPr>
          <w:rFonts w:ascii="Times New Roman" w:eastAsia="Times New Roman" w:hAnsi="Times New Roman"/>
          <w:sz w:val="24"/>
          <w:szCs w:val="24"/>
          <w:lang w:eastAsia="ar-SA" w:bidi="en-US"/>
        </w:rPr>
        <w:t>1. Настоящие правила подготовлены на основании Схемы территориального планирования Алтайского края (далее – СТП Алтайского края).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Правила действуют в границах территории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Каменского района Алтайского края. В случае внесения изменений в СТП Алтайского края или в СТП муниципального образования «Каменский район» Алтайского края, соответствующие изменения должны быть внесены в Правила землепользования и застройки.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Документация по планировке территории разрабатывается на основе Генерального плана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Правил землепользования и застройки и не должна им противоречить.</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Действие настоящих Правил не распространяется на земельные участки:</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границах территорий общего пользования;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val="en-US" w:eastAsia="ar-SA" w:bidi="en-US"/>
        </w:rPr>
      </w:pPr>
      <w:proofErr w:type="spellStart"/>
      <w:r w:rsidRPr="002F46AD">
        <w:rPr>
          <w:rFonts w:ascii="Times New Roman" w:eastAsia="Times New Roman" w:hAnsi="Times New Roman"/>
          <w:sz w:val="24"/>
          <w:szCs w:val="24"/>
          <w:lang w:val="en-US" w:eastAsia="ar-SA" w:bidi="en-US"/>
        </w:rPr>
        <w:t>занятые</w:t>
      </w:r>
      <w:proofErr w:type="spellEnd"/>
      <w:r w:rsidRPr="002F46AD">
        <w:rPr>
          <w:rFonts w:ascii="Times New Roman" w:eastAsia="Times New Roman" w:hAnsi="Times New Roman"/>
          <w:sz w:val="24"/>
          <w:szCs w:val="24"/>
          <w:lang w:eastAsia="ar-SA" w:bidi="en-US"/>
        </w:rPr>
        <w:t xml:space="preserve"> </w:t>
      </w:r>
      <w:proofErr w:type="spellStart"/>
      <w:r w:rsidRPr="002F46AD">
        <w:rPr>
          <w:rFonts w:ascii="Times New Roman" w:eastAsia="Times New Roman" w:hAnsi="Times New Roman"/>
          <w:sz w:val="24"/>
          <w:szCs w:val="24"/>
          <w:lang w:val="en-US" w:eastAsia="ar-SA" w:bidi="en-US"/>
        </w:rPr>
        <w:t>линейными</w:t>
      </w:r>
      <w:proofErr w:type="spellEnd"/>
      <w:r w:rsidRPr="002F46AD">
        <w:rPr>
          <w:rFonts w:ascii="Times New Roman" w:eastAsia="Times New Roman" w:hAnsi="Times New Roman"/>
          <w:sz w:val="24"/>
          <w:szCs w:val="24"/>
          <w:lang w:eastAsia="ar-SA" w:bidi="en-US"/>
        </w:rPr>
        <w:t xml:space="preserve"> </w:t>
      </w:r>
      <w:proofErr w:type="spellStart"/>
      <w:r w:rsidRPr="002F46AD">
        <w:rPr>
          <w:rFonts w:ascii="Times New Roman" w:eastAsia="Times New Roman" w:hAnsi="Times New Roman"/>
          <w:sz w:val="24"/>
          <w:szCs w:val="24"/>
          <w:lang w:val="en-US" w:eastAsia="ar-SA" w:bidi="en-US"/>
        </w:rPr>
        <w:t>объектами</w:t>
      </w:r>
      <w:proofErr w:type="spellEnd"/>
      <w:r w:rsidRPr="002F46AD">
        <w:rPr>
          <w:rFonts w:ascii="Times New Roman" w:eastAsia="Times New Roman" w:hAnsi="Times New Roman"/>
          <w:sz w:val="24"/>
          <w:szCs w:val="24"/>
          <w:lang w:val="en-US" w:eastAsia="ar-SA" w:bidi="en-US"/>
        </w:rPr>
        <w:t>;</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предоставленные для добычи полезных ископаемых;</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val="en-US" w:eastAsia="ar-SA" w:bidi="en-US"/>
        </w:rPr>
      </w:pPr>
      <w:proofErr w:type="spellStart"/>
      <w:r w:rsidRPr="002F46AD">
        <w:rPr>
          <w:rFonts w:ascii="Times New Roman" w:eastAsia="Times New Roman" w:hAnsi="Times New Roman"/>
          <w:sz w:val="24"/>
          <w:szCs w:val="24"/>
          <w:lang w:val="en-US" w:eastAsia="ar-SA" w:bidi="en-US"/>
        </w:rPr>
        <w:t>особо</w:t>
      </w:r>
      <w:proofErr w:type="spellEnd"/>
      <w:r w:rsidRPr="002F46AD">
        <w:rPr>
          <w:rFonts w:ascii="Times New Roman" w:eastAsia="Times New Roman" w:hAnsi="Times New Roman"/>
          <w:sz w:val="24"/>
          <w:szCs w:val="24"/>
          <w:lang w:eastAsia="ar-SA" w:bidi="en-US"/>
        </w:rPr>
        <w:t xml:space="preserve"> </w:t>
      </w:r>
      <w:proofErr w:type="spellStart"/>
      <w:r w:rsidRPr="002F46AD">
        <w:rPr>
          <w:rFonts w:ascii="Times New Roman" w:eastAsia="Times New Roman" w:hAnsi="Times New Roman"/>
          <w:sz w:val="24"/>
          <w:szCs w:val="24"/>
          <w:lang w:val="en-US" w:eastAsia="ar-SA" w:bidi="en-US"/>
        </w:rPr>
        <w:t>охраняемых</w:t>
      </w:r>
      <w:proofErr w:type="spellEnd"/>
      <w:r w:rsidRPr="002F46AD">
        <w:rPr>
          <w:rFonts w:ascii="Times New Roman" w:eastAsia="Times New Roman" w:hAnsi="Times New Roman"/>
          <w:sz w:val="24"/>
          <w:szCs w:val="24"/>
          <w:lang w:eastAsia="ar-SA" w:bidi="en-US"/>
        </w:rPr>
        <w:t xml:space="preserve"> </w:t>
      </w:r>
      <w:proofErr w:type="spellStart"/>
      <w:r w:rsidRPr="002F46AD">
        <w:rPr>
          <w:rFonts w:ascii="Times New Roman" w:eastAsia="Times New Roman" w:hAnsi="Times New Roman"/>
          <w:sz w:val="24"/>
          <w:szCs w:val="24"/>
          <w:lang w:val="en-US" w:eastAsia="ar-SA" w:bidi="en-US"/>
        </w:rPr>
        <w:t>природных</w:t>
      </w:r>
      <w:proofErr w:type="spellEnd"/>
      <w:r w:rsidRPr="002F46AD">
        <w:rPr>
          <w:rFonts w:ascii="Times New Roman" w:eastAsia="Times New Roman" w:hAnsi="Times New Roman"/>
          <w:sz w:val="24"/>
          <w:szCs w:val="24"/>
          <w:lang w:eastAsia="ar-SA" w:bidi="en-US"/>
        </w:rPr>
        <w:t xml:space="preserve"> </w:t>
      </w:r>
      <w:proofErr w:type="spellStart"/>
      <w:r w:rsidRPr="002F46AD">
        <w:rPr>
          <w:rFonts w:ascii="Times New Roman" w:eastAsia="Times New Roman" w:hAnsi="Times New Roman"/>
          <w:sz w:val="24"/>
          <w:szCs w:val="24"/>
          <w:lang w:val="en-US" w:eastAsia="ar-SA" w:bidi="en-US"/>
        </w:rPr>
        <w:t>территорий</w:t>
      </w:r>
      <w:proofErr w:type="spellEnd"/>
      <w:r w:rsidRPr="002F46AD">
        <w:rPr>
          <w:rFonts w:ascii="Times New Roman" w:eastAsia="Times New Roman" w:hAnsi="Times New Roman"/>
          <w:sz w:val="24"/>
          <w:szCs w:val="24"/>
          <w:lang w:val="en-US" w:eastAsia="ar-SA" w:bidi="en-US"/>
        </w:rPr>
        <w:t>.</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9. Дополнения и изменения в Правила вносятся в случаях и в порядке, предусмотренных главой 6 настоящих Правил.</w:t>
      </w: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32" w:name="_Toc469415973"/>
      <w:r w:rsidRPr="002F46AD">
        <w:rPr>
          <w:rFonts w:ascii="Times New Roman" w:eastAsia="Times New Roman" w:hAnsi="Times New Roman" w:cs="Arial"/>
          <w:bCs/>
          <w:i/>
          <w:sz w:val="24"/>
          <w:szCs w:val="24"/>
          <w:lang w:eastAsia="ar-SA"/>
        </w:rPr>
        <w:t>Статья 4. Открытость и доступность информации о землепользовании и застройк</w:t>
      </w:r>
      <w:bookmarkEnd w:id="29"/>
      <w:bookmarkEnd w:id="30"/>
      <w:bookmarkEnd w:id="31"/>
      <w:r w:rsidRPr="002F46AD">
        <w:rPr>
          <w:rFonts w:ascii="Times New Roman" w:eastAsia="Times New Roman" w:hAnsi="Times New Roman" w:cs="Arial"/>
          <w:bCs/>
          <w:i/>
          <w:sz w:val="24"/>
          <w:szCs w:val="24"/>
          <w:lang w:eastAsia="ar-SA"/>
        </w:rPr>
        <w:t>и</w:t>
      </w:r>
      <w:bookmarkEnd w:id="3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33" w:name="_Toc429415663"/>
      <w:r w:rsidRPr="002F46AD">
        <w:rPr>
          <w:rFonts w:ascii="Times New Roman" w:eastAsia="Times New Roman" w:hAnsi="Times New Roman"/>
          <w:sz w:val="24"/>
          <w:szCs w:val="24"/>
          <w:lang w:eastAsia="ar-SA" w:bidi="en-US"/>
        </w:rPr>
        <w:t>1. Настоящие Правила являются открытыми для физических и юридических лиц.</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Администрация Каменского района (далее – Администрация района) обеспечивает возможность ознакомления с Правилами через их официальное обнародование.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Каменского района. </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34" w:name="_Toc469415974"/>
      <w:r w:rsidRPr="002F46AD">
        <w:rPr>
          <w:rFonts w:ascii="Times New Roman" w:eastAsia="Times New Roman" w:hAnsi="Times New Roman" w:cs="Arial"/>
          <w:b/>
          <w:bCs/>
          <w:i/>
          <w:iCs/>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35" w:name="_Toc429415664"/>
      <w:bookmarkStart w:id="36" w:name="_Toc469415975"/>
      <w:r w:rsidRPr="002F46AD">
        <w:rPr>
          <w:rFonts w:ascii="Times New Roman" w:eastAsia="Times New Roman" w:hAnsi="Times New Roman" w:cs="Arial"/>
          <w:bCs/>
          <w:i/>
          <w:sz w:val="24"/>
          <w:szCs w:val="24"/>
          <w:lang w:eastAsia="ar-SA"/>
        </w:rPr>
        <w:t>Статья 5. Органы местного самоуправления по регулированию землепользования и застройки</w:t>
      </w:r>
      <w:bookmarkEnd w:id="35"/>
      <w:bookmarkEnd w:id="36"/>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37" w:name="_Toc429415665"/>
      <w:r w:rsidRPr="002F46AD">
        <w:rPr>
          <w:rFonts w:ascii="Times New Roman" w:eastAsia="Times New Roman" w:hAnsi="Times New Roman"/>
          <w:sz w:val="24"/>
          <w:szCs w:val="24"/>
          <w:lang w:eastAsia="ar-SA" w:bidi="en-US"/>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органы местного самоуправления Каменского района (далее – органы местного самоуправления района);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органы местного самоуправления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Каменского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иные уполномоченные органы.</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К полномочиям органов местного самоуправления района относятся (в соответствии с п. 20 ч. 1 и ч. 4 ст. 14 Федерального закона № 131-ФЗ от 06.10.2003):</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утверждение генеральных планов поселения, правил землепользования и застройки;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утверждение подготовленной на основе генеральных планов поселения документации по планировке территории;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утверждение местных нормативов градостроительного проектирования поселений;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резервирование земель и изъятие земельных участков в границах поселения для муниципальных нужд;</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осуществление муниципального земельного контроля в границах поселения;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иные полномочия в соответствии с федеральным законодательством.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38" w:name="_Toc469415976"/>
      <w:r w:rsidRPr="002F46AD">
        <w:rPr>
          <w:rFonts w:ascii="Times New Roman" w:eastAsia="Times New Roman" w:hAnsi="Times New Roman" w:cs="Arial"/>
          <w:bCs/>
          <w:i/>
          <w:sz w:val="24"/>
          <w:szCs w:val="24"/>
          <w:lang w:eastAsia="ar-SA"/>
        </w:rPr>
        <w:t>Статья 6. Организатор общественных обсуждений или публичных слушаний по подготовке проекта правил землепользования и застройки</w:t>
      </w:r>
      <w:bookmarkEnd w:id="37"/>
      <w:bookmarkEnd w:id="38"/>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39" w:name="_Toc429415666"/>
      <w:r w:rsidRPr="002F46AD">
        <w:rPr>
          <w:rFonts w:ascii="Times New Roman" w:eastAsia="Times New Roman" w:hAnsi="Times New Roman"/>
          <w:sz w:val="24"/>
          <w:szCs w:val="24"/>
          <w:lang w:eastAsia="ar-SA" w:bidi="en-US"/>
        </w:rPr>
        <w:t>1. Организатор общественных обсуждений или публичных слушаний по подготовке правил землепользования и застройки образования Каменского район (далее – Организатор общественных обсуждений или публичных слушаний) является постоянно действующим консультативным органом Администрации образования Каменского район.</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К полномочиям Организатора общественных обсуждений или публичных слушаний относятся: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рассмотрение заявлений на изменение видов разрешенного использования земельных участков или объектов недвижимости;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организация и проведение общественных обсуждений или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осуществление иных функций в соответствии с настоящими Правилами.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Организатор общественных обсуждений или публичных слушаний формируется на основании правового акта главы Каменский район и осуществляет свою деятельность в соответствии с настоящими Правилами и регламентом, принимаемым на первом заседании.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Персональный состав членов Организатора общественных обсуждений или публичных слушаний утверждается Главой района.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Решения Организатора общественных обсуждений или публичных слушаний принимаются простым большинством голосов при наличии кворума не менее двух третей от общего числа членов Организаторов общественных обсуждений или публичных слушаний. При равенстве голосов голос председателя Организатора общественных обсуждений или публичных слушаний является решающим.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В случае если председатель или член Организатора общественных обсуждений или публичных слушаний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Организатора общественных обсуждений или публичных слушаний не позднее одного дня до начала обсуждения данного вопроса Организатором общественных обсуждений или публичных слушаний и не имеет права принимать участие в обсуждении и голосовании по данному вопросу.</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На каждом заседании Организатор общественных обсуждений или публичных слушаний ведется протокол, который подписывается председателем и секретарем Организатора общественных обсуждений или публичных слушаний. К протоколу прилагаются копии материалов, рассматриваемых на заседании.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Протоколы заседаний Организатора общественных обсуждений или публичных слушаний являются открытыми для всех заинтересованных лиц.</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40" w:name="_Toc469415977"/>
      <w:r w:rsidRPr="002F46AD">
        <w:rPr>
          <w:rFonts w:ascii="Times New Roman" w:eastAsia="Times New Roman" w:hAnsi="Times New Roman" w:cs="Arial"/>
          <w:b/>
          <w:bCs/>
          <w:i/>
          <w:iCs/>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41" w:name="_Toc282347517"/>
      <w:bookmarkStart w:id="42" w:name="_Toc321209555"/>
      <w:bookmarkStart w:id="43" w:name="_Toc339819800"/>
      <w:bookmarkStart w:id="44" w:name="_Toc379293256"/>
      <w:bookmarkStart w:id="45" w:name="_Toc380581533"/>
      <w:bookmarkStart w:id="46" w:name="_Toc392516665"/>
      <w:bookmarkStart w:id="47" w:name="_Toc400454212"/>
      <w:bookmarkStart w:id="48" w:name="_Toc410315190"/>
      <w:bookmarkStart w:id="49" w:name="_Toc424120749"/>
      <w:bookmarkStart w:id="50" w:name="_Toc429415667"/>
      <w:bookmarkStart w:id="51" w:name="_Toc469415978"/>
      <w:r w:rsidRPr="002F46AD">
        <w:rPr>
          <w:rFonts w:ascii="Times New Roman" w:eastAsia="Times New Roman" w:hAnsi="Times New Roman" w:cs="Arial"/>
          <w:bCs/>
          <w:i/>
          <w:sz w:val="24"/>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1"/>
      <w:bookmarkEnd w:id="42"/>
      <w:bookmarkEnd w:id="43"/>
      <w:bookmarkEnd w:id="44"/>
      <w:bookmarkEnd w:id="45"/>
      <w:bookmarkEnd w:id="46"/>
      <w:bookmarkEnd w:id="47"/>
      <w:bookmarkEnd w:id="48"/>
      <w:bookmarkEnd w:id="49"/>
      <w:bookmarkEnd w:id="50"/>
      <w:bookmarkEnd w:id="51"/>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52" w:name="_Toc282347518"/>
      <w:bookmarkStart w:id="53" w:name="_Toc321209556"/>
      <w:bookmarkStart w:id="54" w:name="_Toc339819801"/>
      <w:bookmarkStart w:id="55" w:name="_Toc379293257"/>
      <w:bookmarkStart w:id="56" w:name="_Toc380581534"/>
      <w:bookmarkStart w:id="57" w:name="_Toc392516666"/>
      <w:bookmarkStart w:id="58" w:name="_Toc400454213"/>
      <w:bookmarkStart w:id="59" w:name="_Toc410315191"/>
      <w:bookmarkStart w:id="60" w:name="_Toc424120750"/>
      <w:bookmarkStart w:id="61" w:name="_Toc429415668"/>
      <w:r w:rsidRPr="002F46AD">
        <w:rPr>
          <w:rFonts w:ascii="Times New Roman" w:eastAsia="Times New Roman" w:hAnsi="Times New Roman"/>
          <w:sz w:val="24"/>
          <w:szCs w:val="24"/>
          <w:lang w:eastAsia="ar-SA" w:bidi="en-US"/>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62" w:name="_Toc469415979"/>
      <w:r w:rsidRPr="002F46AD">
        <w:rPr>
          <w:rFonts w:ascii="Times New Roman" w:eastAsia="Times New Roman" w:hAnsi="Times New Roman" w:cs="Arial"/>
          <w:bCs/>
          <w:i/>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2"/>
      <w:bookmarkEnd w:id="53"/>
      <w:bookmarkEnd w:id="54"/>
      <w:bookmarkEnd w:id="55"/>
      <w:bookmarkEnd w:id="56"/>
      <w:bookmarkEnd w:id="57"/>
      <w:bookmarkEnd w:id="58"/>
      <w:bookmarkEnd w:id="59"/>
      <w:bookmarkEnd w:id="60"/>
      <w:bookmarkEnd w:id="61"/>
      <w:bookmarkEnd w:id="6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63" w:name="_Toc380581535"/>
      <w:bookmarkStart w:id="64" w:name="_Toc392516667"/>
      <w:bookmarkStart w:id="65" w:name="_Toc400454214"/>
      <w:bookmarkStart w:id="66" w:name="_Toc410315192"/>
      <w:bookmarkStart w:id="67" w:name="_Toc424120751"/>
      <w:bookmarkStart w:id="68" w:name="_Toc429415669"/>
      <w:r w:rsidRPr="002F46AD">
        <w:rPr>
          <w:rFonts w:ascii="Times New Roman" w:eastAsia="Times New Roman" w:hAnsi="Times New Roman"/>
          <w:sz w:val="24"/>
          <w:szCs w:val="24"/>
          <w:lang w:eastAsia="ar-SA" w:bidi="en-U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69" w:name="sub_3901"/>
      <w:r w:rsidRPr="002F46AD">
        <w:rPr>
          <w:rFonts w:ascii="Times New Roman" w:eastAsia="Times New Roman" w:hAnsi="Times New Roman"/>
          <w:sz w:val="24"/>
          <w:szCs w:val="24"/>
          <w:lang w:eastAsia="ar-SA" w:bidi="en-US"/>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0" w:name="sub_3902"/>
      <w:bookmarkStart w:id="71" w:name="sub_3905"/>
      <w:bookmarkEnd w:id="69"/>
      <w:r w:rsidRPr="002F46AD">
        <w:rPr>
          <w:rFonts w:ascii="Times New Roman" w:eastAsia="Times New Roman" w:hAnsi="Times New Roman"/>
          <w:sz w:val="24"/>
          <w:szCs w:val="24"/>
          <w:lang w:eastAsia="ar-SA" w:bidi="en-US"/>
        </w:rPr>
        <w:t>3.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0"/>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Организатору общественных обсуждений свои предложения и замечания, касающиеся указанного вопроса, для включения их в протокол общественных обсуждений или публичных слушаний.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2" w:name="sub_3906"/>
      <w:r w:rsidRPr="002F46AD">
        <w:rPr>
          <w:rFonts w:ascii="Times New Roman" w:eastAsia="Times New Roman" w:hAnsi="Times New Roman"/>
          <w:sz w:val="24"/>
          <w:szCs w:val="24"/>
          <w:lang w:eastAsia="ar-SA" w:bidi="en-US"/>
        </w:rPr>
        <w:t>5.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1"/>
      <w:bookmarkEnd w:id="7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3" w:name="sub_3908"/>
      <w:r w:rsidRPr="002F46AD">
        <w:rPr>
          <w:rFonts w:ascii="Times New Roman" w:eastAsia="Times New Roman" w:hAnsi="Times New Roman"/>
          <w:sz w:val="24"/>
          <w:szCs w:val="24"/>
          <w:lang w:eastAsia="ar-SA" w:bidi="en-US"/>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4" w:name="sub_3909"/>
      <w:bookmarkEnd w:id="73"/>
      <w:r w:rsidRPr="002F46AD">
        <w:rPr>
          <w:rFonts w:ascii="Times New Roman" w:eastAsia="Times New Roman" w:hAnsi="Times New Roman"/>
          <w:sz w:val="24"/>
          <w:szCs w:val="24"/>
          <w:lang w:eastAsia="ar-SA" w:bidi="en-US"/>
        </w:rPr>
        <w:t>7. На основании рекомендаций Организатора общественных обсуждений или публичных слушаний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5" w:name="sub_39010"/>
      <w:bookmarkEnd w:id="74"/>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6" w:name="sub_39012"/>
      <w:bookmarkEnd w:id="75"/>
      <w:r w:rsidRPr="002F46AD">
        <w:rPr>
          <w:rFonts w:ascii="Times New Roman" w:eastAsia="Times New Roman" w:hAnsi="Times New Roman"/>
          <w:sz w:val="24"/>
          <w:szCs w:val="24"/>
          <w:lang w:eastAsia="ar-SA" w:bidi="en-US"/>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6"/>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77" w:name="_Toc469415980"/>
      <w:r w:rsidRPr="002F46AD">
        <w:rPr>
          <w:rFonts w:ascii="Times New Roman" w:eastAsia="Times New Roman" w:hAnsi="Times New Roman" w:cs="Arial"/>
          <w:bCs/>
          <w:i/>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3"/>
      <w:bookmarkEnd w:id="64"/>
      <w:bookmarkEnd w:id="65"/>
      <w:bookmarkEnd w:id="66"/>
      <w:bookmarkEnd w:id="67"/>
      <w:bookmarkEnd w:id="68"/>
      <w:bookmarkEnd w:id="77"/>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78" w:name="sub_4001"/>
      <w:bookmarkStart w:id="79" w:name="_Toc429415670"/>
      <w:r w:rsidRPr="002F46AD">
        <w:rPr>
          <w:rFonts w:ascii="Times New Roman" w:eastAsia="Times New Roman" w:hAnsi="Times New Roman"/>
          <w:sz w:val="24"/>
          <w:szCs w:val="24"/>
          <w:lang w:eastAsia="ar-SA" w:bidi="en-US"/>
        </w:rPr>
        <w:t xml:space="preserve">1. Правообладатели земельных участков, размеры которых меньше установленных </w:t>
      </w:r>
      <w:hyperlink w:anchor="sub_109" w:history="1">
        <w:r w:rsidRPr="002F46AD">
          <w:rPr>
            <w:rFonts w:ascii="Times New Roman" w:eastAsia="Times New Roman" w:hAnsi="Times New Roman"/>
            <w:sz w:val="24"/>
            <w:szCs w:val="24"/>
            <w:lang w:eastAsia="ar-SA" w:bidi="en-US"/>
          </w:rPr>
          <w:t>градостроительными регламентами</w:t>
        </w:r>
      </w:hyperlink>
      <w:r w:rsidRPr="002F46AD">
        <w:rPr>
          <w:rFonts w:ascii="Times New Roman" w:eastAsia="Times New Roman" w:hAnsi="Times New Roman"/>
          <w:sz w:val="24"/>
          <w:szCs w:val="24"/>
          <w:lang w:eastAsia="ar-SA" w:bidi="en-US"/>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F46AD">
          <w:rPr>
            <w:rFonts w:ascii="Times New Roman" w:eastAsia="Times New Roman" w:hAnsi="Times New Roman"/>
            <w:sz w:val="24"/>
            <w:szCs w:val="24"/>
            <w:lang w:eastAsia="ar-SA" w:bidi="en-US"/>
          </w:rPr>
          <w:t>реконструкции</w:t>
        </w:r>
      </w:hyperlink>
      <w:r w:rsidRPr="002F46AD">
        <w:rPr>
          <w:rFonts w:ascii="Times New Roman" w:eastAsia="Times New Roman" w:hAnsi="Times New Roman"/>
          <w:sz w:val="24"/>
          <w:szCs w:val="24"/>
          <w:lang w:eastAsia="ar-SA" w:bidi="en-US"/>
        </w:rPr>
        <w:t xml:space="preserve">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0" w:name="sub_4002"/>
      <w:bookmarkEnd w:id="78"/>
      <w:r w:rsidRPr="002F46AD">
        <w:rPr>
          <w:rFonts w:ascii="Times New Roman" w:eastAsia="Times New Roman" w:hAnsi="Times New Roman"/>
          <w:sz w:val="24"/>
          <w:szCs w:val="24"/>
          <w:lang w:eastAsia="ar-SA" w:bidi="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1" w:name="sub_4003"/>
      <w:bookmarkEnd w:id="80"/>
      <w:r w:rsidRPr="002F46AD">
        <w:rPr>
          <w:rFonts w:ascii="Times New Roman" w:eastAsia="Times New Roman" w:hAnsi="Times New Roman"/>
          <w:sz w:val="24"/>
          <w:szCs w:val="24"/>
          <w:lang w:eastAsia="ar-SA" w:bidi="en-U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2" w:name="sub_4004"/>
      <w:bookmarkEnd w:id="81"/>
      <w:r w:rsidRPr="002F46AD">
        <w:rPr>
          <w:rFonts w:ascii="Times New Roman" w:eastAsia="Times New Roman" w:hAnsi="Times New Roman"/>
          <w:sz w:val="24"/>
          <w:szCs w:val="24"/>
          <w:lang w:eastAsia="ar-SA" w:bidi="en-US"/>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«Каменский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3" w:name="sub_4005"/>
      <w:bookmarkEnd w:id="82"/>
      <w:r w:rsidRPr="002F46AD">
        <w:rPr>
          <w:rFonts w:ascii="Times New Roman" w:eastAsia="Times New Roman" w:hAnsi="Times New Roman"/>
          <w:sz w:val="24"/>
          <w:szCs w:val="24"/>
          <w:lang w:eastAsia="ar-SA" w:bidi="en-US"/>
        </w:rPr>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4" w:name="sub_4006"/>
      <w:bookmarkEnd w:id="83"/>
      <w:r w:rsidRPr="002F46AD">
        <w:rPr>
          <w:rFonts w:ascii="Times New Roman" w:eastAsia="Times New Roman" w:hAnsi="Times New Roman"/>
          <w:sz w:val="24"/>
          <w:szCs w:val="24"/>
          <w:lang w:eastAsia="ar-SA" w:bidi="en-US"/>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85" w:name="sub_4007"/>
      <w:bookmarkEnd w:id="84"/>
      <w:r w:rsidRPr="002F46AD">
        <w:rPr>
          <w:rFonts w:ascii="Times New Roman" w:eastAsia="Times New Roman" w:hAnsi="Times New Roman"/>
          <w:sz w:val="24"/>
          <w:szCs w:val="24"/>
          <w:lang w:eastAsia="ar-SA" w:bidi="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5"/>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86" w:name="_Toc469415981"/>
      <w:r w:rsidRPr="002F46AD">
        <w:rPr>
          <w:rFonts w:ascii="Times New Roman" w:eastAsia="Times New Roman" w:hAnsi="Times New Roman" w:cs="Arial"/>
          <w:b/>
          <w:bCs/>
          <w:i/>
          <w:iCs/>
          <w:sz w:val="24"/>
          <w:szCs w:val="24"/>
          <w:lang w:eastAsia="ar-SA"/>
        </w:rPr>
        <w:t>ГЛАВА 4. ПОЛОЖЕНИЕ О ПОДГОТОВКЕ ДОКУМЕНТАЦИИ ПО ПЛАНИРОВКЕ ТЕРРИТОРИИ ОРГАНАМИ МЕСТНОГО САМОУПРАВЛЕНИЯ</w:t>
      </w:r>
      <w:bookmarkEnd w:id="79"/>
      <w:bookmarkEnd w:id="86"/>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87" w:name="_Toc282347520"/>
      <w:bookmarkStart w:id="88" w:name="_Toc321209559"/>
      <w:bookmarkStart w:id="89" w:name="_Toc339819804"/>
      <w:bookmarkStart w:id="90" w:name="_Toc379293260"/>
      <w:bookmarkStart w:id="91" w:name="_Toc380581537"/>
      <w:bookmarkStart w:id="92" w:name="_Toc392516669"/>
      <w:bookmarkStart w:id="93" w:name="_Toc400454216"/>
      <w:bookmarkStart w:id="94" w:name="_Toc410315194"/>
      <w:bookmarkStart w:id="95" w:name="_Toc424120753"/>
      <w:bookmarkStart w:id="96" w:name="_Toc429415671"/>
      <w:bookmarkStart w:id="97" w:name="_Toc469415982"/>
      <w:r w:rsidRPr="002F46AD">
        <w:rPr>
          <w:rFonts w:ascii="Times New Roman" w:eastAsia="Times New Roman" w:hAnsi="Times New Roman" w:cs="Arial"/>
          <w:bCs/>
          <w:i/>
          <w:sz w:val="24"/>
          <w:szCs w:val="24"/>
          <w:lang w:eastAsia="ar-SA"/>
        </w:rPr>
        <w:t xml:space="preserve">Статья 10. Назначение, виды и состав документации по планировке территории </w:t>
      </w:r>
      <w:bookmarkEnd w:id="87"/>
      <w:r w:rsidRPr="002F46AD">
        <w:rPr>
          <w:rFonts w:ascii="Times New Roman" w:eastAsia="Times New Roman" w:hAnsi="Times New Roman" w:cs="Arial"/>
          <w:bCs/>
          <w:i/>
          <w:sz w:val="24"/>
          <w:szCs w:val="24"/>
          <w:lang w:eastAsia="ar-SA"/>
        </w:rPr>
        <w:t>поселения</w:t>
      </w:r>
      <w:bookmarkEnd w:id="88"/>
      <w:bookmarkEnd w:id="89"/>
      <w:bookmarkEnd w:id="90"/>
      <w:bookmarkEnd w:id="91"/>
      <w:bookmarkEnd w:id="92"/>
      <w:bookmarkEnd w:id="93"/>
      <w:bookmarkEnd w:id="94"/>
      <w:bookmarkEnd w:id="95"/>
      <w:bookmarkEnd w:id="96"/>
      <w:bookmarkEnd w:id="97"/>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98" w:name="_Toc282347521"/>
      <w:bookmarkStart w:id="99" w:name="_Toc321209560"/>
      <w:bookmarkStart w:id="100" w:name="_Toc339819805"/>
      <w:bookmarkStart w:id="101" w:name="_Toc379293261"/>
      <w:bookmarkStart w:id="102" w:name="_Toc380581538"/>
      <w:bookmarkStart w:id="103" w:name="_Toc392516670"/>
      <w:bookmarkStart w:id="104" w:name="_Toc400454217"/>
      <w:bookmarkStart w:id="105" w:name="_Toc410315195"/>
      <w:bookmarkStart w:id="106" w:name="_Toc424120754"/>
      <w:bookmarkStart w:id="107" w:name="_Toc429415672"/>
      <w:bookmarkStart w:id="108" w:name="sub_45"/>
      <w:r w:rsidRPr="002F46AD">
        <w:rPr>
          <w:rFonts w:ascii="Times New Roman" w:eastAsia="Times New Roman" w:hAnsi="Times New Roman"/>
          <w:sz w:val="24"/>
          <w:szCs w:val="24"/>
          <w:lang w:eastAsia="ar-SA" w:bidi="en-US"/>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Подготовка документации по планировке территории осуществляется на основании генерального плана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09" w:name="sub_4102"/>
      <w:r w:rsidRPr="002F46AD">
        <w:rPr>
          <w:rFonts w:ascii="Times New Roman" w:eastAsia="Times New Roman" w:hAnsi="Times New Roman"/>
          <w:sz w:val="24"/>
          <w:szCs w:val="24"/>
          <w:lang w:eastAsia="ar-SA" w:bidi="en-US"/>
        </w:rPr>
        <w:t>3. Подготовка документации по планировке территории осуществляется в отношении застроенных или подлежащих застройке территорий.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10" w:name="sub_4103"/>
      <w:bookmarkEnd w:id="109"/>
      <w:r w:rsidRPr="002F46AD">
        <w:rPr>
          <w:rFonts w:ascii="Times New Roman" w:eastAsia="Times New Roman" w:hAnsi="Times New Roman"/>
          <w:sz w:val="24"/>
          <w:szCs w:val="24"/>
          <w:lang w:eastAsia="ar-SA" w:bidi="en-US"/>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При подготовке документации по планировке территории может осуществляться:</w:t>
      </w:r>
    </w:p>
    <w:p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планировки территории с проектом межевания в его составе без градостроительных планов земельных участков;</w:t>
      </w:r>
    </w:p>
    <w:p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планировки территории с проектом межевания и градостроительными планами земельных участков в их составе;</w:t>
      </w:r>
    </w:p>
    <w:p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межевания территории в виде отдельного документа (без градостроительных планов земельных участков в их составе);</w:t>
      </w:r>
    </w:p>
    <w:p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проекта межевания территории с градостроительными планами земельных участков;</w:t>
      </w:r>
    </w:p>
    <w:p w:rsidR="002F46AD" w:rsidRPr="002F46AD" w:rsidRDefault="002F46AD" w:rsidP="002F46AD">
      <w:pPr>
        <w:numPr>
          <w:ilvl w:val="0"/>
          <w:numId w:val="1"/>
        </w:numPr>
        <w:spacing w:line="240" w:lineRule="auto"/>
        <w:ind w:left="567" w:firstLine="142"/>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разработка градостроительного плана земельного участка в виде отдельного документа.</w:t>
      </w:r>
    </w:p>
    <w:p w:rsidR="002F46AD" w:rsidRPr="002F46AD" w:rsidRDefault="002F46AD" w:rsidP="002F46AD">
      <w:pPr>
        <w:spacing w:line="240" w:lineRule="auto"/>
        <w:ind w:firstLine="567"/>
        <w:jc w:val="both"/>
        <w:rPr>
          <w:rFonts w:ascii="Times New Roman" w:eastAsia="Times New Roman" w:hAnsi="Times New Roman"/>
          <w:color w:val="000000" w:themeColor="text1"/>
          <w:sz w:val="24"/>
          <w:szCs w:val="24"/>
          <w:lang w:eastAsia="ar-SA" w:bidi="en-US"/>
        </w:rPr>
      </w:pPr>
      <w:r w:rsidRPr="002F46AD">
        <w:rPr>
          <w:rFonts w:ascii="Times New Roman" w:eastAsia="Times New Roman" w:hAnsi="Times New Roman"/>
          <w:sz w:val="24"/>
          <w:szCs w:val="24"/>
          <w:lang w:eastAsia="ar-SA" w:bidi="en-US"/>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2F46AD">
        <w:rPr>
          <w:rFonts w:ascii="Times New Roman" w:eastAsia="Times New Roman" w:hAnsi="Times New Roman"/>
          <w:color w:val="000000" w:themeColor="text1"/>
          <w:sz w:val="24"/>
          <w:szCs w:val="24"/>
          <w:lang w:eastAsia="ar-SA" w:bidi="en-US"/>
        </w:rPr>
        <w:t xml:space="preserve">Законом </w:t>
      </w:r>
      <w:r w:rsidRPr="002F46AD">
        <w:rPr>
          <w:rFonts w:ascii="Times New Roman" w:eastAsia="Times New Roman" w:hAnsi="Times New Roman"/>
          <w:sz w:val="24"/>
          <w:szCs w:val="24"/>
          <w:lang w:eastAsia="ar-SA" w:bidi="en-US"/>
        </w:rPr>
        <w:t>Алтайского края</w:t>
      </w:r>
      <w:r w:rsidRPr="002F46AD">
        <w:rPr>
          <w:rFonts w:ascii="Times New Roman" w:eastAsia="Times New Roman" w:hAnsi="Times New Roman"/>
          <w:color w:val="000000" w:themeColor="text1"/>
          <w:sz w:val="24"/>
          <w:szCs w:val="24"/>
          <w:lang w:eastAsia="ar-SA" w:bidi="en-US"/>
        </w:rPr>
        <w:t xml:space="preserve"> от 29 декабря 2009 года № 120-ЗО «О регулировании градостроительной деятельности на территории </w:t>
      </w:r>
      <w:r w:rsidRPr="002F46AD">
        <w:rPr>
          <w:rFonts w:ascii="Times New Roman" w:eastAsia="Times New Roman" w:hAnsi="Times New Roman"/>
          <w:sz w:val="24"/>
          <w:szCs w:val="24"/>
          <w:lang w:eastAsia="ar-SA" w:bidi="en-US"/>
        </w:rPr>
        <w:t>Алтайского края</w:t>
      </w:r>
      <w:r w:rsidRPr="002F46AD">
        <w:rPr>
          <w:rFonts w:ascii="Times New Roman" w:eastAsia="Times New Roman" w:hAnsi="Times New Roman"/>
          <w:color w:val="000000" w:themeColor="text1"/>
          <w:sz w:val="24"/>
          <w:szCs w:val="24"/>
          <w:lang w:eastAsia="ar-SA" w:bidi="en-US"/>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2F46AD" w:rsidRPr="002F46AD" w:rsidRDefault="002F46AD" w:rsidP="002F46AD">
      <w:pPr>
        <w:spacing w:line="240" w:lineRule="auto"/>
        <w:ind w:firstLine="709"/>
        <w:jc w:val="both"/>
        <w:rPr>
          <w:rFonts w:ascii="Times New Roman" w:eastAsia="Times New Roman" w:hAnsi="Times New Roman"/>
          <w:color w:val="000000" w:themeColor="text1"/>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11" w:name="_Toc469415983"/>
      <w:bookmarkEnd w:id="110"/>
      <w:r w:rsidRPr="002F46AD">
        <w:rPr>
          <w:rFonts w:ascii="Times New Roman" w:eastAsia="Times New Roman" w:hAnsi="Times New Roman" w:cs="Arial"/>
          <w:bCs/>
          <w:i/>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8"/>
      <w:bookmarkEnd w:id="99"/>
      <w:bookmarkEnd w:id="100"/>
      <w:bookmarkEnd w:id="101"/>
      <w:bookmarkEnd w:id="102"/>
      <w:bookmarkEnd w:id="103"/>
      <w:bookmarkEnd w:id="104"/>
      <w:bookmarkEnd w:id="105"/>
      <w:bookmarkEnd w:id="106"/>
      <w:bookmarkEnd w:id="107"/>
      <w:bookmarkEnd w:id="111"/>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12" w:name="sub_4602"/>
      <w:bookmarkStart w:id="113" w:name="_Toc282347522"/>
      <w:bookmarkStart w:id="114" w:name="_Toc321209561"/>
      <w:bookmarkStart w:id="115" w:name="_Toc339819806"/>
      <w:bookmarkStart w:id="116" w:name="_Toc379293262"/>
      <w:bookmarkStart w:id="117" w:name="_Toc380581539"/>
      <w:bookmarkStart w:id="118" w:name="_Toc392516671"/>
      <w:bookmarkStart w:id="119" w:name="_Toc400454218"/>
      <w:bookmarkStart w:id="120" w:name="_Toc410315196"/>
      <w:bookmarkStart w:id="121" w:name="_Toc424120755"/>
      <w:bookmarkStart w:id="122" w:name="_Toc429415673"/>
      <w:bookmarkEnd w:id="108"/>
      <w:r w:rsidRPr="002F46AD">
        <w:rPr>
          <w:rFonts w:ascii="Times New Roman" w:eastAsia="Times New Roman" w:hAnsi="Times New Roman"/>
          <w:sz w:val="24"/>
          <w:szCs w:val="24"/>
          <w:lang w:eastAsia="ar-SA" w:bidi="en-US"/>
        </w:rPr>
        <w:t xml:space="preserve">1. Решение о подготовке проекта планировки и проекта межевания территории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23" w:name="sub_3804"/>
      <w:bookmarkStart w:id="124" w:name="sub_4605"/>
      <w:bookmarkEnd w:id="112"/>
      <w:r w:rsidRPr="002F46AD">
        <w:rPr>
          <w:rFonts w:ascii="Times New Roman" w:eastAsia="Times New Roman" w:hAnsi="Times New Roman"/>
          <w:sz w:val="24"/>
          <w:szCs w:val="24"/>
          <w:lang w:eastAsia="ar-SA" w:bidi="en-US"/>
        </w:rPr>
        <w:t>3. Заказ на подготовку документации по планировке территории выполняется в соответствии с законодательством Российской Федерации.</w:t>
      </w:r>
      <w:bookmarkEnd w:id="123"/>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4. Отдел строительства, ЖКХ, архитектуры и благоустройства Администрации муниципального образования «Каменский район» (далее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25" w:name="sub_4606"/>
      <w:bookmarkEnd w:id="124"/>
      <w:r w:rsidRPr="002F46AD">
        <w:rPr>
          <w:rFonts w:ascii="Times New Roman" w:eastAsia="Times New Roman" w:hAnsi="Times New Roman"/>
          <w:sz w:val="24"/>
          <w:szCs w:val="24"/>
          <w:lang w:eastAsia="ar-SA" w:bidi="en-US"/>
        </w:rPr>
        <w:t xml:space="preserve">6.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bookmarkStart w:id="126" w:name="sub_4607"/>
      <w:bookmarkEnd w:id="125"/>
      <w:r w:rsidRPr="002F46AD">
        <w:rPr>
          <w:rFonts w:ascii="Times New Roman" w:eastAsia="Times New Roman" w:hAnsi="Times New Roman"/>
          <w:sz w:val="24"/>
          <w:szCs w:val="24"/>
          <w:lang w:eastAsia="ar-SA" w:bidi="en-US"/>
        </w:rPr>
        <w:t>нормативным правовым актом».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27" w:name="sub_46010"/>
      <w:bookmarkEnd w:id="126"/>
      <w:r w:rsidRPr="002F46AD">
        <w:rPr>
          <w:rFonts w:ascii="Times New Roman" w:eastAsia="Times New Roman" w:hAnsi="Times New Roman"/>
          <w:sz w:val="24"/>
          <w:szCs w:val="24"/>
          <w:lang w:eastAsia="ar-SA" w:bidi="en-US"/>
        </w:rPr>
        <w:t>8.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8" w:name="sub_46011"/>
      <w:bookmarkEnd w:id="127"/>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9.</w:t>
      </w:r>
      <w:bookmarkStart w:id="129" w:name="sub_46013"/>
      <w:bookmarkEnd w:id="128"/>
      <w:r w:rsidRPr="002F46AD">
        <w:rPr>
          <w:rFonts w:ascii="Times New Roman" w:eastAsia="Times New Roman" w:hAnsi="Times New Roman"/>
          <w:sz w:val="24"/>
          <w:szCs w:val="24"/>
          <w:lang w:eastAsia="ar-SA" w:bidi="en-US"/>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10.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30" w:name="sub_46014"/>
      <w:bookmarkEnd w:id="129"/>
      <w:r w:rsidRPr="002F46AD">
        <w:rPr>
          <w:rFonts w:ascii="Times New Roman" w:eastAsia="Times New Roman" w:hAnsi="Times New Roman"/>
          <w:sz w:val="24"/>
          <w:szCs w:val="24"/>
          <w:lang w:eastAsia="ar-SA" w:bidi="en-US"/>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1" w:name="sub_46015"/>
      <w:bookmarkEnd w:id="130"/>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12. На основании документации по планировке территории, утвержденной главой муниципального образования «Каменский район», вправе вносить изменения в правила землепользования и застройки в части уточнения установленных </w:t>
      </w:r>
      <w:hyperlink w:anchor="sub_109" w:history="1">
        <w:r w:rsidRPr="002F46AD">
          <w:rPr>
            <w:rFonts w:ascii="Times New Roman" w:eastAsia="Times New Roman" w:hAnsi="Times New Roman"/>
            <w:sz w:val="24"/>
            <w:szCs w:val="24"/>
            <w:lang w:eastAsia="ar-SA" w:bidi="en-US"/>
          </w:rPr>
          <w:t>градостроительными регламентами</w:t>
        </w:r>
      </w:hyperlink>
      <w:r w:rsidRPr="002F46AD">
        <w:rPr>
          <w:rFonts w:ascii="Times New Roman" w:eastAsia="Times New Roman" w:hAnsi="Times New Roman"/>
          <w:sz w:val="24"/>
          <w:szCs w:val="24"/>
          <w:lang w:eastAsia="ar-SA" w:bidi="en-US"/>
        </w:rPr>
        <w:t xml:space="preserve"> предельных параметров разрешенного </w:t>
      </w:r>
      <w:hyperlink w:anchor="sub_1013" w:history="1">
        <w:r w:rsidRPr="002F46AD">
          <w:rPr>
            <w:rFonts w:ascii="Times New Roman" w:eastAsia="Times New Roman" w:hAnsi="Times New Roman"/>
            <w:sz w:val="24"/>
            <w:szCs w:val="24"/>
            <w:lang w:eastAsia="ar-SA" w:bidi="en-US"/>
          </w:rPr>
          <w:t>строительства</w:t>
        </w:r>
      </w:hyperlink>
      <w:r w:rsidRPr="002F46AD">
        <w:rPr>
          <w:rFonts w:ascii="Times New Roman" w:eastAsia="Times New Roman" w:hAnsi="Times New Roman"/>
          <w:sz w:val="24"/>
          <w:szCs w:val="24"/>
          <w:lang w:eastAsia="ar-SA" w:bidi="en-US"/>
        </w:rPr>
        <w:t xml:space="preserve"> и </w:t>
      </w:r>
      <w:hyperlink w:anchor="sub_1014" w:history="1">
        <w:r w:rsidRPr="002F46AD">
          <w:rPr>
            <w:rFonts w:ascii="Times New Roman" w:eastAsia="Times New Roman" w:hAnsi="Times New Roman"/>
            <w:sz w:val="24"/>
            <w:szCs w:val="24"/>
            <w:lang w:eastAsia="ar-SA" w:bidi="en-US"/>
          </w:rPr>
          <w:t>реконструкции</w:t>
        </w:r>
      </w:hyperlink>
      <w:r w:rsidRPr="002F46AD">
        <w:rPr>
          <w:rFonts w:ascii="Times New Roman" w:eastAsia="Times New Roman" w:hAnsi="Times New Roman"/>
          <w:sz w:val="24"/>
          <w:szCs w:val="24"/>
          <w:lang w:eastAsia="ar-SA" w:bidi="en-US"/>
        </w:rPr>
        <w:t xml:space="preserve"> </w:t>
      </w:r>
      <w:hyperlink w:anchor="sub_1010" w:history="1">
        <w:r w:rsidRPr="002F46AD">
          <w:rPr>
            <w:rFonts w:ascii="Times New Roman" w:eastAsia="Times New Roman" w:hAnsi="Times New Roman"/>
            <w:sz w:val="24"/>
            <w:szCs w:val="24"/>
            <w:lang w:eastAsia="ar-SA" w:bidi="en-US"/>
          </w:rPr>
          <w:t>объектов капитального строительства</w:t>
        </w:r>
      </w:hyperlink>
      <w:r w:rsidRPr="002F46AD">
        <w:rPr>
          <w:rFonts w:ascii="Times New Roman" w:eastAsia="Times New Roman" w:hAnsi="Times New Roman"/>
          <w:sz w:val="24"/>
          <w:szCs w:val="24"/>
          <w:lang w:eastAsia="ar-SA" w:bidi="en-US"/>
        </w:rPr>
        <w:t>.</w:t>
      </w:r>
    </w:p>
    <w:bookmarkEnd w:id="131"/>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Отдел по архитектуре в течение двадцати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32" w:name="_Toc469415984"/>
      <w:r w:rsidRPr="002F46AD">
        <w:rPr>
          <w:rFonts w:ascii="Times New Roman" w:eastAsia="Times New Roman" w:hAnsi="Times New Roman" w:cs="Arial"/>
          <w:bCs/>
          <w:i/>
          <w:sz w:val="24"/>
          <w:szCs w:val="24"/>
          <w:lang w:eastAsia="ar-SA"/>
        </w:rPr>
        <w:t>Статья 12. Порядок подготовки градостроительных планов земельных участков</w:t>
      </w:r>
      <w:bookmarkEnd w:id="113"/>
      <w:bookmarkEnd w:id="114"/>
      <w:bookmarkEnd w:id="115"/>
      <w:bookmarkEnd w:id="116"/>
      <w:bookmarkEnd w:id="117"/>
      <w:bookmarkEnd w:id="118"/>
      <w:bookmarkEnd w:id="119"/>
      <w:bookmarkEnd w:id="120"/>
      <w:bookmarkEnd w:id="121"/>
      <w:bookmarkEnd w:id="122"/>
      <w:bookmarkEnd w:id="13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Подготовка градостроительных планов земельных участков осуществляется: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составе проектов межевания территории – в случаях, когда на соответствующих территориях земельные участки не сформированы;</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В составе градостроительного плана земельного участка указываются: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3" w:name="sub_40031"/>
      <w:r w:rsidRPr="002F46AD">
        <w:rPr>
          <w:rFonts w:ascii="Times New Roman" w:eastAsia="Times New Roman" w:hAnsi="Times New Roman"/>
          <w:sz w:val="24"/>
          <w:szCs w:val="24"/>
          <w:lang w:eastAsia="ar-SA" w:bidi="en-US"/>
        </w:rPr>
        <w:t>границы земельного участка;</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4" w:name="sub_40032"/>
      <w:bookmarkEnd w:id="133"/>
      <w:r w:rsidRPr="002F46AD">
        <w:rPr>
          <w:rFonts w:ascii="Times New Roman" w:eastAsia="Times New Roman" w:hAnsi="Times New Roman"/>
          <w:sz w:val="24"/>
          <w:szCs w:val="24"/>
          <w:lang w:eastAsia="ar-SA" w:bidi="en-US"/>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5" w:name="sub_40033"/>
      <w:bookmarkEnd w:id="134"/>
      <w:r w:rsidRPr="002F46AD">
        <w:rPr>
          <w:rFonts w:ascii="Times New Roman" w:eastAsia="Times New Roman" w:hAnsi="Times New Roman"/>
          <w:sz w:val="24"/>
          <w:szCs w:val="24"/>
          <w:lang w:eastAsia="ar-SA" w:bidi="en-US"/>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6" w:name="sub_40034"/>
      <w:bookmarkEnd w:id="135"/>
      <w:r w:rsidRPr="002F46AD">
        <w:rPr>
          <w:rFonts w:ascii="Times New Roman" w:eastAsia="Times New Roman" w:hAnsi="Times New Roman"/>
          <w:sz w:val="24"/>
          <w:szCs w:val="24"/>
          <w:lang w:eastAsia="ar-SA" w:bidi="en-US"/>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7" w:name="sub_40035"/>
      <w:bookmarkEnd w:id="136"/>
      <w:r w:rsidRPr="002F46AD">
        <w:rPr>
          <w:rFonts w:ascii="Times New Roman" w:eastAsia="Times New Roman" w:hAnsi="Times New Roman"/>
          <w:sz w:val="24"/>
          <w:szCs w:val="24"/>
          <w:lang w:eastAsia="ar-SA" w:bidi="en-US"/>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8" w:name="sub_40036"/>
      <w:bookmarkEnd w:id="137"/>
      <w:r w:rsidRPr="002F46AD">
        <w:rPr>
          <w:rFonts w:ascii="Times New Roman" w:eastAsia="Times New Roman" w:hAnsi="Times New Roman"/>
          <w:sz w:val="24"/>
          <w:szCs w:val="24"/>
          <w:lang w:eastAsia="ar-SA" w:bidi="en-US"/>
        </w:rPr>
        <w:t>информация о расположенных в границах земельного участка объектах капитального строительства, объектах культурного наследия;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bookmarkStart w:id="139" w:name="sub_40037"/>
      <w:bookmarkEnd w:id="138"/>
      <w:r w:rsidRPr="002F46AD">
        <w:rPr>
          <w:rFonts w:ascii="Times New Roman" w:eastAsia="Times New Roman" w:hAnsi="Times New Roman"/>
          <w:sz w:val="24"/>
          <w:szCs w:val="24"/>
          <w:lang w:eastAsia="ar-SA" w:bidi="en-US"/>
        </w:rPr>
        <w:t>информация о технических условиях подключения объектов капитального строительства к сетям инженерно-технического обеспечения;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0" w:name="sub_40038"/>
      <w:bookmarkEnd w:id="139"/>
      <w:r w:rsidRPr="002F46AD">
        <w:rPr>
          <w:rFonts w:ascii="Times New Roman" w:eastAsia="Times New Roman" w:hAnsi="Times New Roman"/>
          <w:sz w:val="24"/>
          <w:szCs w:val="24"/>
          <w:lang w:eastAsia="ar-SA" w:bidi="en-US"/>
        </w:rPr>
        <w:t xml:space="preserve"> границы зоны планируемого размещения объектов капитального строительства для государственных нужд.</w:t>
      </w:r>
    </w:p>
    <w:bookmarkEnd w:id="140"/>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6. Градостроительные планы земельных участков утверждаются в установленном порядке главой Администрации района.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141" w:name="_Toc429415674"/>
      <w:bookmarkStart w:id="142" w:name="_Toc469415985"/>
      <w:bookmarkStart w:id="143" w:name="_Toc196878906"/>
      <w:bookmarkStart w:id="144" w:name="_Toc312188802"/>
      <w:r w:rsidRPr="002F46AD">
        <w:rPr>
          <w:rFonts w:ascii="Times New Roman" w:eastAsia="Times New Roman" w:hAnsi="Times New Roman" w:cs="Arial"/>
          <w:b/>
          <w:bCs/>
          <w:i/>
          <w:iCs/>
          <w:sz w:val="24"/>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141"/>
      <w:bookmarkEnd w:id="142"/>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45" w:name="_Toc282347524"/>
      <w:bookmarkStart w:id="146" w:name="_Toc321209563"/>
      <w:bookmarkStart w:id="147" w:name="_Toc339819808"/>
      <w:bookmarkStart w:id="148" w:name="_Toc379293264"/>
      <w:bookmarkStart w:id="149" w:name="_Toc380581541"/>
      <w:bookmarkStart w:id="150" w:name="_Toc392516673"/>
      <w:bookmarkStart w:id="151" w:name="_Toc400454220"/>
      <w:bookmarkStart w:id="152" w:name="_Toc410315198"/>
      <w:bookmarkStart w:id="153" w:name="_Toc424120757"/>
      <w:bookmarkStart w:id="154" w:name="_Toc429415675"/>
      <w:bookmarkStart w:id="155" w:name="_Toc469415986"/>
      <w:bookmarkEnd w:id="143"/>
      <w:bookmarkEnd w:id="144"/>
      <w:r w:rsidRPr="002F46AD">
        <w:rPr>
          <w:rFonts w:ascii="Times New Roman" w:eastAsia="Times New Roman" w:hAnsi="Times New Roman" w:cs="Arial"/>
          <w:bCs/>
          <w:i/>
          <w:sz w:val="24"/>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56" w:name="_Toc339819809"/>
      <w:bookmarkStart w:id="157" w:name="_Toc379293265"/>
      <w:bookmarkStart w:id="158" w:name="_Toc380581542"/>
      <w:bookmarkStart w:id="159" w:name="_Toc392516674"/>
      <w:bookmarkStart w:id="160" w:name="_Toc400454221"/>
      <w:bookmarkStart w:id="161" w:name="_Toc410315199"/>
      <w:bookmarkStart w:id="162" w:name="_Toc424120758"/>
      <w:bookmarkStart w:id="163" w:name="_Toc429415676"/>
      <w:r w:rsidRPr="002F46AD">
        <w:rPr>
          <w:rFonts w:ascii="Times New Roman" w:eastAsia="Times New Roman" w:hAnsi="Times New Roman"/>
          <w:sz w:val="24"/>
          <w:szCs w:val="24"/>
          <w:lang w:eastAsia="ar-SA" w:bidi="en-US"/>
        </w:rPr>
        <w:t xml:space="preserve">1. Общественные обсуждения или публичные слушания по вопросам землепользования и застройки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Общественные обсуждения или публичные слушания проводятся в случаях:</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предоставления разрешения на условно разрешенный вид использования земельного участка или объекта капитального строительства;</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подготовки проекта Генерального плана поселения, в том числе внесения в него изменений;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подготовки проекта Правила землепользования и застройки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в том числе внесения в них изменений;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установления (прекращения) публичных сервитутов.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Общественные обсуждения или публичные слушания проводятся Организатором общественных обсуждений или публичных слушаний на основании решения главы района.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Результаты общественных обсуждений или публичных слушаний носят рекомендательный характер для органов местного самоуправления района.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6. В решении о проведении общественных обсуждений или публичных слушаний указываются: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наименование вопроса, выносимого на общественные обсуждения или публичные слушания;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сроки и порядок проведения общественных обсуждений ил публичных слушаний;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место проведения общественных обсуждений или публичных слушаний.</w:t>
      </w:r>
    </w:p>
    <w:p w:rsidR="002F46AD" w:rsidRPr="002F46AD" w:rsidRDefault="002F46AD" w:rsidP="002F46AD">
      <w:pPr>
        <w:spacing w:line="240" w:lineRule="auto"/>
        <w:ind w:left="1134"/>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64" w:name="_Toc469415987"/>
      <w:r w:rsidRPr="002F46AD">
        <w:rPr>
          <w:rFonts w:ascii="Times New Roman" w:eastAsia="Times New Roman" w:hAnsi="Times New Roman" w:cs="Arial"/>
          <w:bCs/>
          <w:i/>
          <w:sz w:val="24"/>
          <w:szCs w:val="24"/>
          <w:lang w:eastAsia="ar-SA"/>
        </w:rPr>
        <w:t>Статья 14. Сроки проведения общественных обсуждений или публичных слушаний</w:t>
      </w:r>
      <w:bookmarkEnd w:id="156"/>
      <w:bookmarkEnd w:id="157"/>
      <w:bookmarkEnd w:id="158"/>
      <w:bookmarkEnd w:id="159"/>
      <w:bookmarkEnd w:id="160"/>
      <w:bookmarkEnd w:id="161"/>
      <w:bookmarkEnd w:id="162"/>
      <w:bookmarkEnd w:id="163"/>
      <w:bookmarkEnd w:id="164"/>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65" w:name="_Toc282347526"/>
      <w:bookmarkStart w:id="166" w:name="_Toc321209565"/>
      <w:bookmarkStart w:id="167" w:name="_Toc339819810"/>
      <w:bookmarkStart w:id="168" w:name="_Toc379293266"/>
      <w:bookmarkStart w:id="169" w:name="_Toc380581543"/>
      <w:bookmarkStart w:id="170" w:name="_Toc392516675"/>
      <w:bookmarkStart w:id="171" w:name="_Toc400454222"/>
      <w:bookmarkStart w:id="172" w:name="_Toc410315200"/>
      <w:bookmarkStart w:id="173" w:name="_Toc424120759"/>
      <w:bookmarkStart w:id="174" w:name="_Toc429415677"/>
      <w:r w:rsidRPr="002F46AD">
        <w:rPr>
          <w:rFonts w:ascii="Times New Roman" w:eastAsia="Times New Roman" w:hAnsi="Times New Roman"/>
          <w:sz w:val="24"/>
          <w:szCs w:val="24"/>
          <w:lang w:eastAsia="ar-SA" w:bidi="en-US"/>
        </w:rPr>
        <w:t xml:space="preserve">1. Срок проведения общественных обсуждений или публичных слушаний с момента оповещения жителей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о времени и месте их проведений до дня опубликования заключения о результатах публичных слушаний по проекту правил землепользования и застройки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2.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Общественные обсуждения или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75" w:name="_Toc469415988"/>
      <w:r w:rsidRPr="002F46AD">
        <w:rPr>
          <w:rFonts w:ascii="Times New Roman" w:eastAsia="Times New Roman" w:hAnsi="Times New Roman" w:cs="Arial"/>
          <w:bCs/>
          <w:i/>
          <w:sz w:val="24"/>
          <w:szCs w:val="24"/>
          <w:lang w:eastAsia="ar-SA"/>
        </w:rPr>
        <w:t>Статья 15. Полномочия Организатора общественных обсуждений или публичных слушаний</w:t>
      </w:r>
      <w:r w:rsidRPr="002F46AD">
        <w:rPr>
          <w:rFonts w:ascii="Times New Roman" w:eastAsia="Times New Roman" w:hAnsi="Times New Roman" w:cs="Arial"/>
          <w:b/>
          <w:bCs/>
          <w:i/>
          <w:sz w:val="24"/>
          <w:szCs w:val="24"/>
          <w:lang w:eastAsia="ar-SA"/>
        </w:rPr>
        <w:t xml:space="preserve"> </w:t>
      </w:r>
      <w:r w:rsidRPr="002F46AD">
        <w:rPr>
          <w:rFonts w:ascii="Times New Roman" w:eastAsia="Times New Roman" w:hAnsi="Times New Roman" w:cs="Arial"/>
          <w:bCs/>
          <w:i/>
          <w:sz w:val="24"/>
          <w:szCs w:val="24"/>
          <w:lang w:eastAsia="ar-SA"/>
        </w:rPr>
        <w:t>в области организации и проведения общественных обсуждений или публичных слушаний</w:t>
      </w:r>
      <w:bookmarkEnd w:id="165"/>
      <w:bookmarkEnd w:id="166"/>
      <w:bookmarkEnd w:id="167"/>
      <w:bookmarkEnd w:id="168"/>
      <w:bookmarkEnd w:id="169"/>
      <w:bookmarkEnd w:id="170"/>
      <w:bookmarkEnd w:id="171"/>
      <w:bookmarkEnd w:id="172"/>
      <w:bookmarkEnd w:id="173"/>
      <w:bookmarkEnd w:id="174"/>
      <w:bookmarkEnd w:id="175"/>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76" w:name="_Toc339819811"/>
      <w:bookmarkStart w:id="177" w:name="_Toc379293267"/>
      <w:bookmarkStart w:id="178" w:name="_Toc380581544"/>
      <w:bookmarkStart w:id="179" w:name="_Toc392516676"/>
      <w:bookmarkStart w:id="180" w:name="_Toc400454223"/>
      <w:bookmarkStart w:id="181" w:name="_Toc410315201"/>
      <w:bookmarkStart w:id="182" w:name="_Toc424120760"/>
      <w:bookmarkStart w:id="183" w:name="_Toc429415678"/>
      <w:r w:rsidRPr="002F46AD">
        <w:rPr>
          <w:rFonts w:ascii="Times New Roman" w:eastAsia="Times New Roman" w:hAnsi="Times New Roman"/>
          <w:sz w:val="24"/>
          <w:szCs w:val="24"/>
          <w:lang w:eastAsia="ar-SA" w:bidi="en-US"/>
        </w:rPr>
        <w:t xml:space="preserve">1. 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обеспечивает заблаговременное обнародование темы и перечня вопросов общественных обсуждений или публичных слушаний; </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осуществляет иные полномочия.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84" w:name="_Toc469415989"/>
      <w:r w:rsidRPr="002F46AD">
        <w:rPr>
          <w:rFonts w:ascii="Times New Roman" w:eastAsia="Times New Roman" w:hAnsi="Times New Roman" w:cs="Arial"/>
          <w:bCs/>
          <w:i/>
          <w:sz w:val="24"/>
          <w:szCs w:val="24"/>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6"/>
      <w:bookmarkEnd w:id="177"/>
      <w:bookmarkEnd w:id="178"/>
      <w:bookmarkEnd w:id="179"/>
      <w:bookmarkEnd w:id="180"/>
      <w:bookmarkEnd w:id="181"/>
      <w:bookmarkEnd w:id="182"/>
      <w:bookmarkEnd w:id="183"/>
      <w:bookmarkEnd w:id="184"/>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85" w:name="_Toc321209567"/>
      <w:bookmarkStart w:id="186" w:name="_Toc339819812"/>
      <w:bookmarkStart w:id="187" w:name="_Toc379293268"/>
      <w:bookmarkStart w:id="188" w:name="_Toc380581545"/>
      <w:bookmarkStart w:id="189" w:name="_Toc392516677"/>
      <w:bookmarkStart w:id="190" w:name="_Toc400454224"/>
      <w:bookmarkStart w:id="191" w:name="_Toc410315202"/>
      <w:bookmarkStart w:id="192" w:name="_Toc424120761"/>
      <w:bookmarkStart w:id="193" w:name="_Toc429415679"/>
      <w:r w:rsidRPr="002F46AD">
        <w:rPr>
          <w:rFonts w:ascii="Times New Roman" w:eastAsia="Times New Roman" w:hAnsi="Times New Roman"/>
          <w:sz w:val="24"/>
          <w:szCs w:val="24"/>
          <w:lang w:eastAsia="ar-SA" w:bidi="en-US"/>
        </w:rPr>
        <w:t>1.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Организатор общественных обсуждений или публичных слушаний направляет письменные сообщения о проведении публичных слушаний по проекту решения о предоставлении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общественных обсуждений или публичных слушаний.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5. На основании рекомендаций Организатора общественных обсуждений или публичных слушаний глава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принимает решение о предоставлении разрешения или об отказе в его предоставлении. Указанное решение подлежит официальному обнародованию.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94" w:name="_Toc469415990"/>
      <w:r w:rsidRPr="002F46AD">
        <w:rPr>
          <w:rFonts w:ascii="Times New Roman" w:eastAsia="Times New Roman" w:hAnsi="Times New Roman" w:cs="Arial"/>
          <w:bCs/>
          <w:i/>
          <w:sz w:val="24"/>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5"/>
      <w:bookmarkEnd w:id="186"/>
      <w:bookmarkEnd w:id="187"/>
      <w:bookmarkEnd w:id="188"/>
      <w:bookmarkEnd w:id="189"/>
      <w:bookmarkEnd w:id="190"/>
      <w:bookmarkEnd w:id="191"/>
      <w:bookmarkEnd w:id="192"/>
      <w:bookmarkEnd w:id="193"/>
      <w:bookmarkEnd w:id="194"/>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195" w:name="_Toc429415680"/>
      <w:bookmarkStart w:id="196" w:name="_Toc196878914"/>
      <w:bookmarkStart w:id="197" w:name="_Toc312188810"/>
      <w:r w:rsidRPr="002F46AD">
        <w:rPr>
          <w:rFonts w:ascii="Times New Roman" w:eastAsia="Times New Roman" w:hAnsi="Times New Roman"/>
          <w:sz w:val="24"/>
          <w:szCs w:val="24"/>
          <w:lang w:eastAsia="ar-SA" w:bidi="en-US"/>
        </w:rPr>
        <w:t xml:space="preserve">1. 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по решению главы района.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3.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198" w:name="_Toc469415991"/>
      <w:r w:rsidRPr="002F46AD">
        <w:rPr>
          <w:rFonts w:ascii="Times New Roman" w:eastAsia="Times New Roman" w:hAnsi="Times New Roman" w:cs="Arial"/>
          <w:b/>
          <w:bCs/>
          <w:i/>
          <w:iCs/>
          <w:sz w:val="24"/>
          <w:szCs w:val="24"/>
          <w:lang w:eastAsia="ar-SA"/>
        </w:rPr>
        <w:t>ГЛАВА 6. ПОЛОЖЕНИЕ О ВНЕСЕНИИ ИЗМЕНЕНИЙ В ПРАВИЛА ЗЕМЛЕПОЛЬЗОВАНИЯ И ЗАСТРОЙКИ</w:t>
      </w:r>
      <w:bookmarkEnd w:id="195"/>
      <w:bookmarkEnd w:id="198"/>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199" w:name="_Toc196878915"/>
      <w:bookmarkStart w:id="200" w:name="_Toc312188811"/>
      <w:bookmarkStart w:id="201" w:name="_Toc429415681"/>
      <w:bookmarkStart w:id="202" w:name="_Toc469415992"/>
      <w:bookmarkEnd w:id="196"/>
      <w:bookmarkEnd w:id="197"/>
      <w:r w:rsidRPr="002F46AD">
        <w:rPr>
          <w:rFonts w:ascii="Times New Roman" w:eastAsia="Times New Roman" w:hAnsi="Times New Roman" w:cs="Arial"/>
          <w:bCs/>
          <w:i/>
          <w:sz w:val="24"/>
          <w:szCs w:val="24"/>
          <w:lang w:eastAsia="ar-SA"/>
        </w:rPr>
        <w:t>Статья 18. Основания для внесения изменений в Правила землепользования и застройки</w:t>
      </w:r>
      <w:bookmarkEnd w:id="199"/>
      <w:bookmarkEnd w:id="200"/>
      <w:bookmarkEnd w:id="201"/>
      <w:bookmarkEnd w:id="20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03" w:name="_Toc196878916"/>
      <w:bookmarkStart w:id="204" w:name="_Toc312188812"/>
      <w:bookmarkStart w:id="205" w:name="_Toc429415682"/>
      <w:r w:rsidRPr="002F46AD">
        <w:rPr>
          <w:rFonts w:ascii="Times New Roman" w:eastAsia="Times New Roman" w:hAnsi="Times New Roman"/>
          <w:sz w:val="24"/>
          <w:szCs w:val="24"/>
          <w:lang w:eastAsia="ar-SA" w:bidi="en-US"/>
        </w:rPr>
        <w:t>1. Основанием для рассмотрения вопроса о внесении изменений в настоящие Правила являются: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несоответствие Правил генеральному плану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и возникшее в результате внесения в генеральный план изменений;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поступление предложений об изменении границ территориальных зон, изменении градостроительных регламентов;</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несоответствие Правил Схеме территориального планирования Алтайского края, Схеме территориального планирования муниципального образования «Каменский район» Алтайского края, возникшее в результате внесения в схему территориального планирования изменений.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С предложениями о внесении изменений в настоящие правила могут выступать:</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органы местного самоуправления муниципального образования «Каменский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органы местного самоуправления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в случаях, если необходимо совершенствовать порядок регулирования землепользования и застройки на территории сельского поселения;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F46AD" w:rsidRPr="002F46AD" w:rsidRDefault="002F46AD" w:rsidP="002F46AD">
      <w:pPr>
        <w:spacing w:line="240" w:lineRule="auto"/>
        <w:ind w:left="1134"/>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06" w:name="_Toc469415993"/>
      <w:r w:rsidRPr="002F46AD">
        <w:rPr>
          <w:rFonts w:ascii="Times New Roman" w:eastAsia="Times New Roman" w:hAnsi="Times New Roman" w:cs="Arial"/>
          <w:bCs/>
          <w:i/>
          <w:sz w:val="24"/>
          <w:szCs w:val="24"/>
          <w:lang w:eastAsia="ar-SA"/>
        </w:rPr>
        <w:t>Статья 19. Порядок внесения изменений в Правила землепользования застройки</w:t>
      </w:r>
      <w:bookmarkEnd w:id="203"/>
      <w:bookmarkEnd w:id="204"/>
      <w:bookmarkEnd w:id="205"/>
      <w:bookmarkEnd w:id="206"/>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Каменского района Алтайского края.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«Каменский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Заявка регистрируется, и ее копия не позднее следующего рабочего дня после поступления направляется председателю Организатора общественных обсуждений или публичных слушаний.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Организатор общественных обсуждений или публичных слушаний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5. 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6. 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7. Глава района с учетом рекомендаций, содержащихся в заключении Организатора общественных обсуждений или публичных слушаний,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8. В случае принятия решения о рассмотрении заявки, председатель Организатора общественных обсуждений или публичных слушаний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14 настоящих Правил.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9. 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10. 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«Каменский район» Алтайского края.</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2F46AD" w:rsidRPr="002F46AD" w:rsidRDefault="002F46AD" w:rsidP="002F46AD">
      <w:pPr>
        <w:spacing w:after="160" w:line="259" w:lineRule="auto"/>
        <w:jc w:val="left"/>
        <w:rPr>
          <w:rFonts w:ascii="Times New Roman" w:eastAsia="Times New Roman" w:hAnsi="Times New Roman"/>
          <w:sz w:val="24"/>
          <w:szCs w:val="24"/>
          <w:lang w:eastAsia="ar-SA" w:bidi="en-US"/>
        </w:rPr>
      </w:pPr>
      <w:r w:rsidRPr="002F46AD">
        <w:br w:type="page"/>
      </w:r>
    </w:p>
    <w:p w:rsidR="002F46AD" w:rsidRPr="002F46AD" w:rsidRDefault="002F46AD" w:rsidP="002F46AD">
      <w:pPr>
        <w:keepNext/>
        <w:keepLines/>
        <w:suppressAutoHyphens/>
        <w:spacing w:before="480" w:after="240" w:line="240" w:lineRule="auto"/>
        <w:jc w:val="left"/>
        <w:outlineLvl w:val="0"/>
        <w:rPr>
          <w:rFonts w:ascii="Times New Roman" w:eastAsiaTheme="majorEastAsia" w:hAnsi="Times New Roman" w:cstheme="majorBidi"/>
          <w:b/>
          <w:bCs/>
          <w:caps/>
          <w:kern w:val="32"/>
          <w:sz w:val="24"/>
          <w:szCs w:val="24"/>
          <w:u w:val="single"/>
          <w:lang w:eastAsia="ar-SA"/>
        </w:rPr>
      </w:pPr>
      <w:bookmarkStart w:id="207" w:name="_Toc196878926"/>
      <w:bookmarkStart w:id="208" w:name="_Toc312188822"/>
      <w:bookmarkStart w:id="209" w:name="_Toc429415683"/>
      <w:bookmarkStart w:id="210" w:name="_Toc469415994"/>
      <w:r w:rsidRPr="002F46AD">
        <w:rPr>
          <w:rFonts w:ascii="Times New Roman" w:eastAsiaTheme="majorEastAsia" w:hAnsi="Times New Roman" w:cstheme="majorBidi"/>
          <w:b/>
          <w:bCs/>
          <w:caps/>
          <w:kern w:val="32"/>
          <w:sz w:val="24"/>
          <w:szCs w:val="24"/>
          <w:u w:val="single"/>
          <w:lang w:eastAsia="ar-SA"/>
        </w:rPr>
        <w:t>Часть II. Карта градостроительного зонирования</w:t>
      </w:r>
      <w:bookmarkEnd w:id="207"/>
      <w:bookmarkEnd w:id="208"/>
      <w:r w:rsidRPr="002F46AD">
        <w:rPr>
          <w:rFonts w:ascii="Times New Roman" w:eastAsiaTheme="majorEastAsia" w:hAnsi="Times New Roman" w:cstheme="majorBidi"/>
          <w:b/>
          <w:bCs/>
          <w:caps/>
          <w:kern w:val="32"/>
          <w:sz w:val="24"/>
          <w:szCs w:val="24"/>
          <w:u w:val="single"/>
          <w:lang w:eastAsia="ar-SA"/>
        </w:rPr>
        <w:t>. Градостроительные регламенты</w:t>
      </w:r>
      <w:bookmarkEnd w:id="209"/>
      <w:bookmarkEnd w:id="210"/>
    </w:p>
    <w:p w:rsidR="002F46AD" w:rsidRPr="002F46AD" w:rsidRDefault="002F46AD" w:rsidP="002F46AD">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211" w:name="_Toc282347529"/>
      <w:bookmarkStart w:id="212" w:name="_Toc321209569"/>
      <w:bookmarkStart w:id="213" w:name="_Toc339819814"/>
      <w:bookmarkStart w:id="214" w:name="_Toc379293270"/>
      <w:bookmarkStart w:id="215" w:name="_Toc380581547"/>
      <w:bookmarkStart w:id="216" w:name="_Toc392516679"/>
      <w:bookmarkStart w:id="217" w:name="_Toc400454226"/>
      <w:bookmarkStart w:id="218" w:name="_Toc410315204"/>
      <w:bookmarkStart w:id="219" w:name="_Toc424120763"/>
      <w:bookmarkStart w:id="220" w:name="_Toc429415684"/>
      <w:bookmarkStart w:id="221" w:name="_Toc469415995"/>
      <w:r w:rsidRPr="002F46AD">
        <w:rPr>
          <w:rFonts w:ascii="Times New Roman" w:eastAsia="Times New Roman" w:hAnsi="Times New Roman" w:cs="Arial"/>
          <w:b/>
          <w:bCs/>
          <w:i/>
          <w:iCs/>
          <w:sz w:val="24"/>
          <w:szCs w:val="24"/>
          <w:lang w:eastAsia="ar-SA"/>
        </w:rPr>
        <w:t>ГЛАВА 7. ГРАДОСТРОИТЕЛЬНОЕ ЗОНИРОВАНИЕ</w:t>
      </w:r>
      <w:bookmarkEnd w:id="211"/>
      <w:bookmarkEnd w:id="212"/>
      <w:bookmarkEnd w:id="213"/>
      <w:bookmarkEnd w:id="214"/>
      <w:bookmarkEnd w:id="215"/>
      <w:bookmarkEnd w:id="216"/>
      <w:bookmarkEnd w:id="217"/>
      <w:bookmarkEnd w:id="218"/>
      <w:bookmarkEnd w:id="219"/>
      <w:bookmarkEnd w:id="220"/>
      <w:bookmarkEnd w:id="221"/>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22" w:name="_Toc282347530"/>
      <w:bookmarkStart w:id="223" w:name="_Toc321209570"/>
      <w:bookmarkStart w:id="224" w:name="_Toc339819815"/>
      <w:bookmarkStart w:id="225" w:name="_Toc429415685"/>
      <w:bookmarkStart w:id="226" w:name="_Toc379293271"/>
      <w:bookmarkStart w:id="227" w:name="_Toc380581548"/>
      <w:bookmarkStart w:id="228" w:name="_Toc392516680"/>
      <w:bookmarkStart w:id="229" w:name="_Toc400454227"/>
      <w:bookmarkStart w:id="230" w:name="_Toc410315205"/>
      <w:bookmarkStart w:id="231" w:name="_Toc424120764"/>
      <w:bookmarkStart w:id="232" w:name="_Toc469415996"/>
      <w:r w:rsidRPr="002F46AD">
        <w:rPr>
          <w:rFonts w:ascii="Times New Roman" w:eastAsia="Times New Roman" w:hAnsi="Times New Roman" w:cs="Arial"/>
          <w:bCs/>
          <w:i/>
          <w:sz w:val="24"/>
          <w:szCs w:val="24"/>
          <w:lang w:eastAsia="ar-SA"/>
        </w:rPr>
        <w:t>Статья 20. Карта градостроительного зонирования</w:t>
      </w:r>
      <w:bookmarkEnd w:id="222"/>
      <w:bookmarkEnd w:id="223"/>
      <w:bookmarkEnd w:id="224"/>
      <w:bookmarkEnd w:id="225"/>
      <w:bookmarkEnd w:id="226"/>
      <w:bookmarkEnd w:id="227"/>
      <w:bookmarkEnd w:id="228"/>
      <w:bookmarkEnd w:id="229"/>
      <w:bookmarkEnd w:id="230"/>
      <w:bookmarkEnd w:id="231"/>
      <w:bookmarkEnd w:id="23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bookmarkStart w:id="233" w:name="_Toc282347532"/>
      <w:bookmarkStart w:id="234" w:name="_Toc327955103"/>
      <w:bookmarkStart w:id="235" w:name="_Toc379293272"/>
      <w:bookmarkStart w:id="236" w:name="_Toc380581549"/>
      <w:bookmarkStart w:id="237" w:name="_Toc392516681"/>
      <w:bookmarkStart w:id="238" w:name="_Toc400454228"/>
      <w:bookmarkStart w:id="239" w:name="_Toc410315206"/>
      <w:bookmarkStart w:id="240" w:name="_Toc424120765"/>
      <w:bookmarkStart w:id="241" w:name="_Toc429415686"/>
      <w:r w:rsidRPr="002F46AD">
        <w:rPr>
          <w:rFonts w:ascii="Times New Roman" w:eastAsia="Times New Roman" w:hAnsi="Times New Roman"/>
          <w:sz w:val="24"/>
          <w:szCs w:val="24"/>
          <w:lang w:eastAsia="ar-SA" w:bidi="en-US"/>
        </w:rPr>
        <w:t xml:space="preserve">Карта градостроительного зонирования, а также границы зон с особыми условиями использования территории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Каменского района Алтайского края области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42" w:name="_Toc469415997"/>
      <w:r w:rsidRPr="002F46AD">
        <w:rPr>
          <w:rFonts w:ascii="Times New Roman" w:eastAsia="Times New Roman" w:hAnsi="Times New Roman" w:cs="Arial"/>
          <w:bCs/>
          <w:i/>
          <w:sz w:val="24"/>
          <w:szCs w:val="24"/>
          <w:lang w:eastAsia="ar-SA"/>
        </w:rPr>
        <w:t xml:space="preserve">Статья 21. </w:t>
      </w:r>
      <w:bookmarkEnd w:id="233"/>
      <w:bookmarkEnd w:id="234"/>
      <w:r w:rsidRPr="002F46AD">
        <w:rPr>
          <w:rFonts w:ascii="Times New Roman" w:eastAsia="Times New Roman" w:hAnsi="Times New Roman" w:cs="Arial"/>
          <w:bCs/>
          <w:i/>
          <w:sz w:val="24"/>
          <w:szCs w:val="24"/>
          <w:lang w:eastAsia="ar-SA"/>
        </w:rPr>
        <w:t>Порядок установления территориальных зон</w:t>
      </w:r>
      <w:bookmarkEnd w:id="235"/>
      <w:bookmarkEnd w:id="236"/>
      <w:bookmarkEnd w:id="237"/>
      <w:bookmarkEnd w:id="238"/>
      <w:bookmarkEnd w:id="239"/>
      <w:bookmarkEnd w:id="240"/>
      <w:bookmarkEnd w:id="241"/>
      <w:bookmarkEnd w:id="242"/>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1. При подготовке правил землепользования и застройки границы территориальных зон устанавливаются с учетом:</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определенных Градостроительным Кодексом РФ территориальных зон;</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сложившейся планировки территории и существующего землепользования;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планируемых изменений границ земель различных категорий;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предотвращения возможности причинения вреда объектам капитального строительства, расположенным на смежных земельных участках.</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Границы территориальных зон могут устанавливаться по:</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линиям магистралей, улиц, проездов, разделяющим транспортные потоки противоположных направлений;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красным линиям;</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границам земельных участков;</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границам населенных пунктов в пределах муниципальных образований;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границам муниципальных образований;</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естественным границам природных объектов;</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иным границам.</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2F46AD" w:rsidRPr="002F46AD" w:rsidRDefault="002F46AD" w:rsidP="002F46AD">
      <w:pPr>
        <w:spacing w:line="240" w:lineRule="auto"/>
        <w:ind w:firstLine="709"/>
        <w:jc w:val="both"/>
        <w:rPr>
          <w:rFonts w:ascii="Times New Roman" w:eastAsia="Times New Roman" w:hAnsi="Times New Roman"/>
          <w:sz w:val="24"/>
          <w:szCs w:val="24"/>
          <w:lang w:eastAsia="ar-SA" w:bidi="en-US"/>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43" w:name="_Toc429415687"/>
      <w:bookmarkStart w:id="244" w:name="_Toc379293273"/>
      <w:bookmarkStart w:id="245" w:name="_Toc380581550"/>
      <w:bookmarkStart w:id="246" w:name="_Toc392516682"/>
      <w:bookmarkStart w:id="247" w:name="_Toc400454229"/>
      <w:bookmarkStart w:id="248" w:name="_Toc410315207"/>
      <w:bookmarkStart w:id="249" w:name="_Toc424120766"/>
      <w:bookmarkStart w:id="250" w:name="_Toc469415998"/>
      <w:r w:rsidRPr="002F46AD">
        <w:rPr>
          <w:rFonts w:ascii="Times New Roman" w:eastAsia="Times New Roman" w:hAnsi="Times New Roman" w:cs="Arial"/>
          <w:bCs/>
          <w:i/>
          <w:sz w:val="24"/>
          <w:szCs w:val="24"/>
          <w:lang w:eastAsia="ar-SA"/>
        </w:rPr>
        <w:t>Статья 22. Виды территориальных зон</w:t>
      </w:r>
      <w:bookmarkEnd w:id="243"/>
      <w:bookmarkEnd w:id="244"/>
      <w:bookmarkEnd w:id="245"/>
      <w:bookmarkEnd w:id="246"/>
      <w:bookmarkEnd w:id="247"/>
      <w:bookmarkEnd w:id="248"/>
      <w:bookmarkEnd w:id="249"/>
      <w:bookmarkEnd w:id="250"/>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Виды территориальных зон муниципального образования </w:t>
      </w:r>
      <w:proofErr w:type="spellStart"/>
      <w:r w:rsidR="00A66AEB">
        <w:rPr>
          <w:rFonts w:ascii="Times New Roman" w:eastAsia="Times New Roman" w:hAnsi="Times New Roman"/>
          <w:sz w:val="24"/>
          <w:szCs w:val="24"/>
          <w:lang w:eastAsia="ar-SA" w:bidi="en-US"/>
        </w:rPr>
        <w:t>Гоноховский</w:t>
      </w:r>
      <w:proofErr w:type="spellEnd"/>
      <w:r w:rsidRPr="002F46AD">
        <w:rPr>
          <w:rFonts w:ascii="Times New Roman" w:eastAsia="Times New Roman" w:hAnsi="Times New Roman"/>
          <w:sz w:val="24"/>
          <w:szCs w:val="24"/>
          <w:lang w:eastAsia="ar-SA" w:bidi="en-US"/>
        </w:rPr>
        <w:t xml:space="preserve"> сельсовет, на которые распространяется действие градостроительных регламентов: </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 xml:space="preserve">жилые зоны: </w:t>
      </w:r>
    </w:p>
    <w:p w:rsidR="002F46AD" w:rsidRPr="002F46AD" w:rsidRDefault="002F46AD" w:rsidP="002F46AD">
      <w:pPr>
        <w:numPr>
          <w:ilvl w:val="2"/>
          <w:numId w:val="3"/>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застройки индивидуальными жилыми домами (индекс зоны Ж1).</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общественно-деловые зоны:</w:t>
      </w:r>
    </w:p>
    <w:p w:rsidR="002F46AD" w:rsidRPr="002F46AD" w:rsidRDefault="002F46AD" w:rsidP="002F46AD">
      <w:pPr>
        <w:numPr>
          <w:ilvl w:val="2"/>
          <w:numId w:val="3"/>
        </w:numPr>
        <w:spacing w:after="160" w:line="240" w:lineRule="auto"/>
        <w:ind w:firstLine="338"/>
        <w:contextualSpacing/>
        <w:jc w:val="left"/>
        <w:rPr>
          <w:rFonts w:ascii="Times New Roman" w:hAnsi="Times New Roman"/>
          <w:sz w:val="24"/>
          <w:szCs w:val="24"/>
        </w:rPr>
      </w:pPr>
      <w:r w:rsidRPr="002F46AD">
        <w:rPr>
          <w:rFonts w:ascii="Times New Roman" w:hAnsi="Times New Roman"/>
          <w:sz w:val="24"/>
          <w:szCs w:val="24"/>
        </w:rPr>
        <w:t>зона делового, общественного и коммерческого назначения (индекс зоны О1);</w:t>
      </w:r>
    </w:p>
    <w:p w:rsidR="002F46AD" w:rsidRPr="002F46AD" w:rsidRDefault="002F46AD" w:rsidP="002F46AD">
      <w:pPr>
        <w:numPr>
          <w:ilvl w:val="2"/>
          <w:numId w:val="3"/>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размещения объектов социального и коммунально-бытового назначения (индекс зоны О2);</w:t>
      </w:r>
    </w:p>
    <w:p w:rsidR="002F46AD" w:rsidRPr="002F46AD" w:rsidRDefault="002F46AD" w:rsidP="002F46AD">
      <w:pPr>
        <w:numPr>
          <w:ilvl w:val="2"/>
          <w:numId w:val="3"/>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обслуживания объектов, необходимых для осуществления производственной и предпринимательской деятельности (индекс зоны О3);</w:t>
      </w:r>
    </w:p>
    <w:p w:rsidR="002F46AD" w:rsidRPr="002F46AD" w:rsidRDefault="002F46AD" w:rsidP="002F46AD">
      <w:pPr>
        <w:numPr>
          <w:ilvl w:val="2"/>
          <w:numId w:val="3"/>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общественно-деловая зона специального вида (индекс зоны О4).</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инженерной и транспортной инфраструктуры:</w:t>
      </w:r>
    </w:p>
    <w:p w:rsidR="002F46AD" w:rsidRPr="00A66AEB" w:rsidRDefault="002F46AD" w:rsidP="00A66AEB">
      <w:pPr>
        <w:numPr>
          <w:ilvl w:val="2"/>
          <w:numId w:val="6"/>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инженерной инф</w:t>
      </w:r>
      <w:r w:rsidR="00A66AEB">
        <w:rPr>
          <w:rFonts w:ascii="Times New Roman" w:hAnsi="Times New Roman"/>
          <w:sz w:val="24"/>
          <w:szCs w:val="24"/>
        </w:rPr>
        <w:t xml:space="preserve">раструктуры (индекс зоны </w:t>
      </w:r>
      <w:proofErr w:type="gramStart"/>
      <w:r w:rsidR="00A66AEB">
        <w:rPr>
          <w:rFonts w:ascii="Times New Roman" w:hAnsi="Times New Roman"/>
          <w:sz w:val="24"/>
          <w:szCs w:val="24"/>
        </w:rPr>
        <w:t>И</w:t>
      </w:r>
      <w:proofErr w:type="gramEnd"/>
      <w:r w:rsidR="00A66AEB">
        <w:rPr>
          <w:rFonts w:ascii="Times New Roman" w:hAnsi="Times New Roman"/>
          <w:sz w:val="24"/>
          <w:szCs w:val="24"/>
        </w:rPr>
        <w:t>).</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зона производственного использования:</w:t>
      </w:r>
    </w:p>
    <w:p w:rsidR="002F46AD" w:rsidRPr="002F46AD" w:rsidRDefault="002F46AD" w:rsidP="002F46AD">
      <w:pPr>
        <w:numPr>
          <w:ilvl w:val="2"/>
          <w:numId w:val="4"/>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производственная зона (индекс зоны П1);</w:t>
      </w:r>
    </w:p>
    <w:p w:rsidR="002F46AD" w:rsidRPr="002F46AD" w:rsidRDefault="002F46AD" w:rsidP="002F46AD">
      <w:pPr>
        <w:numPr>
          <w:ilvl w:val="2"/>
          <w:numId w:val="4"/>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коммунально-складская зона (индекс зоны П2).</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сельскохозяйственного использования:</w:t>
      </w:r>
    </w:p>
    <w:p w:rsidR="00A66AEB" w:rsidRDefault="00A66AEB" w:rsidP="002F46AD">
      <w:pPr>
        <w:numPr>
          <w:ilvl w:val="2"/>
          <w:numId w:val="5"/>
        </w:numPr>
        <w:spacing w:after="160" w:line="240" w:lineRule="auto"/>
        <w:ind w:left="993" w:firstLine="425"/>
        <w:contextualSpacing/>
        <w:jc w:val="left"/>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(Сх1)</w:t>
      </w:r>
    </w:p>
    <w:p w:rsidR="00A66AEB" w:rsidRDefault="002F46AD" w:rsidP="002F46AD">
      <w:pPr>
        <w:numPr>
          <w:ilvl w:val="2"/>
          <w:numId w:val="5"/>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занятая объектами сельскохозяйственного назначения (индекс зоны Сх2)</w:t>
      </w:r>
      <w:r w:rsidR="00A66AEB">
        <w:rPr>
          <w:rFonts w:ascii="Times New Roman" w:hAnsi="Times New Roman"/>
          <w:sz w:val="24"/>
          <w:szCs w:val="24"/>
        </w:rPr>
        <w:t>.</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специального назначения:</w:t>
      </w:r>
    </w:p>
    <w:p w:rsidR="002F46AD" w:rsidRPr="002F46AD" w:rsidRDefault="002F46AD" w:rsidP="002F46AD">
      <w:pPr>
        <w:numPr>
          <w:ilvl w:val="2"/>
          <w:numId w:val="4"/>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специального назначения, связанная с захоронениями (индекс зоны Сп1).</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зоны рекреационного назначения:</w:t>
      </w:r>
    </w:p>
    <w:p w:rsidR="002F46AD" w:rsidRPr="002F46AD" w:rsidRDefault="002F46AD" w:rsidP="002F46AD">
      <w:pPr>
        <w:numPr>
          <w:ilvl w:val="2"/>
          <w:numId w:val="6"/>
        </w:numPr>
        <w:spacing w:after="160" w:line="240" w:lineRule="auto"/>
        <w:ind w:left="993" w:firstLine="425"/>
        <w:contextualSpacing/>
        <w:jc w:val="left"/>
        <w:rPr>
          <w:rFonts w:ascii="Times New Roman" w:hAnsi="Times New Roman"/>
          <w:sz w:val="24"/>
          <w:szCs w:val="24"/>
        </w:rPr>
      </w:pPr>
      <w:r w:rsidRPr="002F46AD">
        <w:rPr>
          <w:rFonts w:ascii="Times New Roman" w:hAnsi="Times New Roman"/>
          <w:sz w:val="24"/>
          <w:szCs w:val="24"/>
        </w:rPr>
        <w:t>зона рекреационного назначения (индекс зоны Р);</w:t>
      </w:r>
    </w:p>
    <w:p w:rsidR="002F46AD" w:rsidRPr="002F46AD" w:rsidRDefault="002F46AD" w:rsidP="002F46AD">
      <w:pPr>
        <w:numPr>
          <w:ilvl w:val="0"/>
          <w:numId w:val="2"/>
        </w:numPr>
        <w:spacing w:after="160" w:line="240" w:lineRule="auto"/>
        <w:ind w:left="567" w:firstLine="361"/>
        <w:contextualSpacing/>
        <w:jc w:val="left"/>
        <w:rPr>
          <w:rFonts w:ascii="Times New Roman" w:hAnsi="Times New Roman"/>
          <w:b/>
          <w:sz w:val="24"/>
          <w:szCs w:val="24"/>
        </w:rPr>
      </w:pPr>
      <w:r w:rsidRPr="002F46AD">
        <w:rPr>
          <w:rFonts w:ascii="Times New Roman" w:hAnsi="Times New Roman"/>
          <w:b/>
          <w:sz w:val="24"/>
          <w:szCs w:val="24"/>
        </w:rPr>
        <w:t>прочие зоны:</w:t>
      </w:r>
    </w:p>
    <w:p w:rsidR="002F46AD" w:rsidRPr="002F46AD" w:rsidRDefault="002F46AD" w:rsidP="002F46AD">
      <w:pPr>
        <w:numPr>
          <w:ilvl w:val="2"/>
          <w:numId w:val="6"/>
        </w:numPr>
        <w:spacing w:after="160" w:line="240" w:lineRule="auto"/>
        <w:ind w:left="993" w:firstLine="425"/>
        <w:contextualSpacing/>
        <w:jc w:val="left"/>
        <w:rPr>
          <w:rFonts w:ascii="Times New Roman" w:hAnsi="Times New Roman"/>
          <w:sz w:val="24"/>
          <w:szCs w:val="24"/>
        </w:rPr>
      </w:pPr>
      <w:r w:rsidRPr="002F46AD">
        <w:rPr>
          <w:rFonts w:ascii="Times New Roman" w:eastAsia="Times New Roman" w:hAnsi="Times New Roman"/>
          <w:sz w:val="24"/>
          <w:szCs w:val="24"/>
          <w:lang w:eastAsia="ar-SA" w:bidi="en-US"/>
        </w:rPr>
        <w:t xml:space="preserve">территории общего пользования </w:t>
      </w:r>
      <w:r w:rsidRPr="002F46AD">
        <w:rPr>
          <w:rFonts w:ascii="Times New Roman" w:hAnsi="Times New Roman"/>
          <w:sz w:val="24"/>
          <w:szCs w:val="24"/>
        </w:rPr>
        <w:t>(индекс зоны ТОП);</w:t>
      </w:r>
    </w:p>
    <w:p w:rsidR="002F46AD" w:rsidRPr="002F46AD" w:rsidRDefault="002F46AD" w:rsidP="002F46AD">
      <w:pPr>
        <w:spacing w:after="160" w:line="240" w:lineRule="auto"/>
        <w:ind w:left="1080"/>
        <w:contextualSpacing/>
        <w:jc w:val="left"/>
        <w:rPr>
          <w:rFonts w:ascii="Times New Roman" w:hAnsi="Times New Roman"/>
          <w:sz w:val="24"/>
          <w:szCs w:val="24"/>
        </w:rPr>
      </w:pP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51" w:name="_Toc469415999"/>
      <w:r w:rsidRPr="002F46AD">
        <w:rPr>
          <w:rFonts w:ascii="Times New Roman" w:eastAsia="Times New Roman" w:hAnsi="Times New Roman" w:cs="Arial"/>
          <w:bCs/>
          <w:i/>
          <w:sz w:val="24"/>
          <w:szCs w:val="24"/>
          <w:lang w:eastAsia="ar-SA"/>
        </w:rPr>
        <w:t>Статья 23. Градостроительный регламент жилых зон</w:t>
      </w:r>
      <w:bookmarkEnd w:id="251"/>
    </w:p>
    <w:p w:rsidR="002F46AD" w:rsidRPr="002F46AD" w:rsidRDefault="002F46AD" w:rsidP="002F46AD">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F46AD">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F46AD">
        <w:rPr>
          <w:rFonts w:ascii="Times New Roman" w:eastAsia="Times New Roman" w:hAnsi="Times New Roman"/>
          <w:b/>
          <w:sz w:val="24"/>
          <w:szCs w:val="24"/>
          <w:lang w:eastAsia="zh-CN"/>
        </w:rPr>
        <w:t xml:space="preserve"> </w:t>
      </w:r>
    </w:p>
    <w:p w:rsidR="002F46AD" w:rsidRPr="002F46AD" w:rsidRDefault="002F46AD" w:rsidP="002F46AD">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F46AD">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2F46AD" w:rsidRPr="002F46AD" w:rsidRDefault="002F46AD" w:rsidP="002F46AD">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F46AD">
        <w:rPr>
          <w:rFonts w:ascii="Times New Roman" w:eastAsia="Times New Roman" w:hAnsi="Times New Roman"/>
          <w:sz w:val="24"/>
          <w:szCs w:val="24"/>
          <w:lang w:eastAsia="zh-CN"/>
        </w:rPr>
        <w:t>Жилая зона включает:</w:t>
      </w:r>
    </w:p>
    <w:p w:rsidR="002F46AD" w:rsidRPr="002F46AD" w:rsidRDefault="002F46AD" w:rsidP="002F46AD">
      <w:pPr>
        <w:suppressAutoHyphens/>
        <w:spacing w:line="240" w:lineRule="auto"/>
        <w:ind w:firstLine="567"/>
        <w:jc w:val="both"/>
        <w:rPr>
          <w:rFonts w:ascii="Times New Roman" w:eastAsia="Times New Roman" w:hAnsi="Times New Roman"/>
          <w:sz w:val="24"/>
          <w:szCs w:val="24"/>
          <w:lang w:eastAsia="zh-CN"/>
        </w:rPr>
      </w:pPr>
      <w:r w:rsidRPr="002F46AD">
        <w:rPr>
          <w:rFonts w:ascii="Times New Roman" w:eastAsia="Times New Roman" w:hAnsi="Times New Roman"/>
          <w:sz w:val="24"/>
          <w:szCs w:val="24"/>
          <w:lang w:eastAsia="zh-CN"/>
        </w:rPr>
        <w:t>Ж-1 – зону застройки индивидуальными жилыми домами.</w:t>
      </w:r>
    </w:p>
    <w:p w:rsidR="002F46AD" w:rsidRPr="002F46AD" w:rsidRDefault="002F46AD" w:rsidP="002F46AD">
      <w:pPr>
        <w:suppressAutoHyphens/>
        <w:spacing w:line="240" w:lineRule="auto"/>
        <w:ind w:firstLine="567"/>
        <w:jc w:val="both"/>
        <w:rPr>
          <w:rFonts w:ascii="Times New Roman" w:eastAsia="Times New Roman" w:hAnsi="Times New Roman"/>
          <w:sz w:val="24"/>
          <w:szCs w:val="24"/>
          <w:lang w:eastAsia="zh-CN"/>
        </w:rPr>
      </w:pPr>
    </w:p>
    <w:p w:rsidR="00FE4119" w:rsidRDefault="00FE4119" w:rsidP="00FE4119">
      <w:pPr>
        <w:keepNext/>
        <w:keepLines/>
        <w:ind w:left="720"/>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Зона застройки индивидуальными жилыми домами (Ж-1) </w:t>
      </w:r>
    </w:p>
    <w:p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1</w:t>
      </w:r>
    </w:p>
    <w:p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p>
    <w:p w:rsidR="00FE4119" w:rsidRDefault="00FE4119" w:rsidP="00FE411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FE4119" w:rsidRDefault="00FE4119" w:rsidP="00FE4119">
      <w:pPr>
        <w:spacing w:line="240" w:lineRule="auto"/>
        <w:jc w:val="both"/>
        <w:rPr>
          <w:rFonts w:ascii="Times New Roman" w:eastAsia="Times New Roman" w:hAnsi="Times New Roman"/>
          <w:b/>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FE4119" w:rsidTr="00FE4119">
        <w:trPr>
          <w:trHeight w:val="300"/>
        </w:trPr>
        <w:tc>
          <w:tcPr>
            <w:tcW w:w="2660" w:type="dxa"/>
            <w:gridSpan w:val="2"/>
            <w:tcBorders>
              <w:top w:val="single" w:sz="8" w:space="0" w:color="auto"/>
              <w:left w:val="single" w:sz="8" w:space="0" w:color="auto"/>
              <w:bottom w:val="single" w:sz="4"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 РАЗРЕШЕННОГО</w:t>
            </w:r>
          </w:p>
          <w:p w:rsidR="00FE4119" w:rsidRDefault="00FE4119">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 xml:space="preserve"> ИСПОЛЬЗОВАНИЯ</w:t>
            </w:r>
          </w:p>
        </w:tc>
        <w:tc>
          <w:tcPr>
            <w:tcW w:w="3685" w:type="dxa"/>
            <w:vMerge w:val="restart"/>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ПАРАМЕТРЫ РАЗРЕШЕННОГО </w:t>
            </w:r>
          </w:p>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ИСПОЛЬЗОВАНИЯ</w:t>
            </w:r>
          </w:p>
        </w:tc>
        <w:tc>
          <w:tcPr>
            <w:tcW w:w="3119" w:type="dxa"/>
            <w:vMerge w:val="restart"/>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E4119" w:rsidTr="00FE4119">
        <w:trPr>
          <w:trHeight w:val="795"/>
        </w:trPr>
        <w:tc>
          <w:tcPr>
            <w:tcW w:w="667" w:type="dxa"/>
            <w:tcBorders>
              <w:top w:val="single" w:sz="4" w:space="0" w:color="auto"/>
              <w:left w:val="single" w:sz="8" w:space="0" w:color="auto"/>
              <w:bottom w:val="single" w:sz="8" w:space="0" w:color="auto"/>
              <w:right w:val="single" w:sz="4"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bottom w:val="single" w:sz="8"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b/>
                <w:sz w:val="16"/>
                <w:szCs w:val="16"/>
                <w:lang w:eastAsia="zh-CN"/>
              </w:rPr>
            </w:pPr>
          </w:p>
        </w:tc>
      </w:tr>
      <w:tr w:rsidR="00FE4119" w:rsidTr="00FE4119">
        <w:trPr>
          <w:trHeight w:val="691"/>
        </w:trPr>
        <w:tc>
          <w:tcPr>
            <w:tcW w:w="667" w:type="dxa"/>
            <w:tcBorders>
              <w:top w:val="single" w:sz="8" w:space="0" w:color="auto"/>
              <w:left w:val="single" w:sz="8" w:space="0" w:color="auto"/>
              <w:bottom w:val="single" w:sz="8" w:space="0" w:color="auto"/>
              <w:right w:val="single" w:sz="4"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2.1</w:t>
            </w:r>
          </w:p>
        </w:tc>
        <w:tc>
          <w:tcPr>
            <w:tcW w:w="1993" w:type="dxa"/>
            <w:tcBorders>
              <w:top w:val="single" w:sz="8" w:space="0" w:color="auto"/>
              <w:left w:val="single" w:sz="4" w:space="0" w:color="auto"/>
              <w:bottom w:val="single" w:sz="8" w:space="0" w:color="auto"/>
              <w:right w:val="single" w:sz="8"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Borders>
              <w:top w:val="single" w:sz="8" w:space="0" w:color="auto"/>
              <w:left w:val="single" w:sz="8" w:space="0" w:color="auto"/>
              <w:bottom w:val="single" w:sz="8" w:space="0" w:color="auto"/>
              <w:right w:val="single" w:sz="8" w:space="0" w:color="auto"/>
            </w:tcBorders>
            <w:hideMark/>
          </w:tcPr>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Гоноховском</w:t>
            </w:r>
            <w:proofErr w:type="spellEnd"/>
            <w:r>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Гоноховского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 </w:t>
            </w:r>
            <w:proofErr w:type="gramStart"/>
            <w:r>
              <w:rPr>
                <w:rFonts w:ascii="Times New Roman" w:eastAsia="Times New Roman" w:hAnsi="Times New Roman"/>
                <w:sz w:val="20"/>
                <w:szCs w:val="20"/>
                <w:lang w:eastAsia="zh-CN"/>
              </w:rPr>
              <w:t>от  15.02.2007</w:t>
            </w:r>
            <w:proofErr w:type="gramEnd"/>
            <w:r>
              <w:rPr>
                <w:rFonts w:ascii="Times New Roman" w:eastAsia="Times New Roman" w:hAnsi="Times New Roman"/>
                <w:sz w:val="20"/>
                <w:szCs w:val="20"/>
                <w:lang w:eastAsia="zh-CN"/>
              </w:rPr>
              <w:t xml:space="preserve"> №180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 </w:t>
            </w:r>
            <w:r>
              <w:rPr>
                <w:rFonts w:ascii="Times New Roman" w:eastAsia="Times New Roman" w:hAnsi="Times New Roman"/>
                <w:sz w:val="20"/>
                <w:szCs w:val="20"/>
                <w:lang w:val="en-US" w:eastAsia="zh-CN"/>
              </w:rPr>
              <w:t>min</w:t>
            </w:r>
            <w:r>
              <w:rPr>
                <w:rFonts w:ascii="Times New Roman" w:eastAsia="Times New Roman" w:hAnsi="Times New Roman"/>
                <w:sz w:val="20"/>
                <w:szCs w:val="20"/>
                <w:lang w:eastAsia="zh-CN"/>
              </w:rPr>
              <w:t xml:space="preserve"> и </w:t>
            </w:r>
            <w:r>
              <w:rPr>
                <w:rFonts w:ascii="Times New Roman" w:eastAsia="Times New Roman" w:hAnsi="Times New Roman"/>
                <w:sz w:val="20"/>
                <w:szCs w:val="20"/>
                <w:lang w:val="en-US" w:eastAsia="zh-CN"/>
              </w:rPr>
              <w:t>max</w:t>
            </w:r>
            <w:r>
              <w:rPr>
                <w:rFonts w:ascii="Times New Roman" w:eastAsia="Times New Roman" w:hAnsi="Times New Roman"/>
                <w:sz w:val="20"/>
                <w:szCs w:val="20"/>
                <w:lang w:eastAsia="zh-CN"/>
              </w:rPr>
              <w:t xml:space="preserve"> размеры ЗУ составляют </w:t>
            </w:r>
            <w:r>
              <w:rPr>
                <w:rFonts w:ascii="Times New Roman" w:eastAsia="Times New Roman" w:hAnsi="Times New Roman"/>
                <w:b/>
                <w:sz w:val="20"/>
                <w:szCs w:val="20"/>
                <w:lang w:eastAsia="zh-CN"/>
              </w:rPr>
              <w:t>0,06 га</w:t>
            </w:r>
            <w:r>
              <w:rPr>
                <w:rFonts w:ascii="Times New Roman" w:eastAsia="Times New Roman" w:hAnsi="Times New Roman"/>
                <w:sz w:val="20"/>
                <w:szCs w:val="20"/>
                <w:lang w:eastAsia="zh-CN"/>
              </w:rPr>
              <w:t xml:space="preserve"> и </w:t>
            </w:r>
            <w:r>
              <w:rPr>
                <w:rFonts w:ascii="Times New Roman" w:eastAsia="Times New Roman" w:hAnsi="Times New Roman"/>
                <w:b/>
                <w:sz w:val="20"/>
                <w:szCs w:val="20"/>
                <w:lang w:eastAsia="zh-CN"/>
              </w:rPr>
              <w:t>0,50 га</w:t>
            </w:r>
            <w:r>
              <w:rPr>
                <w:rFonts w:ascii="Times New Roman" w:eastAsia="Times New Roman" w:hAnsi="Times New Roman"/>
                <w:sz w:val="20"/>
                <w:szCs w:val="20"/>
                <w:lang w:eastAsia="zh-CN"/>
              </w:rPr>
              <w:t xml:space="preserve"> соответственно.</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Допускается для ведения ЛПХ выделение части </w:t>
            </w:r>
            <w:proofErr w:type="gramStart"/>
            <w:r>
              <w:rPr>
                <w:rFonts w:ascii="Times New Roman" w:eastAsia="Times New Roman" w:hAnsi="Times New Roman"/>
                <w:sz w:val="20"/>
                <w:szCs w:val="20"/>
                <w:lang w:eastAsia="zh-CN"/>
              </w:rPr>
              <w:t>ЗУ  до</w:t>
            </w:r>
            <w:proofErr w:type="gramEnd"/>
            <w:r>
              <w:rPr>
                <w:rFonts w:ascii="Times New Roman" w:eastAsia="Times New Roman" w:hAnsi="Times New Roman"/>
                <w:sz w:val="20"/>
                <w:szCs w:val="20"/>
                <w:lang w:eastAsia="zh-CN"/>
              </w:rPr>
              <w:t xml:space="preserve"> установленной </w:t>
            </w:r>
            <w:r>
              <w:rPr>
                <w:rFonts w:ascii="Times New Roman" w:eastAsia="Times New Roman" w:hAnsi="Times New Roman"/>
                <w:sz w:val="20"/>
                <w:szCs w:val="20"/>
                <w:lang w:val="en-US" w:eastAsia="zh-CN"/>
              </w:rPr>
              <w:t>max</w:t>
            </w:r>
            <w:r>
              <w:rPr>
                <w:rFonts w:ascii="Times New Roman" w:eastAsia="Times New Roman" w:hAnsi="Times New Roman"/>
                <w:sz w:val="20"/>
                <w:szCs w:val="20"/>
                <w:lang w:eastAsia="zh-CN"/>
              </w:rPr>
              <w:t xml:space="preserve"> нормы, за пределами жилой зоны (п.2.14 Нормативов).</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w:t>
            </w:r>
            <w:proofErr w:type="gramStart"/>
            <w:r>
              <w:rPr>
                <w:rFonts w:ascii="Times New Roman" w:eastAsia="Times New Roman" w:hAnsi="Times New Roman"/>
                <w:b/>
                <w:sz w:val="20"/>
                <w:szCs w:val="20"/>
                <w:lang w:eastAsia="zh-CN"/>
              </w:rPr>
              <w:t>м</w:t>
            </w:r>
            <w:r>
              <w:rPr>
                <w:rFonts w:ascii="Times New Roman" w:eastAsia="Times New Roman" w:hAnsi="Times New Roman"/>
                <w:sz w:val="20"/>
                <w:szCs w:val="20"/>
                <w:lang w:eastAsia="zh-CN"/>
              </w:rPr>
              <w:t xml:space="preserve">;   </w:t>
            </w:r>
            <w:proofErr w:type="gramEnd"/>
            <w:r>
              <w:rPr>
                <w:rFonts w:ascii="Times New Roman" w:eastAsia="Times New Roman" w:hAnsi="Times New Roman"/>
                <w:sz w:val="20"/>
                <w:szCs w:val="20"/>
                <w:lang w:eastAsia="zh-CN"/>
              </w:rPr>
              <w:t xml:space="preserve">       - вспомогательных строений (бани, гаражи и др.) не менее </w:t>
            </w:r>
            <w:r>
              <w:rPr>
                <w:rFonts w:ascii="Times New Roman" w:eastAsia="Times New Roman" w:hAnsi="Times New Roman"/>
                <w:b/>
                <w:sz w:val="20"/>
                <w:szCs w:val="20"/>
                <w:lang w:eastAsia="zh-CN"/>
              </w:rPr>
              <w:t>1м;</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Pr>
                <w:rFonts w:ascii="Times New Roman" w:eastAsia="Times New Roman" w:hAnsi="Times New Roman"/>
                <w:b/>
                <w:sz w:val="20"/>
                <w:szCs w:val="20"/>
                <w:lang w:eastAsia="zh-CN"/>
              </w:rPr>
              <w:t>4 м;</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Pr>
                <w:rFonts w:ascii="Times New Roman" w:eastAsia="Times New Roman" w:hAnsi="Times New Roman"/>
                <w:b/>
                <w:sz w:val="20"/>
                <w:szCs w:val="20"/>
                <w:lang w:eastAsia="zh-CN"/>
              </w:rPr>
              <w:t>2 м;</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Pr>
                <w:rFonts w:ascii="Times New Roman" w:eastAsia="Times New Roman" w:hAnsi="Times New Roman"/>
                <w:b/>
                <w:sz w:val="20"/>
                <w:szCs w:val="20"/>
                <w:lang w:eastAsia="zh-CN"/>
              </w:rPr>
              <w:t>10м</w:t>
            </w:r>
            <w:r>
              <w:rPr>
                <w:rFonts w:ascii="Times New Roman" w:eastAsia="Times New Roman" w:hAnsi="Times New Roman"/>
                <w:sz w:val="20"/>
                <w:szCs w:val="20"/>
                <w:lang w:eastAsia="zh-CN"/>
              </w:rPr>
              <w:t>;</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Pr>
                <w:rFonts w:ascii="Times New Roman" w:eastAsia="Times New Roman" w:hAnsi="Times New Roman"/>
                <w:b/>
                <w:sz w:val="20"/>
                <w:szCs w:val="20"/>
                <w:lang w:eastAsia="zh-CN"/>
              </w:rPr>
              <w:t>12м</w:t>
            </w:r>
            <w:r>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w:t>
            </w:r>
            <w:proofErr w:type="gramStart"/>
            <w:r>
              <w:rPr>
                <w:rFonts w:ascii="Times New Roman" w:eastAsia="Times New Roman" w:hAnsi="Times New Roman"/>
                <w:sz w:val="20"/>
                <w:szCs w:val="20"/>
                <w:lang w:eastAsia="zh-CN"/>
              </w:rPr>
              <w:t>от  окон</w:t>
            </w:r>
            <w:proofErr w:type="gramEnd"/>
            <w:r>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6м. </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w:t>
            </w:r>
            <w:r>
              <w:rPr>
                <w:rFonts w:ascii="Times New Roman" w:eastAsia="Times New Roman" w:hAnsi="Times New Roman"/>
                <w:b/>
                <w:sz w:val="20"/>
                <w:szCs w:val="20"/>
                <w:lang w:eastAsia="zh-CN"/>
              </w:rPr>
              <w:t>6-15</w:t>
            </w:r>
            <w:r>
              <w:rPr>
                <w:rFonts w:ascii="Times New Roman" w:eastAsia="Times New Roman" w:hAnsi="Times New Roman"/>
                <w:sz w:val="20"/>
                <w:szCs w:val="20"/>
                <w:lang w:eastAsia="zh-CN"/>
              </w:rPr>
              <w:t xml:space="preserve"> м. </w:t>
            </w:r>
          </w:p>
        </w:tc>
        <w:tc>
          <w:tcPr>
            <w:tcW w:w="3119" w:type="dxa"/>
            <w:vMerge w:val="restart"/>
            <w:tcBorders>
              <w:top w:val="single" w:sz="8" w:space="0" w:color="auto"/>
              <w:left w:val="single" w:sz="8" w:space="0" w:color="auto"/>
              <w:bottom w:val="single" w:sz="8" w:space="0" w:color="auto"/>
              <w:right w:val="single" w:sz="8" w:space="0" w:color="auto"/>
            </w:tcBorders>
          </w:tcPr>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proofErr w:type="gramStart"/>
            <w:r>
              <w:rPr>
                <w:rFonts w:ascii="Times New Roman" w:eastAsia="Times New Roman" w:hAnsi="Times New Roman"/>
                <w:sz w:val="20"/>
                <w:szCs w:val="20"/>
                <w:lang w:eastAsia="zh-CN"/>
              </w:rPr>
              <w:t>необходимо  избегать</w:t>
            </w:r>
            <w:proofErr w:type="gramEnd"/>
            <w:r>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Pr>
                <w:rFonts w:ascii="Times New Roman" w:eastAsia="Times New Roman" w:hAnsi="Times New Roman"/>
                <w:bCs/>
                <w:sz w:val="20"/>
                <w:szCs w:val="20"/>
                <w:lang w:eastAsia="zh-CN"/>
              </w:rPr>
              <w:t>размещение в</w:t>
            </w:r>
            <w:r>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Аллакского</w:t>
            </w:r>
            <w:proofErr w:type="spellEnd"/>
            <w:r>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FE4119" w:rsidRDefault="00FE4119">
            <w:pPr>
              <w:spacing w:line="240" w:lineRule="auto"/>
              <w:jc w:val="both"/>
              <w:rPr>
                <w:rFonts w:ascii="Times New Roman" w:eastAsia="Times New Roman" w:hAnsi="Times New Roman"/>
                <w:sz w:val="20"/>
                <w:szCs w:val="20"/>
                <w:lang w:eastAsia="zh-CN"/>
              </w:rPr>
            </w:pPr>
          </w:p>
        </w:tc>
      </w:tr>
      <w:tr w:rsidR="00FE4119" w:rsidTr="00FE4119">
        <w:trPr>
          <w:trHeight w:val="590"/>
        </w:trPr>
        <w:tc>
          <w:tcPr>
            <w:tcW w:w="667" w:type="dxa"/>
            <w:tcBorders>
              <w:top w:val="single" w:sz="8" w:space="0" w:color="auto"/>
              <w:left w:val="single" w:sz="8" w:space="0" w:color="auto"/>
              <w:bottom w:val="single" w:sz="8" w:space="0" w:color="auto"/>
              <w:right w:val="single" w:sz="4"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2.2</w:t>
            </w:r>
          </w:p>
        </w:tc>
        <w:tc>
          <w:tcPr>
            <w:tcW w:w="1993" w:type="dxa"/>
            <w:tcBorders>
              <w:top w:val="single" w:sz="8" w:space="0" w:color="auto"/>
              <w:left w:val="single" w:sz="4" w:space="0" w:color="auto"/>
              <w:bottom w:val="single" w:sz="8" w:space="0" w:color="auto"/>
              <w:right w:val="single" w:sz="8"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Для ведения личного подсобного хозяйства</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sz w:val="20"/>
                <w:szCs w:val="20"/>
                <w:lang w:eastAsia="zh-CN"/>
              </w:rPr>
            </w:pPr>
          </w:p>
        </w:tc>
      </w:tr>
      <w:tr w:rsidR="00FE4119" w:rsidTr="00FE4119">
        <w:trPr>
          <w:trHeight w:val="1469"/>
        </w:trPr>
        <w:tc>
          <w:tcPr>
            <w:tcW w:w="667" w:type="dxa"/>
            <w:tcBorders>
              <w:top w:val="single" w:sz="8" w:space="0" w:color="auto"/>
              <w:left w:val="single" w:sz="8" w:space="0" w:color="auto"/>
              <w:bottom w:val="single" w:sz="8" w:space="0" w:color="auto"/>
              <w:right w:val="single" w:sz="4"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2.3</w:t>
            </w:r>
          </w:p>
        </w:tc>
        <w:tc>
          <w:tcPr>
            <w:tcW w:w="1993" w:type="dxa"/>
            <w:tcBorders>
              <w:top w:val="single" w:sz="8" w:space="0" w:color="auto"/>
              <w:left w:val="single" w:sz="4" w:space="0" w:color="auto"/>
              <w:bottom w:val="single" w:sz="8" w:space="0" w:color="auto"/>
              <w:right w:val="single" w:sz="8" w:space="0" w:color="auto"/>
            </w:tcBorders>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Блокированная </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жилая </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застройка</w:t>
            </w:r>
          </w:p>
          <w:p w:rsidR="00FE4119" w:rsidRDefault="00FE4119">
            <w:pPr>
              <w:spacing w:line="240" w:lineRule="auto"/>
              <w:jc w:val="left"/>
              <w:rPr>
                <w:rFonts w:ascii="Times New Roman" w:eastAsia="Times New Roman" w:hAnsi="Times New Roman"/>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hideMark/>
          </w:tcPr>
          <w:p w:rsidR="00FE4119" w:rsidRDefault="00FE411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9508F">
              <w:rPr>
                <w:rFonts w:ascii="Times New Roman" w:eastAsia="Times New Roman" w:hAnsi="Times New Roman"/>
                <w:sz w:val="20"/>
                <w:szCs w:val="20"/>
                <w:lang w:eastAsia="ru-RU"/>
              </w:rPr>
              <w:t xml:space="preserve">Предельные размеры земельного участка не устанавливаются данными </w:t>
            </w:r>
            <w:r w:rsidR="00F9508F">
              <w:rPr>
                <w:rFonts w:ascii="Times New Roman" w:eastAsia="Times New Roman" w:hAnsi="Times New Roman"/>
                <w:sz w:val="20"/>
                <w:szCs w:val="20"/>
                <w:lang w:eastAsia="ru-RU"/>
              </w:rPr>
              <w:t>Правилами,</w:t>
            </w:r>
            <w:r>
              <w:rPr>
                <w:rFonts w:ascii="Times New Roman" w:eastAsia="Times New Roman" w:hAnsi="Times New Roman"/>
                <w:sz w:val="20"/>
                <w:szCs w:val="20"/>
                <w:lang w:eastAsia="zh-CN"/>
              </w:rPr>
              <w:t xml:space="preserve">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F9508F">
              <w:rPr>
                <w:rFonts w:ascii="Times New Roman" w:eastAsia="Times New Roman" w:hAnsi="Times New Roman"/>
                <w:b/>
                <w:sz w:val="20"/>
                <w:szCs w:val="20"/>
                <w:lang w:eastAsia="zh-CN"/>
              </w:rPr>
              <w:t xml:space="preserve">до 3 </w:t>
            </w:r>
            <w:proofErr w:type="spellStart"/>
            <w:r w:rsidRPr="00F9508F">
              <w:rPr>
                <w:rFonts w:ascii="Times New Roman" w:eastAsia="Times New Roman" w:hAnsi="Times New Roman"/>
                <w:b/>
                <w:sz w:val="20"/>
                <w:szCs w:val="20"/>
                <w:lang w:eastAsia="zh-CN"/>
              </w:rPr>
              <w:t>эт</w:t>
            </w:r>
            <w:proofErr w:type="spellEnd"/>
            <w:r w:rsidRPr="00F9508F">
              <w:rPr>
                <w:rFonts w:ascii="Times New Roman" w:eastAsia="Times New Roman" w:hAnsi="Times New Roman"/>
                <w:b/>
                <w:sz w:val="20"/>
                <w:szCs w:val="20"/>
                <w:lang w:eastAsia="zh-CN"/>
              </w:rPr>
              <w:t>.</w:t>
            </w:r>
          </w:p>
          <w:p w:rsidR="00FE4119" w:rsidRPr="00F9508F" w:rsidRDefault="00FE4119">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F9508F">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F9508F">
              <w:rPr>
                <w:rFonts w:ascii="Times New Roman" w:eastAsia="Times New Roman" w:hAnsi="Times New Roman"/>
                <w:b/>
                <w:sz w:val="20"/>
                <w:szCs w:val="20"/>
                <w:lang w:eastAsia="zh-CN"/>
              </w:rPr>
              <w:t>3 м;</w:t>
            </w:r>
          </w:p>
          <w:p w:rsidR="00F9508F"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F9508F">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FE4119" w:rsidRDefault="00F9508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 </w:t>
            </w:r>
            <w:r w:rsidRPr="00F9508F">
              <w:rPr>
                <w:rFonts w:ascii="Times New Roman" w:eastAsia="Times New Roman" w:hAnsi="Times New Roman"/>
                <w:b/>
                <w:sz w:val="20"/>
                <w:szCs w:val="20"/>
                <w:lang w:eastAsia="zh-CN"/>
              </w:rPr>
              <w:t>65</w:t>
            </w:r>
          </w:p>
          <w:p w:rsidR="00FE4119" w:rsidRDefault="00FE411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sz w:val="20"/>
                <w:szCs w:val="20"/>
                <w:lang w:eastAsia="zh-CN"/>
              </w:rPr>
            </w:pPr>
          </w:p>
        </w:tc>
      </w:tr>
    </w:tbl>
    <w:p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p>
    <w:p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2</w:t>
      </w:r>
    </w:p>
    <w:p w:rsidR="00FE4119" w:rsidRDefault="00FE4119" w:rsidP="00FE4119">
      <w:pPr>
        <w:keepNext/>
        <w:keepLines/>
        <w:spacing w:line="240" w:lineRule="auto"/>
        <w:ind w:left="720"/>
        <w:jc w:val="right"/>
        <w:rPr>
          <w:rFonts w:ascii="Times New Roman" w:eastAsia="Times New Roman" w:hAnsi="Times New Roman"/>
          <w:b/>
          <w:sz w:val="16"/>
          <w:szCs w:val="16"/>
          <w:lang w:eastAsia="zh-CN"/>
        </w:rPr>
      </w:pPr>
    </w:p>
    <w:p w:rsidR="00FE4119" w:rsidRDefault="00FE4119" w:rsidP="00FE411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FE4119" w:rsidRDefault="00FE4119" w:rsidP="00FE4119">
      <w:pPr>
        <w:spacing w:line="240" w:lineRule="auto"/>
        <w:jc w:val="both"/>
        <w:rPr>
          <w:rFonts w:ascii="Times New Roman" w:eastAsia="Times New Roman" w:hAnsi="Times New Roman"/>
          <w:b/>
          <w:sz w:val="20"/>
          <w:szCs w:val="24"/>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FE4119" w:rsidTr="00FE4119">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proofErr w:type="gramStart"/>
            <w:r>
              <w:rPr>
                <w:rFonts w:ascii="Times New Roman" w:eastAsia="Times New Roman" w:hAnsi="Times New Roman"/>
                <w:b/>
                <w:sz w:val="16"/>
                <w:szCs w:val="16"/>
                <w:lang w:eastAsia="zh-CN"/>
              </w:rPr>
              <w:t>ВИДЫ  РАЗРЕШЕННОГО</w:t>
            </w:r>
            <w:proofErr w:type="gramEnd"/>
            <w:r>
              <w:rPr>
                <w:rFonts w:ascii="Times New Roman" w:eastAsia="Times New Roman" w:hAnsi="Times New Roman"/>
                <w:b/>
                <w:sz w:val="16"/>
                <w:szCs w:val="16"/>
                <w:lang w:eastAsia="zh-CN"/>
              </w:rPr>
              <w:t xml:space="preserve"> </w:t>
            </w:r>
          </w:p>
          <w:p w:rsidR="00FE4119" w:rsidRDefault="00FE4119">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bottom w:val="single" w:sz="8" w:space="0" w:color="auto"/>
              <w:right w:val="single" w:sz="8" w:space="0" w:color="auto"/>
            </w:tcBorders>
            <w:vAlign w:val="center"/>
            <w:hideMark/>
          </w:tcPr>
          <w:p w:rsidR="00FE4119" w:rsidRDefault="00FE4119">
            <w:pPr>
              <w:tabs>
                <w:tab w:val="center" w:pos="4677"/>
                <w:tab w:val="right" w:pos="9355"/>
              </w:tabs>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bottom w:val="single" w:sz="8" w:space="0" w:color="auto"/>
              <w:right w:val="single" w:sz="8" w:space="0" w:color="auto"/>
            </w:tcBorders>
            <w:vAlign w:val="center"/>
            <w:hideMark/>
          </w:tcPr>
          <w:p w:rsidR="00FE4119" w:rsidRDefault="00FE4119">
            <w:pPr>
              <w:tabs>
                <w:tab w:val="center" w:pos="4677"/>
                <w:tab w:val="right" w:pos="9355"/>
              </w:tabs>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E4119" w:rsidTr="00FE4119">
        <w:trPr>
          <w:trHeight w:val="705"/>
        </w:trPr>
        <w:tc>
          <w:tcPr>
            <w:tcW w:w="675" w:type="dxa"/>
            <w:tcBorders>
              <w:top w:val="single" w:sz="4" w:space="0" w:color="auto"/>
              <w:left w:val="single" w:sz="8" w:space="0" w:color="auto"/>
              <w:bottom w:val="single" w:sz="8" w:space="0" w:color="auto"/>
              <w:right w:val="single" w:sz="4"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hideMark/>
          </w:tcPr>
          <w:p w:rsidR="00FE4119" w:rsidRDefault="00FE4119">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b/>
                <w:sz w:val="16"/>
                <w:szCs w:val="16"/>
                <w:lang w:eastAsia="zh-CN"/>
              </w:rPr>
            </w:pPr>
          </w:p>
        </w:tc>
      </w:tr>
      <w:tr w:rsidR="00FE4119" w:rsidTr="00FE4119">
        <w:trPr>
          <w:trHeight w:val="384"/>
        </w:trPr>
        <w:tc>
          <w:tcPr>
            <w:tcW w:w="675" w:type="dxa"/>
            <w:tcBorders>
              <w:top w:val="single" w:sz="8" w:space="0" w:color="auto"/>
              <w:left w:val="single" w:sz="8" w:space="0" w:color="auto"/>
              <w:bottom w:val="single" w:sz="8" w:space="0" w:color="auto"/>
              <w:right w:val="single" w:sz="4"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Малоэтажная </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9508F">
              <w:rPr>
                <w:rFonts w:ascii="Times New Roman" w:eastAsia="Times New Roman" w:hAnsi="Times New Roman"/>
                <w:sz w:val="20"/>
                <w:szCs w:val="20"/>
                <w:lang w:eastAsia="ru-RU"/>
              </w:rPr>
              <w:t>Предельные размеры земельного участка не уст</w:t>
            </w:r>
            <w:r w:rsidR="00F9508F">
              <w:rPr>
                <w:rFonts w:ascii="Times New Roman" w:eastAsia="Times New Roman" w:hAnsi="Times New Roman"/>
                <w:sz w:val="20"/>
                <w:szCs w:val="20"/>
                <w:lang w:eastAsia="ru-RU"/>
              </w:rPr>
              <w:t>анавливаются данными Правилами,</w:t>
            </w:r>
            <w:r>
              <w:rPr>
                <w:rFonts w:ascii="Times New Roman" w:eastAsia="Times New Roman" w:hAnsi="Times New Roman"/>
                <w:sz w:val="20"/>
                <w:szCs w:val="20"/>
                <w:lang w:eastAsia="zh-CN"/>
              </w:rPr>
              <w:t xml:space="preserve">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FE4119" w:rsidRDefault="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FE4119" w:rsidRDefault="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FE4119" w:rsidRDefault="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FE4119" w:rsidRDefault="00FE4119">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hideMark/>
          </w:tcPr>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 допускается</w:t>
            </w:r>
            <w:r>
              <w:rPr>
                <w:rFonts w:ascii="Times New Roman" w:eastAsia="Times New Roman" w:hAnsi="Times New Roman"/>
                <w:bCs/>
                <w:sz w:val="20"/>
                <w:szCs w:val="20"/>
                <w:lang w:eastAsia="zh-CN"/>
              </w:rPr>
              <w:t xml:space="preserve"> размещение в</w:t>
            </w:r>
            <w:r>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Аллакского</w:t>
            </w:r>
            <w:proofErr w:type="spellEnd"/>
            <w:r>
              <w:rPr>
                <w:rFonts w:ascii="Times New Roman" w:eastAsia="Times New Roman" w:hAnsi="Times New Roman"/>
                <w:sz w:val="20"/>
                <w:szCs w:val="20"/>
                <w:lang w:eastAsia="zh-CN"/>
              </w:rPr>
              <w:t xml:space="preserve"> сельсовета</w:t>
            </w:r>
          </w:p>
        </w:tc>
      </w:tr>
      <w:tr w:rsidR="00FE4119" w:rsidTr="00FE4119">
        <w:trPr>
          <w:trHeight w:val="384"/>
        </w:trPr>
        <w:tc>
          <w:tcPr>
            <w:tcW w:w="675" w:type="dxa"/>
            <w:tcBorders>
              <w:top w:val="single" w:sz="8" w:space="0" w:color="auto"/>
              <w:left w:val="single" w:sz="8" w:space="0" w:color="auto"/>
              <w:bottom w:val="single" w:sz="8" w:space="0" w:color="auto"/>
              <w:right w:val="single" w:sz="4"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hideMark/>
          </w:tcPr>
          <w:p w:rsidR="00FE4119" w:rsidRDefault="00FE4119">
            <w:pPr>
              <w:spacing w:line="240" w:lineRule="auto"/>
              <w:jc w:val="left"/>
              <w:rPr>
                <w:rStyle w:val="13"/>
                <w:sz w:val="20"/>
                <w:szCs w:val="20"/>
              </w:rPr>
            </w:pPr>
            <w:r>
              <w:rPr>
                <w:rStyle w:val="13"/>
                <w:rFonts w:eastAsia="Times New Roman"/>
                <w:sz w:val="20"/>
                <w:szCs w:val="20"/>
                <w:lang w:eastAsia="zh-CN"/>
              </w:rPr>
              <w:t xml:space="preserve">Обслуживание </w:t>
            </w:r>
          </w:p>
          <w:p w:rsidR="00FE4119" w:rsidRDefault="00FE4119">
            <w:pPr>
              <w:spacing w:line="240" w:lineRule="auto"/>
              <w:jc w:val="left"/>
              <w:rPr>
                <w:rStyle w:val="13"/>
                <w:rFonts w:eastAsia="Times New Roman"/>
                <w:sz w:val="20"/>
                <w:szCs w:val="20"/>
                <w:lang w:eastAsia="zh-CN"/>
              </w:rPr>
            </w:pPr>
            <w:r>
              <w:rPr>
                <w:rStyle w:val="13"/>
                <w:rFonts w:eastAsia="Times New Roman"/>
                <w:sz w:val="20"/>
                <w:szCs w:val="20"/>
                <w:lang w:eastAsia="zh-CN"/>
              </w:rPr>
              <w:t xml:space="preserve">жилой </w:t>
            </w:r>
          </w:p>
          <w:p w:rsidR="00FE4119" w:rsidRDefault="00FE4119">
            <w:pPr>
              <w:spacing w:line="240" w:lineRule="auto"/>
              <w:jc w:val="left"/>
            </w:pPr>
            <w:r>
              <w:rPr>
                <w:rStyle w:val="13"/>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proofErr w:type="gramStart"/>
            <w:r>
              <w:rPr>
                <w:rFonts w:ascii="Times New Roman" w:eastAsia="Times New Roman" w:hAnsi="Times New Roman"/>
                <w:sz w:val="20"/>
                <w:szCs w:val="20"/>
                <w:lang w:eastAsia="zh-CN"/>
              </w:rPr>
              <w:t>устанавливаются  в</w:t>
            </w:r>
            <w:proofErr w:type="gramEnd"/>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FE4119" w:rsidRDefault="00FE4119">
            <w:pPr>
              <w:spacing w:line="240" w:lineRule="auto"/>
              <w:jc w:val="both"/>
              <w:rPr>
                <w:rFonts w:ascii="Times New Roman" w:eastAsia="Times New Roman" w:hAnsi="Times New Roman"/>
                <w:sz w:val="20"/>
                <w:szCs w:val="20"/>
                <w:lang w:eastAsia="zh-CN"/>
              </w:rPr>
            </w:pPr>
          </w:p>
        </w:tc>
      </w:tr>
    </w:tbl>
    <w:p w:rsidR="00FE4119" w:rsidRDefault="00FE4119" w:rsidP="00FE4119">
      <w:pPr>
        <w:keepNext/>
        <w:keepLines/>
        <w:spacing w:line="240" w:lineRule="auto"/>
        <w:jc w:val="both"/>
        <w:rPr>
          <w:rFonts w:ascii="Times New Roman" w:eastAsia="Times New Roman" w:hAnsi="Times New Roman"/>
          <w:spacing w:val="-13"/>
          <w:sz w:val="24"/>
          <w:szCs w:val="24"/>
          <w:lang w:eastAsia="zh-CN"/>
        </w:rPr>
      </w:pPr>
    </w:p>
    <w:p w:rsidR="00FE4119" w:rsidRDefault="00FE4119" w:rsidP="00FE4119">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3</w:t>
      </w:r>
    </w:p>
    <w:p w:rsidR="00FE4119" w:rsidRDefault="00FE4119" w:rsidP="00FE4119">
      <w:pPr>
        <w:keepNext/>
        <w:keepLines/>
        <w:spacing w:line="240" w:lineRule="auto"/>
        <w:ind w:left="720"/>
        <w:jc w:val="right"/>
        <w:rPr>
          <w:rFonts w:ascii="Times New Roman" w:eastAsia="Times New Roman" w:hAnsi="Times New Roman"/>
          <w:b/>
          <w:sz w:val="16"/>
          <w:szCs w:val="16"/>
          <w:lang w:eastAsia="zh-CN"/>
        </w:rPr>
      </w:pPr>
    </w:p>
    <w:p w:rsidR="00FE4119" w:rsidRDefault="00FE4119" w:rsidP="00FE411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FE4119" w:rsidRDefault="00FE4119" w:rsidP="00FE4119">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FE4119" w:rsidTr="00FE4119">
        <w:trPr>
          <w:trHeight w:val="360"/>
        </w:trPr>
        <w:tc>
          <w:tcPr>
            <w:tcW w:w="2376" w:type="dxa"/>
            <w:gridSpan w:val="2"/>
            <w:tcBorders>
              <w:top w:val="single" w:sz="8" w:space="0" w:color="auto"/>
              <w:left w:val="single" w:sz="8" w:space="0" w:color="auto"/>
              <w:bottom w:val="single" w:sz="4"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FE4119" w:rsidRDefault="00FE4119">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828" w:type="dxa"/>
            <w:vMerge w:val="restart"/>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260" w:type="dxa"/>
            <w:vMerge w:val="restart"/>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E4119" w:rsidTr="00FE4119">
        <w:trPr>
          <w:trHeight w:val="381"/>
        </w:trPr>
        <w:tc>
          <w:tcPr>
            <w:tcW w:w="675" w:type="dxa"/>
            <w:tcBorders>
              <w:top w:val="single" w:sz="4" w:space="0" w:color="auto"/>
              <w:left w:val="single" w:sz="8" w:space="0" w:color="auto"/>
              <w:bottom w:val="single" w:sz="8" w:space="0" w:color="auto"/>
              <w:right w:val="single" w:sz="4" w:space="0" w:color="auto"/>
            </w:tcBorders>
            <w:vAlign w:val="center"/>
            <w:hideMark/>
          </w:tcPr>
          <w:p w:rsidR="00FE4119" w:rsidRDefault="00FE411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bottom w:val="single" w:sz="8" w:space="0" w:color="auto"/>
              <w:right w:val="single" w:sz="8" w:space="0" w:color="auto"/>
            </w:tcBorders>
            <w:vAlign w:val="center"/>
            <w:hideMark/>
          </w:tcPr>
          <w:p w:rsidR="00FE4119" w:rsidRDefault="00FE4119">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FE4119" w:rsidRDefault="00FE4119">
            <w:pPr>
              <w:spacing w:line="256" w:lineRule="auto"/>
              <w:jc w:val="left"/>
              <w:rPr>
                <w:rFonts w:ascii="Times New Roman" w:eastAsia="Times New Roman" w:hAnsi="Times New Roman"/>
                <w:b/>
                <w:sz w:val="16"/>
                <w:szCs w:val="16"/>
                <w:lang w:eastAsia="zh-CN"/>
              </w:rPr>
            </w:pPr>
          </w:p>
        </w:tc>
      </w:tr>
      <w:tr w:rsidR="00FE4119" w:rsidTr="00FE4119">
        <w:tc>
          <w:tcPr>
            <w:tcW w:w="675" w:type="dxa"/>
            <w:tcBorders>
              <w:top w:val="single" w:sz="8" w:space="0" w:color="auto"/>
              <w:left w:val="single" w:sz="8" w:space="0" w:color="auto"/>
              <w:bottom w:val="single" w:sz="8" w:space="0" w:color="auto"/>
              <w:right w:val="single" w:sz="4"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1701" w:type="dxa"/>
            <w:tcBorders>
              <w:top w:val="single" w:sz="8" w:space="0" w:color="auto"/>
              <w:left w:val="single" w:sz="4" w:space="0" w:color="auto"/>
              <w:bottom w:val="single" w:sz="8" w:space="0" w:color="auto"/>
              <w:right w:val="single" w:sz="8" w:space="0" w:color="auto"/>
            </w:tcBorders>
            <w:hideMark/>
          </w:tcPr>
          <w:p w:rsidR="00FE4119" w:rsidRDefault="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hideMark/>
          </w:tcPr>
          <w:p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FE4119" w:rsidRDefault="00FE4119" w:rsidP="00FE4119">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Borders>
              <w:top w:val="single" w:sz="8" w:space="0" w:color="auto"/>
              <w:left w:val="single" w:sz="8" w:space="0" w:color="auto"/>
              <w:bottom w:val="single" w:sz="8" w:space="0" w:color="auto"/>
              <w:right w:val="single" w:sz="8" w:space="0" w:color="auto"/>
            </w:tcBorders>
            <w:hideMark/>
          </w:tcPr>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Pr>
                <w:rFonts w:ascii="Times New Roman" w:eastAsia="Times New Roman" w:hAnsi="Times New Roman"/>
                <w:sz w:val="20"/>
                <w:szCs w:val="20"/>
                <w:lang w:eastAsia="zh-CN"/>
              </w:rPr>
              <w:t>санитарно</w:t>
            </w:r>
            <w:proofErr w:type="spellEnd"/>
            <w:r>
              <w:rPr>
                <w:rFonts w:ascii="Times New Roman" w:eastAsia="Times New Roman" w:hAnsi="Times New Roman"/>
                <w:sz w:val="20"/>
                <w:szCs w:val="20"/>
                <w:lang w:eastAsia="zh-CN"/>
              </w:rPr>
              <w:t>–защитных зон.</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FE4119" w:rsidRDefault="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46AD" w:rsidRPr="002F46AD" w:rsidRDefault="002F46AD" w:rsidP="002F46AD">
      <w:pPr>
        <w:spacing w:line="240" w:lineRule="auto"/>
        <w:jc w:val="left"/>
        <w:rPr>
          <w:rFonts w:ascii="Times New Roman" w:eastAsia="Times New Roman" w:hAnsi="Times New Roman"/>
          <w:b/>
          <w:sz w:val="20"/>
          <w:szCs w:val="24"/>
          <w:lang w:eastAsia="zh-CN"/>
        </w:rPr>
      </w:pPr>
      <w:r w:rsidRPr="002F46AD">
        <w:rPr>
          <w:rFonts w:ascii="Times New Roman" w:eastAsia="Times New Roman" w:hAnsi="Times New Roman"/>
          <w:sz w:val="16"/>
          <w:szCs w:val="16"/>
          <w:lang w:eastAsia="zh-CN"/>
        </w:rPr>
        <w:t xml:space="preserve">   </w:t>
      </w:r>
    </w:p>
    <w:p w:rsidR="002F46AD" w:rsidRPr="002F46AD" w:rsidRDefault="002F46AD" w:rsidP="002F46AD">
      <w:pPr>
        <w:keepNext/>
        <w:suppressAutoHyphens/>
        <w:spacing w:before="180" w:after="120" w:line="240" w:lineRule="auto"/>
        <w:jc w:val="both"/>
        <w:outlineLvl w:val="2"/>
        <w:rPr>
          <w:rFonts w:ascii="Times New Roman" w:eastAsia="Times New Roman" w:hAnsi="Times New Roman" w:cs="Arial"/>
          <w:bCs/>
          <w:i/>
          <w:sz w:val="24"/>
          <w:szCs w:val="24"/>
          <w:lang w:eastAsia="ar-SA"/>
        </w:rPr>
      </w:pPr>
      <w:bookmarkStart w:id="252" w:name="_Toc469416000"/>
      <w:r w:rsidRPr="002F46AD">
        <w:rPr>
          <w:rFonts w:ascii="Times New Roman" w:eastAsia="Times New Roman" w:hAnsi="Times New Roman" w:cs="Arial"/>
          <w:bCs/>
          <w:i/>
          <w:sz w:val="24"/>
          <w:szCs w:val="24"/>
          <w:lang w:eastAsia="ar-SA"/>
        </w:rPr>
        <w:t>Статья 24. Градостроительный регламент общественно-деловых зон</w:t>
      </w:r>
      <w:bookmarkEnd w:id="252"/>
    </w:p>
    <w:p w:rsidR="002F46AD" w:rsidRPr="002F46AD" w:rsidRDefault="002F46AD" w:rsidP="002F46AD">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2F46AD">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2F46AD" w:rsidRPr="002F46AD" w:rsidRDefault="002F46AD" w:rsidP="002F46AD">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F46AD">
        <w:rPr>
          <w:rFonts w:ascii="Times New Roman" w:eastAsia="Times New Roman" w:hAnsi="Times New Roman"/>
          <w:sz w:val="24"/>
          <w:szCs w:val="24"/>
          <w:lang w:eastAsia="zh-CN"/>
        </w:rPr>
        <w:t>Общественно-деловая зона включает:</w:t>
      </w:r>
    </w:p>
    <w:p w:rsidR="002F46AD" w:rsidRPr="002F46AD" w:rsidRDefault="002F46AD" w:rsidP="002F46AD">
      <w:pPr>
        <w:spacing w:line="240" w:lineRule="auto"/>
        <w:ind w:firstLine="567"/>
        <w:jc w:val="both"/>
        <w:rPr>
          <w:rFonts w:ascii="Times New Roman" w:hAnsi="Times New Roman"/>
          <w:sz w:val="24"/>
          <w:szCs w:val="24"/>
        </w:rPr>
      </w:pPr>
      <w:r w:rsidRPr="002F46AD">
        <w:rPr>
          <w:rFonts w:ascii="Times New Roman" w:eastAsia="Times New Roman" w:hAnsi="Times New Roman"/>
          <w:sz w:val="24"/>
          <w:szCs w:val="24"/>
          <w:lang w:eastAsia="zh-CN"/>
        </w:rPr>
        <w:t xml:space="preserve">О1 – </w:t>
      </w:r>
      <w:r w:rsidRPr="002F46AD">
        <w:rPr>
          <w:rFonts w:ascii="Times New Roman" w:hAnsi="Times New Roman"/>
          <w:sz w:val="24"/>
          <w:szCs w:val="24"/>
        </w:rPr>
        <w:t>зона делового, общественного и коммерческого назначения;</w:t>
      </w:r>
    </w:p>
    <w:p w:rsidR="002F46AD" w:rsidRPr="002F46AD" w:rsidRDefault="002F46AD" w:rsidP="002F46AD">
      <w:pPr>
        <w:suppressAutoHyphens/>
        <w:spacing w:line="240" w:lineRule="auto"/>
        <w:ind w:firstLine="567"/>
        <w:jc w:val="both"/>
        <w:rPr>
          <w:rFonts w:ascii="Times New Roman" w:hAnsi="Times New Roman"/>
          <w:b/>
          <w:i/>
          <w:sz w:val="24"/>
          <w:szCs w:val="24"/>
        </w:rPr>
      </w:pPr>
      <w:r w:rsidRPr="002F46AD">
        <w:rPr>
          <w:rFonts w:ascii="Times New Roman" w:hAnsi="Times New Roman"/>
          <w:sz w:val="24"/>
          <w:szCs w:val="24"/>
        </w:rPr>
        <w:t>О2 - зона размещения объектов социального и коммунально-бытового назначения;</w:t>
      </w:r>
    </w:p>
    <w:p w:rsidR="002F46AD" w:rsidRPr="002F46AD" w:rsidRDefault="002F46AD" w:rsidP="002F46AD">
      <w:pPr>
        <w:suppressAutoHyphens/>
        <w:spacing w:line="240" w:lineRule="auto"/>
        <w:ind w:firstLine="567"/>
        <w:jc w:val="both"/>
        <w:rPr>
          <w:rFonts w:ascii="Times New Roman" w:hAnsi="Times New Roman"/>
          <w:sz w:val="24"/>
          <w:szCs w:val="24"/>
        </w:rPr>
      </w:pPr>
      <w:r w:rsidRPr="002F46AD">
        <w:rPr>
          <w:rFonts w:ascii="Times New Roman" w:hAnsi="Times New Roman"/>
          <w:sz w:val="24"/>
          <w:szCs w:val="24"/>
        </w:rPr>
        <w:t>О3 - зона обслуживания объектов, необходимых для осуществления производственной и предпринимательской деятельности;</w:t>
      </w:r>
    </w:p>
    <w:p w:rsidR="002F46AD" w:rsidRPr="002F46AD" w:rsidRDefault="002F46AD" w:rsidP="002F46AD">
      <w:pPr>
        <w:suppressAutoHyphens/>
        <w:spacing w:line="240" w:lineRule="auto"/>
        <w:ind w:firstLine="567"/>
        <w:jc w:val="both"/>
        <w:rPr>
          <w:rFonts w:ascii="Times New Roman" w:hAnsi="Times New Roman"/>
          <w:b/>
          <w:i/>
          <w:sz w:val="24"/>
          <w:szCs w:val="24"/>
        </w:rPr>
      </w:pPr>
      <w:r w:rsidRPr="002F46AD">
        <w:rPr>
          <w:rFonts w:ascii="Times New Roman" w:hAnsi="Times New Roman"/>
          <w:sz w:val="24"/>
          <w:szCs w:val="24"/>
        </w:rPr>
        <w:t>О4 - общественно-деловая зона специального вида.</w:t>
      </w:r>
    </w:p>
    <w:p w:rsidR="002F46AD" w:rsidRPr="002F46AD" w:rsidRDefault="002F46AD" w:rsidP="002F46AD">
      <w:pPr>
        <w:suppressAutoHyphens/>
        <w:spacing w:line="240" w:lineRule="auto"/>
        <w:jc w:val="both"/>
        <w:rPr>
          <w:rFonts w:ascii="Times New Roman" w:eastAsia="Times New Roman" w:hAnsi="Times New Roman"/>
          <w:sz w:val="24"/>
          <w:szCs w:val="24"/>
          <w:lang w:eastAsia="zh-CN"/>
        </w:rPr>
      </w:pPr>
    </w:p>
    <w:p w:rsidR="002F46AD" w:rsidRPr="002F46AD" w:rsidRDefault="002F46AD" w:rsidP="002F46AD">
      <w:pPr>
        <w:rPr>
          <w:rFonts w:ascii="Times New Roman" w:hAnsi="Times New Roman"/>
          <w:b/>
          <w:sz w:val="24"/>
          <w:szCs w:val="24"/>
        </w:rPr>
      </w:pPr>
      <w:r w:rsidRPr="002F46AD">
        <w:rPr>
          <w:rFonts w:ascii="Times New Roman" w:hAnsi="Times New Roman"/>
          <w:b/>
          <w:sz w:val="24"/>
          <w:szCs w:val="24"/>
        </w:rPr>
        <w:t>Зона делового, общественного и коммерческого назначения (О1)</w:t>
      </w: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4</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46AD" w:rsidRPr="002F46AD" w:rsidTr="002F46AD">
        <w:trPr>
          <w:trHeight w:val="340"/>
        </w:trPr>
        <w:tc>
          <w:tcPr>
            <w:tcW w:w="2618"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40"/>
        </w:trPr>
        <w:tc>
          <w:tcPr>
            <w:tcW w:w="744"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01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82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3.2</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Социальное обслуживание</w:t>
            </w:r>
          </w:p>
        </w:tc>
        <w:tc>
          <w:tcPr>
            <w:tcW w:w="3019" w:type="dxa"/>
            <w:vMerge w:val="restart"/>
          </w:tcPr>
          <w:p w:rsidR="002F46AD" w:rsidRPr="002F46AD" w:rsidRDefault="00FE4119" w:rsidP="002F46A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9508F">
              <w:rPr>
                <w:rFonts w:ascii="Times New Roman" w:eastAsia="Times New Roman" w:hAnsi="Times New Roman"/>
                <w:sz w:val="20"/>
                <w:szCs w:val="20"/>
                <w:lang w:eastAsia="ru-RU"/>
              </w:rPr>
              <w:t>Предельные размеры земельного участка не уста</w:t>
            </w:r>
            <w:r w:rsidR="00F9508F">
              <w:rPr>
                <w:rFonts w:ascii="Times New Roman" w:eastAsia="Times New Roman" w:hAnsi="Times New Roman"/>
                <w:sz w:val="20"/>
                <w:szCs w:val="20"/>
                <w:lang w:eastAsia="ru-RU"/>
              </w:rPr>
              <w:t xml:space="preserve">навливаются данными Правилами, </w:t>
            </w:r>
            <w:r>
              <w:rPr>
                <w:rFonts w:ascii="Times New Roman" w:eastAsia="Times New Roman" w:hAnsi="Times New Roman"/>
                <w:sz w:val="20"/>
                <w:szCs w:val="20"/>
                <w:lang w:eastAsia="zh-CN"/>
              </w:rPr>
              <w:t xml:space="preserve">а </w:t>
            </w:r>
            <w:r w:rsidR="002F46AD"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F46AD" w:rsidRPr="002F46AD" w:rsidRDefault="002F46AD" w:rsidP="002F46A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 xml:space="preserve">до 3 </w:t>
            </w:r>
            <w:proofErr w:type="spellStart"/>
            <w:r w:rsidRPr="00FE4119">
              <w:rPr>
                <w:rFonts w:ascii="Times New Roman" w:eastAsia="Times New Roman" w:hAnsi="Times New Roman"/>
                <w:b/>
                <w:sz w:val="20"/>
                <w:szCs w:val="20"/>
                <w:lang w:eastAsia="zh-CN"/>
              </w:rPr>
              <w:t>эт</w:t>
            </w:r>
            <w:proofErr w:type="spellEnd"/>
            <w:r w:rsidRPr="00FE4119">
              <w:rPr>
                <w:rFonts w:ascii="Times New Roman" w:eastAsia="Times New Roman" w:hAnsi="Times New Roman"/>
                <w:b/>
                <w:sz w:val="20"/>
                <w:szCs w:val="20"/>
                <w:lang w:eastAsia="zh-CN"/>
              </w:rPr>
              <w:t>.</w:t>
            </w:r>
          </w:p>
          <w:p w:rsidR="002F46AD" w:rsidRPr="002F46AD" w:rsidRDefault="002F46AD" w:rsidP="002F46A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(в соответствии с санитарно-ги</w:t>
            </w:r>
            <w:r w:rsidR="00F9508F">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2F46AD" w:rsidRPr="002F46AD" w:rsidRDefault="002F46AD" w:rsidP="002F46AD">
            <w:pPr>
              <w:spacing w:line="240" w:lineRule="auto"/>
              <w:jc w:val="both"/>
              <w:rPr>
                <w:rFonts w:ascii="Times New Roman" w:eastAsia="Times New Roman" w:hAnsi="Times New Roman"/>
                <w:sz w:val="20"/>
                <w:szCs w:val="20"/>
                <w:lang w:eastAsia="zh-CN"/>
              </w:rPr>
            </w:pPr>
          </w:p>
        </w:tc>
        <w:tc>
          <w:tcPr>
            <w:tcW w:w="3827" w:type="dxa"/>
            <w:vMerge w:val="restart"/>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sidR="00A66AEB">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3.6</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Культурное развитие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3.8</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Общественное управление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3.9 </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Обеспечение научной деятельностью</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4.1</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Деловое управление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4.5</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Банковская и страховая деятельность</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4.7</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Гостиничное обслуживание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4.8</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Развлечения</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12.0</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bl>
    <w:p w:rsidR="002F46AD" w:rsidRPr="002F46AD" w:rsidRDefault="002F46AD" w:rsidP="0094644F">
      <w:pPr>
        <w:keepNext/>
        <w:keepLines/>
        <w:spacing w:line="240" w:lineRule="auto"/>
        <w:jc w:val="both"/>
        <w:rPr>
          <w:rFonts w:ascii="Times New Roman" w:eastAsia="Times New Roman" w:hAnsi="Times New Roman"/>
          <w:spacing w:val="-13"/>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5</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2F46AD" w:rsidRPr="002F46AD" w:rsidTr="002F46AD">
        <w:trPr>
          <w:trHeight w:val="320"/>
        </w:trPr>
        <w:tc>
          <w:tcPr>
            <w:tcW w:w="311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80"/>
        </w:trPr>
        <w:tc>
          <w:tcPr>
            <w:tcW w:w="86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2895"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45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FE4119" w:rsidRPr="002F46AD" w:rsidTr="002F46AD">
        <w:tc>
          <w:tcPr>
            <w:tcW w:w="865" w:type="dxa"/>
            <w:tcBorders>
              <w:right w:val="single" w:sz="4" w:space="0" w:color="auto"/>
            </w:tcBorders>
          </w:tcPr>
          <w:p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2.1.1</w:t>
            </w:r>
          </w:p>
        </w:tc>
        <w:tc>
          <w:tcPr>
            <w:tcW w:w="2245" w:type="dxa"/>
            <w:tcBorders>
              <w:left w:val="single" w:sz="4" w:space="0" w:color="auto"/>
            </w:tcBorders>
          </w:tcPr>
          <w:p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Малоэтажная жилая </w:t>
            </w:r>
          </w:p>
          <w:p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застройка</w:t>
            </w:r>
          </w:p>
        </w:tc>
        <w:tc>
          <w:tcPr>
            <w:tcW w:w="2895" w:type="dxa"/>
          </w:tcPr>
          <w:p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Гоноховском</w:t>
            </w:r>
            <w:proofErr w:type="spellEnd"/>
            <w:r>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Гоноховского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 </w:t>
            </w:r>
            <w:proofErr w:type="gramStart"/>
            <w:r>
              <w:rPr>
                <w:rFonts w:ascii="Times New Roman" w:eastAsia="Times New Roman" w:hAnsi="Times New Roman"/>
                <w:sz w:val="20"/>
                <w:szCs w:val="20"/>
                <w:lang w:eastAsia="zh-CN"/>
              </w:rPr>
              <w:t>от  15.02.2007</w:t>
            </w:r>
            <w:proofErr w:type="gramEnd"/>
            <w:r>
              <w:rPr>
                <w:rFonts w:ascii="Times New Roman" w:eastAsia="Times New Roman" w:hAnsi="Times New Roman"/>
                <w:sz w:val="20"/>
                <w:szCs w:val="20"/>
                <w:lang w:eastAsia="zh-CN"/>
              </w:rPr>
              <w:t xml:space="preserve"> №180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 </w:t>
            </w:r>
            <w:r>
              <w:rPr>
                <w:rFonts w:ascii="Times New Roman" w:eastAsia="Times New Roman" w:hAnsi="Times New Roman"/>
                <w:sz w:val="20"/>
                <w:szCs w:val="20"/>
                <w:lang w:val="en-US" w:eastAsia="zh-CN"/>
              </w:rPr>
              <w:t>min</w:t>
            </w:r>
            <w:r>
              <w:rPr>
                <w:rFonts w:ascii="Times New Roman" w:eastAsia="Times New Roman" w:hAnsi="Times New Roman"/>
                <w:sz w:val="20"/>
                <w:szCs w:val="20"/>
                <w:lang w:eastAsia="zh-CN"/>
              </w:rPr>
              <w:t xml:space="preserve"> и </w:t>
            </w:r>
            <w:r>
              <w:rPr>
                <w:rFonts w:ascii="Times New Roman" w:eastAsia="Times New Roman" w:hAnsi="Times New Roman"/>
                <w:sz w:val="20"/>
                <w:szCs w:val="20"/>
                <w:lang w:val="en-US" w:eastAsia="zh-CN"/>
              </w:rPr>
              <w:t>max</w:t>
            </w:r>
            <w:r>
              <w:rPr>
                <w:rFonts w:ascii="Times New Roman" w:eastAsia="Times New Roman" w:hAnsi="Times New Roman"/>
                <w:sz w:val="20"/>
                <w:szCs w:val="20"/>
                <w:lang w:eastAsia="zh-CN"/>
              </w:rPr>
              <w:t xml:space="preserve"> размеры ЗУ составляют </w:t>
            </w:r>
            <w:r>
              <w:rPr>
                <w:rFonts w:ascii="Times New Roman" w:eastAsia="Times New Roman" w:hAnsi="Times New Roman"/>
                <w:b/>
                <w:sz w:val="20"/>
                <w:szCs w:val="20"/>
                <w:lang w:eastAsia="zh-CN"/>
              </w:rPr>
              <w:t>0,06 га</w:t>
            </w:r>
            <w:r>
              <w:rPr>
                <w:rFonts w:ascii="Times New Roman" w:eastAsia="Times New Roman" w:hAnsi="Times New Roman"/>
                <w:sz w:val="20"/>
                <w:szCs w:val="20"/>
                <w:lang w:eastAsia="zh-CN"/>
              </w:rPr>
              <w:t xml:space="preserve"> и </w:t>
            </w:r>
            <w:r>
              <w:rPr>
                <w:rFonts w:ascii="Times New Roman" w:eastAsia="Times New Roman" w:hAnsi="Times New Roman"/>
                <w:b/>
                <w:sz w:val="20"/>
                <w:szCs w:val="20"/>
                <w:lang w:eastAsia="zh-CN"/>
              </w:rPr>
              <w:t>0,50 га</w:t>
            </w:r>
            <w:r>
              <w:rPr>
                <w:rFonts w:ascii="Times New Roman" w:eastAsia="Times New Roman" w:hAnsi="Times New Roman"/>
                <w:sz w:val="20"/>
                <w:szCs w:val="20"/>
                <w:lang w:eastAsia="zh-CN"/>
              </w:rPr>
              <w:t xml:space="preserve"> соответственно.</w:t>
            </w:r>
          </w:p>
          <w:p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FE4119" w:rsidRDefault="00FE4119" w:rsidP="00FE411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FE4119" w:rsidRDefault="00FE4119" w:rsidP="00FE411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tc>
        <w:tc>
          <w:tcPr>
            <w:tcW w:w="3459" w:type="dxa"/>
          </w:tcPr>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Не допускается</w:t>
            </w:r>
            <w:r w:rsidRPr="002F46AD">
              <w:rPr>
                <w:rFonts w:ascii="Times New Roman" w:eastAsia="Times New Roman" w:hAnsi="Times New Roman"/>
                <w:bCs/>
                <w:sz w:val="20"/>
                <w:szCs w:val="20"/>
                <w:lang w:eastAsia="zh-CN"/>
              </w:rPr>
              <w:t xml:space="preserve"> размещение в</w:t>
            </w:r>
            <w:r w:rsidRPr="002F46AD">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tc>
      </w:tr>
      <w:tr w:rsidR="00FE4119" w:rsidRPr="002F46AD" w:rsidTr="002F46AD">
        <w:tc>
          <w:tcPr>
            <w:tcW w:w="865" w:type="dxa"/>
            <w:tcBorders>
              <w:top w:val="single" w:sz="8" w:space="0" w:color="auto"/>
              <w:left w:val="single" w:sz="8" w:space="0" w:color="auto"/>
              <w:bottom w:val="single" w:sz="8" w:space="0" w:color="auto"/>
              <w:right w:val="single" w:sz="4" w:space="0" w:color="auto"/>
            </w:tcBorders>
          </w:tcPr>
          <w:p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FE4119" w:rsidRPr="002F46AD" w:rsidRDefault="00FE4119" w:rsidP="00FE4119">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FE4119" w:rsidRPr="002F46AD" w:rsidRDefault="00FE4119" w:rsidP="00FE4119">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2F46AD">
              <w:rPr>
                <w:rFonts w:ascii="Times New Roman" w:eastAsia="Times New Roman" w:hAnsi="Times New Roman"/>
                <w:sz w:val="20"/>
                <w:szCs w:val="20"/>
                <w:lang w:eastAsia="zh-CN"/>
              </w:rPr>
              <w:t>застройки  следует</w:t>
            </w:r>
            <w:proofErr w:type="gramEnd"/>
            <w:r w:rsidRPr="002F46AD">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 17</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proofErr w:type="gram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roofErr w:type="gramEnd"/>
          </w:p>
          <w:p w:rsidR="00FE4119" w:rsidRPr="002F46AD" w:rsidRDefault="00FE4119" w:rsidP="00FE4119">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46AD" w:rsidRPr="002F46AD" w:rsidRDefault="002F46AD" w:rsidP="002F46AD">
      <w:pPr>
        <w:spacing w:line="240" w:lineRule="auto"/>
        <w:jc w:val="left"/>
        <w:rPr>
          <w:rFonts w:ascii="Times New Roman" w:eastAsia="Times New Roman" w:hAnsi="Times New Roman"/>
          <w:sz w:val="24"/>
          <w:szCs w:val="24"/>
          <w:lang w:eastAsia="zh-CN"/>
        </w:rPr>
      </w:pPr>
    </w:p>
    <w:p w:rsidR="002051E2" w:rsidRDefault="002051E2" w:rsidP="00F9508F">
      <w:pPr>
        <w:keepNext/>
        <w:keepLines/>
        <w:tabs>
          <w:tab w:val="left" w:pos="3225"/>
          <w:tab w:val="center" w:pos="5037"/>
        </w:tabs>
        <w:spacing w:line="240" w:lineRule="auto"/>
        <w:jc w:val="lef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ab/>
      </w:r>
      <w:r>
        <w:rPr>
          <w:rFonts w:ascii="Times New Roman" w:eastAsia="Times New Roman" w:hAnsi="Times New Roman"/>
          <w:spacing w:val="-13"/>
          <w:sz w:val="24"/>
          <w:szCs w:val="24"/>
          <w:lang w:eastAsia="zh-CN"/>
        </w:rPr>
        <w:tab/>
      </w:r>
      <w:r>
        <w:rPr>
          <w:rFonts w:ascii="Times New Roman" w:eastAsia="Times New Roman" w:hAnsi="Times New Roman"/>
          <w:spacing w:val="-13"/>
          <w:sz w:val="24"/>
          <w:szCs w:val="24"/>
          <w:lang w:eastAsia="zh-CN"/>
        </w:rPr>
        <w:tab/>
      </w:r>
    </w:p>
    <w:p w:rsidR="00F9508F" w:rsidRDefault="00F9508F" w:rsidP="00F9508F">
      <w:pPr>
        <w:keepNext/>
        <w:keepLines/>
        <w:tabs>
          <w:tab w:val="left" w:pos="3225"/>
          <w:tab w:val="center" w:pos="5037"/>
        </w:tabs>
        <w:spacing w:line="240" w:lineRule="auto"/>
        <w:jc w:val="left"/>
        <w:rPr>
          <w:rFonts w:ascii="Times New Roman" w:eastAsia="Times New Roman" w:hAnsi="Times New Roman"/>
          <w:spacing w:val="-13"/>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6</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2F46AD" w:rsidRPr="002F46AD" w:rsidTr="002F46AD">
        <w:trPr>
          <w:trHeight w:val="360"/>
        </w:trPr>
        <w:tc>
          <w:tcPr>
            <w:tcW w:w="2376"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82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381"/>
        </w:trPr>
        <w:tc>
          <w:tcPr>
            <w:tcW w:w="67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82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260"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02145D" w:rsidRPr="002F46AD" w:rsidTr="005921E9">
        <w:tc>
          <w:tcPr>
            <w:tcW w:w="675" w:type="dxa"/>
            <w:tcBorders>
              <w:right w:val="single" w:sz="4" w:space="0" w:color="auto"/>
            </w:tcBorders>
          </w:tcPr>
          <w:p w:rsidR="0002145D" w:rsidRPr="002F46AD" w:rsidRDefault="0002145D" w:rsidP="0002145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w:t>
            </w:r>
          </w:p>
        </w:tc>
        <w:tc>
          <w:tcPr>
            <w:tcW w:w="1701" w:type="dxa"/>
            <w:tcBorders>
              <w:left w:val="single" w:sz="4" w:space="0" w:color="auto"/>
            </w:tcBorders>
          </w:tcPr>
          <w:p w:rsidR="0002145D" w:rsidRPr="002F46AD" w:rsidRDefault="0002145D" w:rsidP="0002145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02145D" w:rsidRDefault="0002145D" w:rsidP="0002145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02145D" w:rsidRDefault="0002145D" w:rsidP="0002145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w:t>
            </w:r>
            <w:r w:rsidR="00F9508F">
              <w:rPr>
                <w:rFonts w:ascii="Times New Roman" w:eastAsia="Times New Roman" w:hAnsi="Times New Roman"/>
                <w:sz w:val="20"/>
                <w:szCs w:val="20"/>
                <w:lang w:eastAsia="zh-CN"/>
              </w:rPr>
              <w:t>игиеническими, противопожарными</w:t>
            </w:r>
            <w:r>
              <w:rPr>
                <w:rFonts w:ascii="Times New Roman" w:eastAsia="Times New Roman" w:hAnsi="Times New Roman"/>
                <w:sz w:val="20"/>
                <w:szCs w:val="20"/>
                <w:lang w:eastAsia="zh-CN"/>
              </w:rPr>
              <w:t xml:space="preserve"> требованиями, требований нормативной инсоляции с учетом положений статьи 13 настоящих Правил. </w:t>
            </w:r>
          </w:p>
          <w:p w:rsidR="0002145D" w:rsidRDefault="0002145D" w:rsidP="0002145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02145D" w:rsidRDefault="0002145D" w:rsidP="0002145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2F46AD">
              <w:rPr>
                <w:rFonts w:ascii="Times New Roman" w:eastAsia="Times New Roman" w:hAnsi="Times New Roman"/>
                <w:sz w:val="20"/>
                <w:szCs w:val="20"/>
                <w:lang w:eastAsia="zh-CN"/>
              </w:rPr>
              <w:t>– защитных зон.</w:t>
            </w:r>
          </w:p>
          <w:p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02145D" w:rsidRPr="002F46AD" w:rsidRDefault="0002145D" w:rsidP="0002145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46AD" w:rsidRPr="002F46AD" w:rsidRDefault="002F46AD" w:rsidP="002F46AD">
      <w:pPr>
        <w:rPr>
          <w:b/>
          <w:lang w:eastAsia="ar-SA"/>
        </w:rPr>
      </w:pPr>
    </w:p>
    <w:p w:rsidR="002F46AD" w:rsidRPr="002F46AD" w:rsidRDefault="002F46AD" w:rsidP="002F46AD">
      <w:pPr>
        <w:rPr>
          <w:rFonts w:ascii="Times New Roman" w:hAnsi="Times New Roman"/>
          <w:b/>
          <w:sz w:val="24"/>
          <w:szCs w:val="24"/>
        </w:rPr>
      </w:pPr>
      <w:r w:rsidRPr="002F46AD">
        <w:rPr>
          <w:rFonts w:ascii="Times New Roman" w:hAnsi="Times New Roman"/>
          <w:b/>
          <w:sz w:val="24"/>
          <w:szCs w:val="24"/>
        </w:rPr>
        <w:t>Зона размещения объектов социального и коммунально-бытового назначения (О2)</w:t>
      </w: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7</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46AD" w:rsidRPr="002F46AD" w:rsidTr="002F46AD">
        <w:trPr>
          <w:trHeight w:val="340"/>
        </w:trPr>
        <w:tc>
          <w:tcPr>
            <w:tcW w:w="2618"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40"/>
        </w:trPr>
        <w:tc>
          <w:tcPr>
            <w:tcW w:w="744"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01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82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3.2</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Социальное обслуживание</w:t>
            </w:r>
          </w:p>
        </w:tc>
        <w:tc>
          <w:tcPr>
            <w:tcW w:w="3019" w:type="dxa"/>
            <w:vMerge w:val="restart"/>
          </w:tcPr>
          <w:p w:rsidR="002051E2" w:rsidRPr="002051E2"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F9508F">
              <w:rPr>
                <w:rFonts w:ascii="Times New Roman" w:eastAsia="Times New Roman" w:hAnsi="Times New Roman"/>
                <w:sz w:val="20"/>
                <w:szCs w:val="20"/>
                <w:lang w:eastAsia="ru-RU"/>
              </w:rPr>
              <w:t>Предельные размеры земельного участка не уста</w:t>
            </w:r>
            <w:r w:rsidR="00F9508F">
              <w:rPr>
                <w:rFonts w:ascii="Times New Roman" w:eastAsia="Times New Roman" w:hAnsi="Times New Roman"/>
                <w:sz w:val="20"/>
                <w:szCs w:val="20"/>
                <w:lang w:eastAsia="ru-RU"/>
              </w:rPr>
              <w:t>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2051E2" w:rsidRPr="002051E2"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051E2" w:rsidRPr="002051E2" w:rsidRDefault="002051E2" w:rsidP="002051E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 xml:space="preserve">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2051E2" w:rsidRPr="002051E2" w:rsidRDefault="002051E2" w:rsidP="002051E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2051E2" w:rsidRPr="002051E2" w:rsidRDefault="002051E2" w:rsidP="002051E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2F46AD" w:rsidRPr="002F46AD"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sidR="00A66AEB">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3.4</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Здравоохранение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3.4.1</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3.4.2 </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Стационарное медицинское обслуживание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3.5</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Образование и просвещение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3.6</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Культурное развитие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3.8</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Общественное управление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3.9</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Обеспечение научной деятельности</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4.6</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Общественное питание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5.1</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Спорт</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12.0</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bl>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8</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2F46AD" w:rsidRPr="002F46AD" w:rsidTr="002F46AD">
        <w:trPr>
          <w:trHeight w:val="320"/>
        </w:trPr>
        <w:tc>
          <w:tcPr>
            <w:tcW w:w="311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80"/>
        </w:trPr>
        <w:tc>
          <w:tcPr>
            <w:tcW w:w="86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2895"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45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051E2" w:rsidRPr="002F46AD" w:rsidTr="00C103DC">
        <w:tc>
          <w:tcPr>
            <w:tcW w:w="865" w:type="dxa"/>
            <w:tcBorders>
              <w:righ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4.4</w:t>
            </w:r>
          </w:p>
        </w:tc>
        <w:tc>
          <w:tcPr>
            <w:tcW w:w="2245" w:type="dxa"/>
            <w:tcBorders>
              <w:lef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Магазины</w:t>
            </w:r>
          </w:p>
        </w:tc>
        <w:tc>
          <w:tcPr>
            <w:tcW w:w="2895" w:type="dxa"/>
            <w:tcBorders>
              <w:top w:val="single" w:sz="8" w:space="0" w:color="auto"/>
              <w:left w:val="single" w:sz="8" w:space="0" w:color="auto"/>
              <w:bottom w:val="single" w:sz="8" w:space="0" w:color="auto"/>
              <w:right w:val="single" w:sz="8" w:space="0" w:color="auto"/>
            </w:tcBorders>
          </w:tcPr>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 xml:space="preserve">300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2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r>
              <w:rPr>
                <w:rFonts w:ascii="Times New Roman" w:eastAsia="Times New Roman" w:hAnsi="Times New Roman"/>
                <w:sz w:val="20"/>
                <w:szCs w:val="20"/>
                <w:lang w:eastAsia="zh-CN"/>
              </w:rPr>
              <w:t xml:space="preserve"> возможно встроено-пристроенные. </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2051E2" w:rsidRPr="002F46AD" w:rsidRDefault="002051E2" w:rsidP="002051E2">
            <w:pPr>
              <w:jc w:val="left"/>
              <w:rPr>
                <w:rFonts w:ascii="Times New Roman" w:hAnsi="Times New Roman"/>
                <w:sz w:val="20"/>
                <w:szCs w:val="20"/>
              </w:rPr>
            </w:pPr>
            <w:r w:rsidRPr="002F46AD">
              <w:rPr>
                <w:rFonts w:ascii="Times New Roman" w:hAnsi="Times New Roman"/>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2051E2" w:rsidRPr="002F46AD" w:rsidRDefault="002051E2" w:rsidP="002051E2">
            <w:pPr>
              <w:jc w:val="left"/>
              <w:rPr>
                <w:rFonts w:ascii="Times New Roman" w:hAnsi="Times New Roman"/>
                <w:sz w:val="20"/>
                <w:szCs w:val="20"/>
              </w:rPr>
            </w:pPr>
            <w:r w:rsidRPr="002F46AD">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2051E2" w:rsidRPr="002F46AD" w:rsidRDefault="002051E2" w:rsidP="002051E2">
            <w:pPr>
              <w:jc w:val="left"/>
              <w:rPr>
                <w:rFonts w:ascii="Times New Roman" w:hAnsi="Times New Roman"/>
                <w:sz w:val="20"/>
                <w:szCs w:val="20"/>
              </w:rPr>
            </w:pPr>
          </w:p>
        </w:tc>
      </w:tr>
      <w:tr w:rsidR="002051E2" w:rsidRPr="002F46AD" w:rsidTr="002F46AD">
        <w:tc>
          <w:tcPr>
            <w:tcW w:w="865" w:type="dxa"/>
            <w:tcBorders>
              <w:top w:val="single" w:sz="8" w:space="0" w:color="auto"/>
              <w:left w:val="single" w:sz="8" w:space="0" w:color="auto"/>
              <w:bottom w:val="single" w:sz="8" w:space="0" w:color="auto"/>
              <w:righ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2051E2" w:rsidRDefault="002051E2" w:rsidP="002051E2">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2F46AD">
              <w:rPr>
                <w:rFonts w:ascii="Times New Roman" w:eastAsia="Times New Roman" w:hAnsi="Times New Roman"/>
                <w:sz w:val="20"/>
                <w:szCs w:val="20"/>
                <w:lang w:eastAsia="zh-CN"/>
              </w:rPr>
              <w:t>застройки  следует</w:t>
            </w:r>
            <w:proofErr w:type="gramEnd"/>
            <w:r w:rsidRPr="002F46AD">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 17</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правил благоустройства</w:t>
            </w:r>
            <w:r>
              <w:rPr>
                <w:rFonts w:ascii="Times New Roman" w:eastAsia="Times New Roman" w:hAnsi="Times New Roman"/>
                <w:sz w:val="20"/>
                <w:szCs w:val="20"/>
                <w:lang w:eastAsia="zh-CN"/>
              </w:rPr>
              <w:t xml:space="preserve"> </w:t>
            </w:r>
            <w:proofErr w:type="spellStart"/>
            <w:proofErr w:type="gram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roofErr w:type="gramEnd"/>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46AD" w:rsidRPr="002F46AD" w:rsidRDefault="002F46AD" w:rsidP="002F46AD">
      <w:pPr>
        <w:spacing w:line="240" w:lineRule="auto"/>
        <w:jc w:val="left"/>
        <w:rPr>
          <w:rFonts w:ascii="Times New Roman" w:eastAsia="Times New Roman" w:hAnsi="Times New Roman"/>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9</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2F46AD" w:rsidRPr="002F46AD" w:rsidTr="002F46AD">
        <w:trPr>
          <w:trHeight w:val="360"/>
        </w:trPr>
        <w:tc>
          <w:tcPr>
            <w:tcW w:w="2376"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82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381"/>
        </w:trPr>
        <w:tc>
          <w:tcPr>
            <w:tcW w:w="67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82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260"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c>
          <w:tcPr>
            <w:tcW w:w="675"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w:t>
            </w:r>
          </w:p>
        </w:tc>
        <w:tc>
          <w:tcPr>
            <w:tcW w:w="1701"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3828" w:type="dxa"/>
          </w:tcPr>
          <w:p w:rsidR="002051E2" w:rsidRPr="002051E2" w:rsidRDefault="002051E2" w:rsidP="002051E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1 </w:t>
            </w:r>
            <w:proofErr w:type="spellStart"/>
            <w:r w:rsidRPr="002051E2">
              <w:rPr>
                <w:rFonts w:ascii="Times New Roman" w:eastAsia="Times New Roman" w:hAnsi="Times New Roman"/>
                <w:sz w:val="20"/>
                <w:szCs w:val="20"/>
                <w:lang w:eastAsia="zh-CN"/>
              </w:rPr>
              <w:t>эт</w:t>
            </w:r>
            <w:proofErr w:type="spellEnd"/>
            <w:r w:rsidRPr="002051E2">
              <w:rPr>
                <w:rFonts w:ascii="Times New Roman" w:eastAsia="Times New Roman" w:hAnsi="Times New Roman"/>
                <w:sz w:val="20"/>
                <w:szCs w:val="20"/>
                <w:lang w:eastAsia="zh-CN"/>
              </w:rPr>
              <w:t>.</w:t>
            </w:r>
          </w:p>
          <w:p w:rsidR="002051E2" w:rsidRPr="002051E2" w:rsidRDefault="002051E2" w:rsidP="002051E2">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2051E2" w:rsidRPr="002051E2"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2F46AD" w:rsidRPr="002F46AD"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sidR="00A66AEB">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46AD" w:rsidRPr="002F46AD" w:rsidRDefault="002F46AD" w:rsidP="002F46AD">
      <w:pPr>
        <w:rPr>
          <w:rFonts w:ascii="Times New Roman" w:hAnsi="Times New Roman"/>
          <w:b/>
          <w:sz w:val="24"/>
          <w:szCs w:val="24"/>
        </w:rPr>
      </w:pPr>
      <w:r w:rsidRPr="002F46AD">
        <w:rPr>
          <w:rFonts w:ascii="Times New Roman" w:hAnsi="Times New Roman"/>
          <w:b/>
          <w:sz w:val="24"/>
          <w:szCs w:val="24"/>
        </w:rPr>
        <w:t>Зона обслуживания объектов, необходимых для осуществления производственной и предпринимательской деятельности (О3)</w:t>
      </w: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10</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46AD" w:rsidRPr="002F46AD" w:rsidTr="002F46AD">
        <w:trPr>
          <w:trHeight w:val="340"/>
        </w:trPr>
        <w:tc>
          <w:tcPr>
            <w:tcW w:w="2618"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40"/>
        </w:trPr>
        <w:tc>
          <w:tcPr>
            <w:tcW w:w="744"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01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82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3.3</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tc>
        <w:tc>
          <w:tcPr>
            <w:tcW w:w="3019" w:type="dxa"/>
            <w:vMerge w:val="restart"/>
          </w:tcPr>
          <w:p w:rsidR="002051E2" w:rsidRPr="002051E2"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F9508F">
              <w:rPr>
                <w:rFonts w:ascii="Times New Roman" w:eastAsia="Times New Roman" w:hAnsi="Times New Roman"/>
                <w:sz w:val="20"/>
                <w:szCs w:val="20"/>
                <w:lang w:eastAsia="ru-RU"/>
              </w:rPr>
              <w:t>Предельные размеры земельного участка не уст</w:t>
            </w:r>
            <w:r w:rsidR="00F9508F">
              <w:rPr>
                <w:rFonts w:ascii="Times New Roman" w:eastAsia="Times New Roman" w:hAnsi="Times New Roman"/>
                <w:sz w:val="20"/>
                <w:szCs w:val="20"/>
                <w:lang w:eastAsia="ru-RU"/>
              </w:rPr>
              <w:t xml:space="preserve">анавливаются данными Правилами, </w:t>
            </w:r>
            <w:r w:rsidRPr="002051E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2051E2" w:rsidRPr="002051E2" w:rsidRDefault="002051E2" w:rsidP="002051E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051E2" w:rsidRPr="002051E2" w:rsidRDefault="002051E2" w:rsidP="002051E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 xml:space="preserve">до 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2051E2" w:rsidRPr="002051E2" w:rsidRDefault="002051E2" w:rsidP="002051E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2051E2" w:rsidRPr="002051E2" w:rsidRDefault="002051E2" w:rsidP="002051E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w:t>
            </w:r>
            <w:r w:rsidR="00F9508F">
              <w:rPr>
                <w:rFonts w:ascii="Times New Roman" w:eastAsia="Times New Roman" w:hAnsi="Times New Roman"/>
                <w:sz w:val="20"/>
                <w:szCs w:val="20"/>
                <w:lang w:eastAsia="zh-CN"/>
              </w:rPr>
              <w:t xml:space="preserve">гиеническими, противопожарными </w:t>
            </w:r>
            <w:r w:rsidRPr="002051E2">
              <w:rPr>
                <w:rFonts w:ascii="Times New Roman" w:eastAsia="Times New Roman" w:hAnsi="Times New Roman"/>
                <w:sz w:val="20"/>
                <w:szCs w:val="20"/>
                <w:lang w:eastAsia="zh-CN"/>
              </w:rPr>
              <w:t xml:space="preserve">требованиями). </w:t>
            </w:r>
          </w:p>
          <w:p w:rsidR="002F46AD" w:rsidRPr="002F46AD" w:rsidRDefault="002F46AD" w:rsidP="002F46AD">
            <w:pPr>
              <w:spacing w:line="240" w:lineRule="auto"/>
              <w:jc w:val="both"/>
              <w:rPr>
                <w:rFonts w:ascii="Times New Roman" w:eastAsia="Times New Roman" w:hAnsi="Times New Roman"/>
                <w:sz w:val="20"/>
                <w:szCs w:val="20"/>
                <w:lang w:eastAsia="zh-CN"/>
              </w:rPr>
            </w:pPr>
          </w:p>
        </w:tc>
        <w:tc>
          <w:tcPr>
            <w:tcW w:w="3827" w:type="dxa"/>
            <w:vMerge w:val="restart"/>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sidR="00A66AEB">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4.1 </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Деловое управление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4.3</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Рынки </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4.4 </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Магазины</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4.6</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Общественное питание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4.7</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Гостиничное обслуживание</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4.8</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Развлечения </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Обслуживание автотранспорта</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4.10</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proofErr w:type="spellStart"/>
            <w:r w:rsidRPr="002F46AD">
              <w:rPr>
                <w:rFonts w:ascii="Times New Roman" w:eastAsia="Times New Roman" w:hAnsi="Times New Roman"/>
                <w:sz w:val="20"/>
                <w:szCs w:val="20"/>
                <w:lang w:eastAsia="zh-CN"/>
              </w:rPr>
              <w:t>Выставочно</w:t>
            </w:r>
            <w:proofErr w:type="spellEnd"/>
            <w:r w:rsidRPr="002F46AD">
              <w:rPr>
                <w:rFonts w:ascii="Times New Roman" w:eastAsia="Times New Roman" w:hAnsi="Times New Roman"/>
                <w:sz w:val="20"/>
                <w:szCs w:val="20"/>
                <w:lang w:eastAsia="zh-CN"/>
              </w:rPr>
              <w:t>-ярморочная деятельность</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12.0</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left"/>
              <w:rPr>
                <w:rFonts w:ascii="Times New Roman" w:eastAsia="Times New Roman" w:hAnsi="Times New Roman"/>
                <w:sz w:val="20"/>
                <w:szCs w:val="20"/>
                <w:lang w:eastAsia="zh-CN"/>
              </w:rPr>
            </w:pPr>
          </w:p>
        </w:tc>
      </w:tr>
    </w:tbl>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11</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2F46AD" w:rsidRPr="002F46AD" w:rsidTr="002F46AD">
        <w:trPr>
          <w:trHeight w:val="320"/>
        </w:trPr>
        <w:tc>
          <w:tcPr>
            <w:tcW w:w="311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80"/>
        </w:trPr>
        <w:tc>
          <w:tcPr>
            <w:tcW w:w="86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2895"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45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051E2" w:rsidRPr="002F46AD" w:rsidTr="00810BD4">
        <w:tc>
          <w:tcPr>
            <w:tcW w:w="865" w:type="dxa"/>
            <w:tcBorders>
              <w:righ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2.1.1</w:t>
            </w:r>
          </w:p>
        </w:tc>
        <w:tc>
          <w:tcPr>
            <w:tcW w:w="2245" w:type="dxa"/>
            <w:tcBorders>
              <w:lef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Малоэтажная жилая </w:t>
            </w:r>
          </w:p>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застройка</w:t>
            </w:r>
          </w:p>
        </w:tc>
        <w:tc>
          <w:tcPr>
            <w:tcW w:w="2895" w:type="dxa"/>
            <w:tcBorders>
              <w:top w:val="single" w:sz="8" w:space="0" w:color="auto"/>
              <w:left w:val="single" w:sz="8" w:space="0" w:color="auto"/>
              <w:bottom w:val="single" w:sz="8" w:space="0" w:color="auto"/>
              <w:right w:val="single" w:sz="8" w:space="0" w:color="auto"/>
            </w:tcBorders>
          </w:tcPr>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Гоноховском</w:t>
            </w:r>
            <w:proofErr w:type="spellEnd"/>
            <w:r>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Гоноховского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 </w:t>
            </w:r>
            <w:proofErr w:type="gramStart"/>
            <w:r>
              <w:rPr>
                <w:rFonts w:ascii="Times New Roman" w:eastAsia="Times New Roman" w:hAnsi="Times New Roman"/>
                <w:sz w:val="20"/>
                <w:szCs w:val="20"/>
                <w:lang w:eastAsia="zh-CN"/>
              </w:rPr>
              <w:t>от  15.02.2007</w:t>
            </w:r>
            <w:proofErr w:type="gramEnd"/>
            <w:r>
              <w:rPr>
                <w:rFonts w:ascii="Times New Roman" w:eastAsia="Times New Roman" w:hAnsi="Times New Roman"/>
                <w:sz w:val="20"/>
                <w:szCs w:val="20"/>
                <w:lang w:eastAsia="zh-CN"/>
              </w:rPr>
              <w:t xml:space="preserve"> №180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 </w:t>
            </w:r>
            <w:r>
              <w:rPr>
                <w:rFonts w:ascii="Times New Roman" w:eastAsia="Times New Roman" w:hAnsi="Times New Roman"/>
                <w:sz w:val="20"/>
                <w:szCs w:val="20"/>
                <w:lang w:val="en-US" w:eastAsia="zh-CN"/>
              </w:rPr>
              <w:t>min</w:t>
            </w:r>
            <w:r>
              <w:rPr>
                <w:rFonts w:ascii="Times New Roman" w:eastAsia="Times New Roman" w:hAnsi="Times New Roman"/>
                <w:sz w:val="20"/>
                <w:szCs w:val="20"/>
                <w:lang w:eastAsia="zh-CN"/>
              </w:rPr>
              <w:t xml:space="preserve"> и </w:t>
            </w:r>
            <w:r>
              <w:rPr>
                <w:rFonts w:ascii="Times New Roman" w:eastAsia="Times New Roman" w:hAnsi="Times New Roman"/>
                <w:sz w:val="20"/>
                <w:szCs w:val="20"/>
                <w:lang w:val="en-US" w:eastAsia="zh-CN"/>
              </w:rPr>
              <w:t>max</w:t>
            </w:r>
            <w:r>
              <w:rPr>
                <w:rFonts w:ascii="Times New Roman" w:eastAsia="Times New Roman" w:hAnsi="Times New Roman"/>
                <w:sz w:val="20"/>
                <w:szCs w:val="20"/>
                <w:lang w:eastAsia="zh-CN"/>
              </w:rPr>
              <w:t xml:space="preserve"> размеры ЗУ составляют </w:t>
            </w:r>
            <w:r>
              <w:rPr>
                <w:rFonts w:ascii="Times New Roman" w:eastAsia="Times New Roman" w:hAnsi="Times New Roman"/>
                <w:b/>
                <w:sz w:val="20"/>
                <w:szCs w:val="20"/>
                <w:lang w:eastAsia="zh-CN"/>
              </w:rPr>
              <w:t>0,06 га</w:t>
            </w:r>
            <w:r>
              <w:rPr>
                <w:rFonts w:ascii="Times New Roman" w:eastAsia="Times New Roman" w:hAnsi="Times New Roman"/>
                <w:sz w:val="20"/>
                <w:szCs w:val="20"/>
                <w:lang w:eastAsia="zh-CN"/>
              </w:rPr>
              <w:t xml:space="preserve"> и </w:t>
            </w:r>
            <w:r>
              <w:rPr>
                <w:rFonts w:ascii="Times New Roman" w:eastAsia="Times New Roman" w:hAnsi="Times New Roman"/>
                <w:b/>
                <w:sz w:val="20"/>
                <w:szCs w:val="20"/>
                <w:lang w:eastAsia="zh-CN"/>
              </w:rPr>
              <w:t>0,50 га</w:t>
            </w:r>
            <w:r>
              <w:rPr>
                <w:rFonts w:ascii="Times New Roman" w:eastAsia="Times New Roman" w:hAnsi="Times New Roman"/>
                <w:sz w:val="20"/>
                <w:szCs w:val="20"/>
                <w:lang w:eastAsia="zh-CN"/>
              </w:rPr>
              <w:t xml:space="preserve"> соответственно.</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2051E2" w:rsidRDefault="002051E2" w:rsidP="002051E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tc>
        <w:tc>
          <w:tcPr>
            <w:tcW w:w="3459" w:type="dxa"/>
          </w:tcPr>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Не допускается</w:t>
            </w:r>
            <w:r w:rsidRPr="002F46AD">
              <w:rPr>
                <w:rFonts w:ascii="Times New Roman" w:eastAsia="Times New Roman" w:hAnsi="Times New Roman"/>
                <w:bCs/>
                <w:sz w:val="20"/>
                <w:szCs w:val="20"/>
                <w:lang w:eastAsia="zh-CN"/>
              </w:rPr>
              <w:t xml:space="preserve"> размещение в</w:t>
            </w:r>
            <w:r w:rsidRPr="002F46AD">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051E2" w:rsidRPr="002F46AD" w:rsidRDefault="002051E2" w:rsidP="002051E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tc>
      </w:tr>
      <w:tr w:rsidR="002051E2" w:rsidRPr="002F46AD" w:rsidTr="00810BD4">
        <w:tc>
          <w:tcPr>
            <w:tcW w:w="865" w:type="dxa"/>
            <w:tcBorders>
              <w:righ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3.4</w:t>
            </w:r>
          </w:p>
        </w:tc>
        <w:tc>
          <w:tcPr>
            <w:tcW w:w="2245" w:type="dxa"/>
            <w:tcBorders>
              <w:lef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2051E2" w:rsidRDefault="002051E2" w:rsidP="002051E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w:t>
            </w:r>
            <w:proofErr w:type="gramStart"/>
            <w:r>
              <w:rPr>
                <w:rFonts w:ascii="Times New Roman" w:eastAsia="Times New Roman" w:hAnsi="Times New Roman"/>
                <w:sz w:val="20"/>
                <w:szCs w:val="20"/>
                <w:lang w:eastAsia="zh-CN"/>
              </w:rPr>
              <w:t>участка  –</w:t>
            </w:r>
            <w:proofErr w:type="gramEnd"/>
            <w:r>
              <w:rPr>
                <w:rFonts w:ascii="Times New Roman" w:eastAsia="Times New Roman" w:hAnsi="Times New Roman"/>
                <w:sz w:val="20"/>
                <w:szCs w:val="20"/>
                <w:lang w:eastAsia="zh-CN"/>
              </w:rPr>
              <w:t xml:space="preserve">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2051E2" w:rsidRPr="002F46AD" w:rsidRDefault="002051E2" w:rsidP="002051E2">
            <w:pPr>
              <w:jc w:val="left"/>
              <w:rPr>
                <w:rFonts w:ascii="Times New Roman" w:hAnsi="Times New Roman"/>
                <w:sz w:val="20"/>
                <w:szCs w:val="20"/>
              </w:rPr>
            </w:pPr>
            <w:r w:rsidRPr="002F46AD">
              <w:rPr>
                <w:rFonts w:ascii="Times New Roman" w:hAnsi="Times New Roman"/>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2051E2" w:rsidRPr="002F46AD" w:rsidRDefault="002051E2" w:rsidP="002051E2">
            <w:pPr>
              <w:jc w:val="left"/>
              <w:rPr>
                <w:rFonts w:ascii="Times New Roman" w:hAnsi="Times New Roman"/>
                <w:sz w:val="20"/>
                <w:szCs w:val="20"/>
              </w:rPr>
            </w:pPr>
            <w:r w:rsidRPr="002F46AD">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2051E2" w:rsidRPr="002F46AD" w:rsidRDefault="002051E2" w:rsidP="002051E2">
            <w:pPr>
              <w:jc w:val="left"/>
              <w:rPr>
                <w:rFonts w:ascii="Times New Roman" w:hAnsi="Times New Roman"/>
                <w:sz w:val="20"/>
                <w:szCs w:val="20"/>
              </w:rPr>
            </w:pPr>
          </w:p>
        </w:tc>
      </w:tr>
      <w:tr w:rsidR="002051E2" w:rsidRPr="002F46AD" w:rsidTr="00810BD4">
        <w:tc>
          <w:tcPr>
            <w:tcW w:w="865" w:type="dxa"/>
            <w:tcBorders>
              <w:top w:val="single" w:sz="8" w:space="0" w:color="auto"/>
              <w:left w:val="single" w:sz="8" w:space="0" w:color="auto"/>
              <w:bottom w:val="single" w:sz="8" w:space="0" w:color="auto"/>
              <w:right w:val="single" w:sz="4"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2051E2" w:rsidRPr="002F46AD" w:rsidRDefault="002051E2" w:rsidP="002051E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Ветеринарное обслуживание </w:t>
            </w:r>
          </w:p>
        </w:tc>
        <w:tc>
          <w:tcPr>
            <w:tcW w:w="2895" w:type="dxa"/>
            <w:vMerge/>
            <w:tcBorders>
              <w:top w:val="single" w:sz="8" w:space="0" w:color="auto"/>
              <w:left w:val="single" w:sz="8" w:space="0" w:color="auto"/>
              <w:bottom w:val="single" w:sz="8" w:space="0" w:color="auto"/>
              <w:right w:val="single" w:sz="8" w:space="0" w:color="auto"/>
            </w:tcBorders>
            <w:vAlign w:val="center"/>
          </w:tcPr>
          <w:p w:rsidR="002051E2" w:rsidRPr="002F46AD" w:rsidRDefault="002051E2" w:rsidP="002051E2">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2051E2" w:rsidRPr="002F46AD" w:rsidRDefault="002051E2" w:rsidP="002051E2">
            <w:pPr>
              <w:spacing w:line="240" w:lineRule="auto"/>
              <w:jc w:val="both"/>
              <w:rPr>
                <w:rFonts w:ascii="Times New Roman" w:eastAsia="Times New Roman" w:hAnsi="Times New Roman"/>
                <w:sz w:val="20"/>
                <w:szCs w:val="20"/>
                <w:lang w:eastAsia="zh-CN"/>
              </w:rPr>
            </w:pPr>
          </w:p>
        </w:tc>
      </w:tr>
    </w:tbl>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12</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2F46AD" w:rsidRPr="002F46AD" w:rsidTr="002F46AD">
        <w:trPr>
          <w:trHeight w:val="360"/>
        </w:trPr>
        <w:tc>
          <w:tcPr>
            <w:tcW w:w="2376"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82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381"/>
        </w:trPr>
        <w:tc>
          <w:tcPr>
            <w:tcW w:w="67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82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260"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rsidTr="00545C31">
        <w:tc>
          <w:tcPr>
            <w:tcW w:w="675"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w:t>
            </w:r>
          </w:p>
        </w:tc>
        <w:tc>
          <w:tcPr>
            <w:tcW w:w="1701" w:type="dxa"/>
            <w:tcBorders>
              <w:lef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EE72C2" w:rsidRDefault="00F9508F" w:rsidP="00EE72C2">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w:t>
            </w:r>
            <w:r>
              <w:rPr>
                <w:rFonts w:ascii="Times New Roman" w:eastAsia="Times New Roman" w:hAnsi="Times New Roman"/>
                <w:sz w:val="20"/>
                <w:szCs w:val="20"/>
                <w:lang w:eastAsia="ru-RU"/>
              </w:rPr>
              <w:t>анавливаются данными Правилами</w:t>
            </w:r>
            <w:r w:rsidR="00EE72C2">
              <w:rPr>
                <w:rFonts w:ascii="Times New Roman" w:eastAsia="Times New Roman" w:hAnsi="Times New Roman"/>
                <w:sz w:val="20"/>
                <w:szCs w:val="20"/>
                <w:lang w:eastAsia="zh-CN"/>
              </w:rPr>
              <w:t>, а принимается в соответствии с санитарно-г</w:t>
            </w:r>
            <w:r>
              <w:rPr>
                <w:rFonts w:ascii="Times New Roman" w:eastAsia="Times New Roman" w:hAnsi="Times New Roman"/>
                <w:sz w:val="20"/>
                <w:szCs w:val="20"/>
                <w:lang w:eastAsia="zh-CN"/>
              </w:rPr>
              <w:t>игиеническими, противопожарными</w:t>
            </w:r>
            <w:r w:rsidR="00EE72C2">
              <w:rPr>
                <w:rFonts w:ascii="Times New Roman" w:eastAsia="Times New Roman" w:hAnsi="Times New Roman"/>
                <w:sz w:val="20"/>
                <w:szCs w:val="20"/>
                <w:lang w:eastAsia="zh-CN"/>
              </w:rPr>
              <w:t xml:space="preserve"> требованиями, требований нормативной инсоляции с учетом положений статьи 13 настоящих Правил. </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F46AD" w:rsidRDefault="002F46AD" w:rsidP="002F46AD">
      <w:pPr>
        <w:rPr>
          <w:rFonts w:ascii="Times New Roman" w:hAnsi="Times New Roman"/>
          <w:b/>
          <w:sz w:val="24"/>
          <w:szCs w:val="24"/>
        </w:rPr>
      </w:pPr>
    </w:p>
    <w:p w:rsidR="00EE72C2" w:rsidRPr="002F46AD" w:rsidRDefault="00EE72C2" w:rsidP="002F46AD">
      <w:pPr>
        <w:rPr>
          <w:rFonts w:ascii="Times New Roman" w:hAnsi="Times New Roman"/>
          <w:b/>
          <w:sz w:val="24"/>
          <w:szCs w:val="24"/>
        </w:rPr>
      </w:pPr>
    </w:p>
    <w:p w:rsidR="002F46AD" w:rsidRPr="002F46AD" w:rsidRDefault="002F46AD" w:rsidP="002F46AD">
      <w:pPr>
        <w:rPr>
          <w:rFonts w:ascii="Times New Roman" w:hAnsi="Times New Roman"/>
          <w:b/>
          <w:sz w:val="24"/>
          <w:szCs w:val="24"/>
        </w:rPr>
      </w:pPr>
      <w:r w:rsidRPr="002F46AD">
        <w:rPr>
          <w:rFonts w:ascii="Times New Roman" w:hAnsi="Times New Roman"/>
          <w:b/>
          <w:sz w:val="24"/>
          <w:szCs w:val="24"/>
        </w:rPr>
        <w:t>Общественно-деловая зона специального вида (О4)</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13</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F46AD" w:rsidRPr="002F46AD" w:rsidTr="002F46AD">
        <w:trPr>
          <w:trHeight w:val="340"/>
        </w:trPr>
        <w:tc>
          <w:tcPr>
            <w:tcW w:w="2618"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740"/>
        </w:trPr>
        <w:tc>
          <w:tcPr>
            <w:tcW w:w="744"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01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82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3.7</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Религиозное использование</w:t>
            </w:r>
          </w:p>
        </w:tc>
        <w:tc>
          <w:tcPr>
            <w:tcW w:w="3019" w:type="dxa"/>
            <w:vMerge w:val="restart"/>
          </w:tcPr>
          <w:p w:rsidR="00EE72C2" w:rsidRPr="00EE72C2" w:rsidRDefault="00F9508F"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w:t>
            </w:r>
            <w:r>
              <w:rPr>
                <w:rFonts w:ascii="Times New Roman" w:eastAsia="Times New Roman" w:hAnsi="Times New Roman"/>
                <w:sz w:val="20"/>
                <w:szCs w:val="20"/>
                <w:lang w:eastAsia="ru-RU"/>
              </w:rPr>
              <w:t>анавливаются данными Правилами,</w:t>
            </w:r>
            <w:r>
              <w:rPr>
                <w:rFonts w:ascii="Times New Roman" w:eastAsia="Times New Roman" w:hAnsi="Times New Roman"/>
                <w:sz w:val="20"/>
                <w:szCs w:val="20"/>
                <w:lang w:eastAsia="ru-RU"/>
              </w:rPr>
              <w:t xml:space="preserve"> </w:t>
            </w:r>
            <w:r w:rsidR="00EE72C2" w:rsidRPr="00EE72C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EE72C2" w:rsidRPr="00EE72C2" w:rsidRDefault="00EE72C2" w:rsidP="00EE72C2">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EE72C2" w:rsidRPr="00EE72C2" w:rsidRDefault="00EE72C2" w:rsidP="00EE72C2">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 xml:space="preserve">до 3 </w:t>
            </w:r>
            <w:proofErr w:type="spellStart"/>
            <w:r w:rsidRPr="00EE72C2">
              <w:rPr>
                <w:rFonts w:ascii="Times New Roman" w:eastAsia="Times New Roman" w:hAnsi="Times New Roman"/>
                <w:b/>
                <w:sz w:val="20"/>
                <w:szCs w:val="20"/>
                <w:lang w:eastAsia="zh-CN"/>
              </w:rPr>
              <w:t>эт</w:t>
            </w:r>
            <w:proofErr w:type="spellEnd"/>
            <w:r w:rsidRPr="00EE72C2">
              <w:rPr>
                <w:rFonts w:ascii="Times New Roman" w:eastAsia="Times New Roman" w:hAnsi="Times New Roman"/>
                <w:b/>
                <w:sz w:val="20"/>
                <w:szCs w:val="20"/>
                <w:lang w:eastAsia="zh-CN"/>
              </w:rPr>
              <w:t>.</w:t>
            </w:r>
          </w:p>
          <w:p w:rsidR="00EE72C2" w:rsidRPr="00EE72C2" w:rsidRDefault="00EE72C2" w:rsidP="00EE72C2">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EE72C2" w:rsidRPr="00EE72C2" w:rsidRDefault="00EE72C2" w:rsidP="00EE72C2">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w:t>
            </w:r>
            <w:r w:rsidR="00F9508F">
              <w:rPr>
                <w:rFonts w:ascii="Times New Roman" w:eastAsia="Times New Roman" w:hAnsi="Times New Roman"/>
                <w:sz w:val="20"/>
                <w:szCs w:val="20"/>
                <w:lang w:eastAsia="zh-CN"/>
              </w:rPr>
              <w:t xml:space="preserve">гиеническими, противопожарными </w:t>
            </w:r>
            <w:r w:rsidRPr="00EE72C2">
              <w:rPr>
                <w:rFonts w:ascii="Times New Roman" w:eastAsia="Times New Roman" w:hAnsi="Times New Roman"/>
                <w:sz w:val="20"/>
                <w:szCs w:val="20"/>
                <w:lang w:eastAsia="zh-CN"/>
              </w:rPr>
              <w:t xml:space="preserve">требованиями, требований нормативной инсоляции – не </w:t>
            </w:r>
            <w:r w:rsidRPr="00EE72C2">
              <w:rPr>
                <w:rFonts w:ascii="Times New Roman" w:eastAsia="Times New Roman" w:hAnsi="Times New Roman"/>
                <w:b/>
                <w:sz w:val="20"/>
                <w:szCs w:val="20"/>
                <w:lang w:eastAsia="zh-CN"/>
              </w:rPr>
              <w:t>менее 3 м.</w:t>
            </w:r>
          </w:p>
          <w:p w:rsidR="002F46AD" w:rsidRPr="002F46AD" w:rsidRDefault="00EE72C2" w:rsidP="00EE72C2">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2F46AD">
              <w:rPr>
                <w:rFonts w:ascii="Arial" w:eastAsia="Times New Roman" w:hAnsi="Arial" w:cs="Arial"/>
                <w:sz w:val="20"/>
                <w:szCs w:val="20"/>
                <w:lang w:eastAsia="zh-CN"/>
              </w:rPr>
              <w:t xml:space="preserve"> </w:t>
            </w:r>
            <w:r w:rsidRPr="002F46AD">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w:t>
            </w:r>
            <w:proofErr w:type="spellStart"/>
            <w:r w:rsidR="00A66AEB">
              <w:rPr>
                <w:rFonts w:ascii="Times New Roman" w:eastAsia="Times New Roman" w:hAnsi="Times New Roman"/>
                <w:sz w:val="20"/>
                <w:szCs w:val="20"/>
                <w:lang w:eastAsia="zh-CN"/>
              </w:rPr>
              <w:t>Гоноховского</w:t>
            </w:r>
            <w:proofErr w:type="spellEnd"/>
            <w:r w:rsidR="00A66AEB">
              <w:rPr>
                <w:rFonts w:ascii="Times New Roman" w:eastAsia="Times New Roman" w:hAnsi="Times New Roman"/>
                <w:sz w:val="20"/>
                <w:szCs w:val="20"/>
                <w:lang w:eastAsia="zh-CN"/>
              </w:rPr>
              <w:t xml:space="preserve"> </w:t>
            </w:r>
            <w:r w:rsidRPr="002F46AD">
              <w:rPr>
                <w:rFonts w:ascii="Times New Roman" w:eastAsia="Times New Roman" w:hAnsi="Times New Roman"/>
                <w:sz w:val="20"/>
                <w:szCs w:val="20"/>
                <w:lang w:eastAsia="zh-CN"/>
              </w:rPr>
              <w:t>сельсовета</w:t>
            </w:r>
          </w:p>
          <w:p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2F46AD" w:rsidRPr="002F46AD" w:rsidRDefault="002F46AD" w:rsidP="002F46AD">
            <w:pPr>
              <w:spacing w:line="240" w:lineRule="auto"/>
              <w:jc w:val="left"/>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9.3</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Историко-культурная деятельность</w:t>
            </w:r>
          </w:p>
        </w:tc>
        <w:tc>
          <w:tcPr>
            <w:tcW w:w="3019" w:type="dxa"/>
            <w:vMerge/>
          </w:tcPr>
          <w:p w:rsidR="002F46AD" w:rsidRPr="002F46AD" w:rsidRDefault="002F46AD" w:rsidP="002F46AD">
            <w:pPr>
              <w:spacing w:line="240" w:lineRule="auto"/>
              <w:jc w:val="both"/>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both"/>
              <w:rPr>
                <w:rFonts w:ascii="Times New Roman" w:eastAsia="Times New Roman" w:hAnsi="Times New Roman"/>
                <w:sz w:val="20"/>
                <w:szCs w:val="20"/>
                <w:lang w:eastAsia="zh-CN"/>
              </w:rPr>
            </w:pPr>
          </w:p>
        </w:tc>
      </w:tr>
      <w:tr w:rsidR="002F46AD" w:rsidRPr="002F46AD" w:rsidTr="002F46AD">
        <w:tc>
          <w:tcPr>
            <w:tcW w:w="744"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12.0</w:t>
            </w:r>
          </w:p>
        </w:tc>
        <w:tc>
          <w:tcPr>
            <w:tcW w:w="187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2F46AD" w:rsidRPr="002F46AD" w:rsidRDefault="002F46AD" w:rsidP="002F46AD">
            <w:pPr>
              <w:spacing w:line="240" w:lineRule="auto"/>
              <w:jc w:val="both"/>
              <w:rPr>
                <w:rFonts w:ascii="Times New Roman" w:eastAsia="Times New Roman" w:hAnsi="Times New Roman"/>
                <w:sz w:val="20"/>
                <w:szCs w:val="20"/>
                <w:lang w:eastAsia="zh-CN"/>
              </w:rPr>
            </w:pPr>
          </w:p>
        </w:tc>
        <w:tc>
          <w:tcPr>
            <w:tcW w:w="3827" w:type="dxa"/>
            <w:vMerge/>
          </w:tcPr>
          <w:p w:rsidR="002F46AD" w:rsidRPr="002F46AD" w:rsidRDefault="002F46AD" w:rsidP="002F46AD">
            <w:pPr>
              <w:spacing w:line="240" w:lineRule="auto"/>
              <w:jc w:val="both"/>
              <w:rPr>
                <w:rFonts w:ascii="Times New Roman" w:eastAsia="Times New Roman" w:hAnsi="Times New Roman"/>
                <w:sz w:val="20"/>
                <w:szCs w:val="20"/>
                <w:lang w:eastAsia="zh-CN"/>
              </w:rPr>
            </w:pPr>
          </w:p>
        </w:tc>
      </w:tr>
    </w:tbl>
    <w:p w:rsidR="002F46AD" w:rsidRPr="002F46AD" w:rsidRDefault="002F46AD" w:rsidP="002F46AD">
      <w:pPr>
        <w:spacing w:line="240" w:lineRule="auto"/>
        <w:jc w:val="both"/>
        <w:rPr>
          <w:rFonts w:ascii="Times New Roman" w:eastAsia="Times New Roman" w:hAnsi="Times New Roman"/>
          <w:sz w:val="16"/>
          <w:szCs w:val="16"/>
          <w:lang w:eastAsia="zh-CN"/>
        </w:rPr>
      </w:pPr>
    </w:p>
    <w:p w:rsidR="002F46AD" w:rsidRPr="002F46AD" w:rsidRDefault="002F46AD" w:rsidP="002F46AD">
      <w:pPr>
        <w:spacing w:line="240" w:lineRule="auto"/>
        <w:jc w:val="both"/>
        <w:rPr>
          <w:rFonts w:ascii="Times New Roman" w:eastAsia="Times New Roman" w:hAnsi="Times New Roman"/>
          <w:i/>
          <w:sz w:val="16"/>
          <w:szCs w:val="16"/>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2F46AD">
        <w:rPr>
          <w:rFonts w:ascii="Times New Roman" w:eastAsia="Times New Roman" w:hAnsi="Times New Roman"/>
          <w:i/>
          <w:sz w:val="16"/>
          <w:szCs w:val="16"/>
          <w:lang w:eastAsia="zh-CN"/>
        </w:rPr>
        <w:t>не установлены</w:t>
      </w:r>
    </w:p>
    <w:p w:rsidR="002F46AD" w:rsidRPr="002F46AD" w:rsidRDefault="002F46AD" w:rsidP="002F46AD">
      <w:pPr>
        <w:spacing w:line="240" w:lineRule="auto"/>
        <w:jc w:val="both"/>
        <w:rPr>
          <w:rFonts w:ascii="Times New Roman" w:eastAsia="Times New Roman" w:hAnsi="Times New Roman"/>
          <w:i/>
          <w:sz w:val="16"/>
          <w:szCs w:val="16"/>
          <w:lang w:eastAsia="zh-CN"/>
        </w:rPr>
      </w:pPr>
    </w:p>
    <w:p w:rsidR="002F46AD" w:rsidRPr="002F46AD" w:rsidRDefault="002F46AD" w:rsidP="002F46AD">
      <w:pPr>
        <w:spacing w:line="240" w:lineRule="auto"/>
        <w:jc w:val="both"/>
        <w:rPr>
          <w:rFonts w:ascii="Times New Roman" w:eastAsia="Times New Roman" w:hAnsi="Times New Roman"/>
          <w:i/>
          <w:sz w:val="16"/>
          <w:szCs w:val="16"/>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i/>
          <w:sz w:val="16"/>
          <w:szCs w:val="16"/>
          <w:lang w:eastAsia="zh-CN"/>
        </w:rPr>
        <w:t xml:space="preserve"> не установлены</w:t>
      </w:r>
    </w:p>
    <w:p w:rsidR="002F46AD" w:rsidRPr="002F46AD" w:rsidRDefault="002F46AD" w:rsidP="002F46AD">
      <w:pPr>
        <w:suppressAutoHyphens/>
        <w:spacing w:line="240" w:lineRule="auto"/>
        <w:ind w:left="1418"/>
        <w:contextualSpacing/>
        <w:jc w:val="both"/>
        <w:rPr>
          <w:rFonts w:ascii="Times New Roman" w:eastAsia="Times New Roman" w:hAnsi="Times New Roman"/>
          <w:sz w:val="24"/>
          <w:szCs w:val="24"/>
          <w:lang w:eastAsia="ru-RU"/>
        </w:rPr>
      </w:pPr>
    </w:p>
    <w:p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3" w:name="_Toc469416001"/>
      <w:r w:rsidRPr="002F46AD">
        <w:rPr>
          <w:rFonts w:ascii="Times New Roman" w:eastAsia="Times New Roman" w:hAnsi="Times New Roman" w:cs="Arial"/>
          <w:bCs/>
          <w:i/>
          <w:sz w:val="24"/>
          <w:szCs w:val="24"/>
          <w:lang w:eastAsia="ar-SA"/>
        </w:rPr>
        <w:t>Статья 25. Градостроительный регламент зоны инженерной и транспортной инфраструктуры</w:t>
      </w:r>
      <w:bookmarkEnd w:id="253"/>
    </w:p>
    <w:p w:rsidR="002F46AD" w:rsidRPr="002F46AD" w:rsidRDefault="002F46AD" w:rsidP="002F46AD">
      <w:pPr>
        <w:keepNext/>
        <w:suppressAutoHyphens/>
        <w:spacing w:line="240" w:lineRule="auto"/>
        <w:ind w:firstLine="709"/>
        <w:jc w:val="both"/>
        <w:outlineLvl w:val="2"/>
        <w:rPr>
          <w:rFonts w:ascii="Times New Roman" w:eastAsia="Times New Roman" w:hAnsi="Times New Roman" w:cs="Arial"/>
          <w:bCs/>
          <w:sz w:val="24"/>
          <w:szCs w:val="24"/>
          <w:lang w:eastAsia="ar-SA"/>
        </w:rPr>
      </w:pPr>
      <w:r w:rsidRPr="002F46AD">
        <w:rPr>
          <w:rFonts w:ascii="Times New Roman" w:eastAsia="Times New Roman" w:hAnsi="Times New Roman" w:cs="Arial"/>
          <w:bCs/>
          <w:sz w:val="24"/>
          <w:szCs w:val="24"/>
          <w:lang w:eastAsia="ar-SA"/>
        </w:rPr>
        <w:t>Зоны инженерной и транспортной инфраструктуры</w:t>
      </w:r>
      <w:r w:rsidRPr="002F46AD">
        <w:rPr>
          <w:rFonts w:ascii="Times New Roman" w:eastAsia="Times New Roman" w:hAnsi="Times New Roman" w:cs="Arial"/>
          <w:bCs/>
          <w:sz w:val="24"/>
          <w:szCs w:val="24"/>
          <w:lang w:eastAsia="zh-CN"/>
        </w:rPr>
        <w:t xml:space="preserve"> включает:</w:t>
      </w:r>
    </w:p>
    <w:p w:rsidR="002F46AD" w:rsidRPr="002F46AD" w:rsidRDefault="002F46AD" w:rsidP="002F46AD">
      <w:pPr>
        <w:spacing w:line="240" w:lineRule="auto"/>
        <w:ind w:firstLine="567"/>
        <w:jc w:val="both"/>
        <w:rPr>
          <w:rFonts w:ascii="Times New Roman" w:hAnsi="Times New Roman"/>
          <w:sz w:val="24"/>
          <w:szCs w:val="24"/>
        </w:rPr>
      </w:pPr>
      <w:r w:rsidRPr="002F46AD">
        <w:rPr>
          <w:rFonts w:ascii="Times New Roman" w:eastAsia="Times New Roman" w:hAnsi="Times New Roman"/>
          <w:sz w:val="24"/>
          <w:szCs w:val="24"/>
          <w:lang w:eastAsia="zh-CN"/>
        </w:rPr>
        <w:t xml:space="preserve">И – </w:t>
      </w:r>
      <w:r w:rsidR="00A66AEB">
        <w:rPr>
          <w:rFonts w:ascii="Times New Roman" w:hAnsi="Times New Roman"/>
          <w:sz w:val="24"/>
          <w:szCs w:val="24"/>
        </w:rPr>
        <w:t>зона инженерной инфраструктуры.</w:t>
      </w:r>
    </w:p>
    <w:p w:rsidR="002F46AD" w:rsidRDefault="002F46AD" w:rsidP="002F46AD">
      <w:pPr>
        <w:suppressAutoHyphens/>
        <w:spacing w:line="240" w:lineRule="auto"/>
        <w:ind w:firstLine="851"/>
        <w:jc w:val="both"/>
        <w:rPr>
          <w:rFonts w:ascii="Times New Roman" w:hAnsi="Times New Roman"/>
          <w:b/>
          <w:i/>
          <w:sz w:val="24"/>
          <w:szCs w:val="24"/>
        </w:rPr>
      </w:pPr>
    </w:p>
    <w:p w:rsidR="00EE72C2" w:rsidRDefault="00EE72C2" w:rsidP="002F46AD">
      <w:pPr>
        <w:suppressAutoHyphens/>
        <w:spacing w:line="240" w:lineRule="auto"/>
        <w:ind w:firstLine="851"/>
        <w:jc w:val="both"/>
        <w:rPr>
          <w:rFonts w:ascii="Times New Roman" w:hAnsi="Times New Roman"/>
          <w:b/>
          <w:i/>
          <w:sz w:val="24"/>
          <w:szCs w:val="24"/>
        </w:rPr>
      </w:pPr>
    </w:p>
    <w:p w:rsidR="00EE72C2" w:rsidRDefault="00EE72C2" w:rsidP="002F46AD">
      <w:pPr>
        <w:suppressAutoHyphens/>
        <w:spacing w:line="240" w:lineRule="auto"/>
        <w:ind w:firstLine="851"/>
        <w:jc w:val="both"/>
        <w:rPr>
          <w:rFonts w:ascii="Times New Roman" w:hAnsi="Times New Roman"/>
          <w:b/>
          <w:i/>
          <w:sz w:val="24"/>
          <w:szCs w:val="24"/>
        </w:rPr>
      </w:pPr>
    </w:p>
    <w:p w:rsidR="00EE72C2" w:rsidRDefault="00EE72C2" w:rsidP="002F46AD">
      <w:pPr>
        <w:suppressAutoHyphens/>
        <w:spacing w:line="240" w:lineRule="auto"/>
        <w:ind w:firstLine="851"/>
        <w:jc w:val="both"/>
        <w:rPr>
          <w:rFonts w:ascii="Times New Roman" w:hAnsi="Times New Roman"/>
          <w:b/>
          <w:i/>
          <w:sz w:val="24"/>
          <w:szCs w:val="24"/>
        </w:rPr>
      </w:pPr>
    </w:p>
    <w:p w:rsidR="00EE72C2" w:rsidRPr="002F46AD" w:rsidRDefault="00EE72C2" w:rsidP="002F46AD">
      <w:pPr>
        <w:suppressAutoHyphens/>
        <w:spacing w:line="240" w:lineRule="auto"/>
        <w:ind w:firstLine="851"/>
        <w:jc w:val="both"/>
        <w:rPr>
          <w:rFonts w:ascii="Times New Roman" w:hAnsi="Times New Roman"/>
          <w:b/>
          <w:i/>
          <w:sz w:val="24"/>
          <w:szCs w:val="24"/>
        </w:rPr>
      </w:pPr>
    </w:p>
    <w:p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hAnsi="Times New Roman"/>
          <w:b/>
          <w:sz w:val="24"/>
          <w:szCs w:val="24"/>
        </w:rPr>
        <w:t>Зона инженерной инфраструктуры (И)</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14</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2F46AD" w:rsidRPr="002F46AD" w:rsidTr="002F46AD">
        <w:trPr>
          <w:trHeight w:val="360"/>
        </w:trPr>
        <w:tc>
          <w:tcPr>
            <w:tcW w:w="2963"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241"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357"/>
        </w:trPr>
        <w:tc>
          <w:tcPr>
            <w:tcW w:w="675"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241"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260"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c>
          <w:tcPr>
            <w:tcW w:w="675"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w:t>
            </w:r>
          </w:p>
        </w:tc>
        <w:tc>
          <w:tcPr>
            <w:tcW w:w="2288"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3241" w:type="dxa"/>
            <w:vMerge w:val="restart"/>
          </w:tcPr>
          <w:p w:rsidR="00EE72C2" w:rsidRPr="00EE72C2" w:rsidRDefault="00EE72C2" w:rsidP="00EE72C2">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EE72C2" w:rsidRPr="00EE72C2" w:rsidRDefault="00F9508F" w:rsidP="00EE72C2">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w:t>
            </w:r>
            <w:r>
              <w:rPr>
                <w:rFonts w:ascii="Times New Roman" w:eastAsia="Times New Roman" w:hAnsi="Times New Roman"/>
                <w:sz w:val="20"/>
                <w:szCs w:val="20"/>
                <w:lang w:eastAsia="ru-RU"/>
              </w:rPr>
              <w:t>авилами, а</w:t>
            </w:r>
            <w:r w:rsidR="00EE72C2" w:rsidRPr="00EE72C2">
              <w:rPr>
                <w:rFonts w:ascii="Times New Roman" w:eastAsia="Times New Roman" w:hAnsi="Times New Roman"/>
                <w:sz w:val="20"/>
                <w:szCs w:val="20"/>
                <w:lang w:eastAsia="ru-RU"/>
              </w:rPr>
              <w:t xml:space="preserve"> 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proofErr w:type="gramStart"/>
            <w:r w:rsidR="00EE72C2" w:rsidRPr="00EE72C2">
              <w:rPr>
                <w:rFonts w:ascii="Times New Roman" w:eastAsia="Times New Roman" w:hAnsi="Times New Roman"/>
                <w:sz w:val="20"/>
                <w:szCs w:val="20"/>
                <w:lang w:eastAsia="ru-RU"/>
              </w:rPr>
              <w:t>ведомственными нормами</w:t>
            </w:r>
            <w:proofErr w:type="gramEnd"/>
            <w:r w:rsidR="00EE72C2" w:rsidRPr="00EE72C2">
              <w:rPr>
                <w:rFonts w:ascii="Times New Roman" w:eastAsia="Times New Roman" w:hAnsi="Times New Roman"/>
                <w:sz w:val="20"/>
                <w:szCs w:val="20"/>
                <w:lang w:eastAsia="ru-RU"/>
              </w:rPr>
              <w:t xml:space="preserve"> и правилами, с учетом реально сложившейся застройки и архитектурно-планировочным решением объекта.</w:t>
            </w:r>
          </w:p>
          <w:p w:rsidR="002F46AD" w:rsidRPr="002F46AD" w:rsidRDefault="00EE72C2" w:rsidP="00EE72C2">
            <w:pPr>
              <w:tabs>
                <w:tab w:val="left" w:pos="0"/>
              </w:tabs>
              <w:spacing w:line="240" w:lineRule="auto"/>
              <w:jc w:val="both"/>
              <w:rPr>
                <w:rFonts w:ascii="Times New Roman" w:hAnsi="Times New Roman"/>
                <w:sz w:val="20"/>
                <w:szCs w:val="20"/>
              </w:rPr>
            </w:pPr>
            <w:r w:rsidRPr="00EE72C2">
              <w:rPr>
                <w:rFonts w:ascii="Times New Roman" w:eastAsia="Times New Roman" w:hAnsi="Times New Roman"/>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2F46AD" w:rsidRPr="002F46AD" w:rsidRDefault="002F46AD" w:rsidP="002F46AD">
            <w:pPr>
              <w:spacing w:line="240" w:lineRule="auto"/>
              <w:ind w:firstLine="26"/>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46AD" w:rsidRPr="002F46AD" w:rsidTr="002F46AD">
        <w:tc>
          <w:tcPr>
            <w:tcW w:w="675"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6.7</w:t>
            </w:r>
          </w:p>
        </w:tc>
        <w:tc>
          <w:tcPr>
            <w:tcW w:w="2288"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Энергетика</w:t>
            </w:r>
          </w:p>
        </w:tc>
        <w:tc>
          <w:tcPr>
            <w:tcW w:w="3241" w:type="dxa"/>
            <w:vMerge/>
          </w:tcPr>
          <w:p w:rsidR="002F46AD" w:rsidRPr="002F46AD" w:rsidRDefault="002F46AD" w:rsidP="002F46AD">
            <w:pPr>
              <w:spacing w:line="240" w:lineRule="auto"/>
              <w:jc w:val="left"/>
              <w:rPr>
                <w:rFonts w:ascii="Times New Roman" w:eastAsia="Times New Roman" w:hAnsi="Times New Roman"/>
                <w:sz w:val="20"/>
                <w:szCs w:val="20"/>
                <w:lang w:eastAsia="ru-RU"/>
              </w:rPr>
            </w:pPr>
          </w:p>
        </w:tc>
        <w:tc>
          <w:tcPr>
            <w:tcW w:w="3260" w:type="dxa"/>
            <w:vMerge/>
          </w:tcPr>
          <w:p w:rsidR="002F46AD" w:rsidRPr="002F46AD" w:rsidRDefault="002F46AD" w:rsidP="002F46AD">
            <w:pPr>
              <w:spacing w:line="240" w:lineRule="auto"/>
              <w:ind w:firstLine="26"/>
              <w:jc w:val="both"/>
              <w:rPr>
                <w:rFonts w:ascii="Times New Roman" w:eastAsia="Times New Roman" w:hAnsi="Times New Roman"/>
                <w:sz w:val="20"/>
                <w:szCs w:val="20"/>
                <w:lang w:eastAsia="zh-CN"/>
              </w:rPr>
            </w:pPr>
          </w:p>
        </w:tc>
      </w:tr>
      <w:tr w:rsidR="002F46AD" w:rsidRPr="002F46AD" w:rsidTr="002F46AD">
        <w:tc>
          <w:tcPr>
            <w:tcW w:w="675"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6.8</w:t>
            </w:r>
          </w:p>
        </w:tc>
        <w:tc>
          <w:tcPr>
            <w:tcW w:w="2288"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Связь </w:t>
            </w:r>
          </w:p>
        </w:tc>
        <w:tc>
          <w:tcPr>
            <w:tcW w:w="3241" w:type="dxa"/>
            <w:vMerge/>
          </w:tcPr>
          <w:p w:rsidR="002F46AD" w:rsidRPr="002F46AD" w:rsidRDefault="002F46AD" w:rsidP="002F46AD">
            <w:pPr>
              <w:spacing w:line="240" w:lineRule="auto"/>
              <w:jc w:val="left"/>
              <w:rPr>
                <w:rFonts w:ascii="Times New Roman" w:eastAsia="Times New Roman" w:hAnsi="Times New Roman"/>
                <w:sz w:val="20"/>
                <w:szCs w:val="20"/>
                <w:lang w:eastAsia="ru-RU"/>
              </w:rPr>
            </w:pPr>
          </w:p>
        </w:tc>
        <w:tc>
          <w:tcPr>
            <w:tcW w:w="3260" w:type="dxa"/>
            <w:vMerge/>
          </w:tcPr>
          <w:p w:rsidR="002F46AD" w:rsidRPr="002F46AD" w:rsidRDefault="002F46AD" w:rsidP="002F46AD">
            <w:pPr>
              <w:spacing w:line="240" w:lineRule="auto"/>
              <w:ind w:firstLine="26"/>
              <w:jc w:val="both"/>
              <w:rPr>
                <w:rFonts w:ascii="Times New Roman" w:eastAsia="Times New Roman" w:hAnsi="Times New Roman"/>
                <w:sz w:val="20"/>
                <w:szCs w:val="20"/>
                <w:lang w:eastAsia="zh-CN"/>
              </w:rPr>
            </w:pPr>
          </w:p>
        </w:tc>
      </w:tr>
    </w:tbl>
    <w:p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2F46AD">
        <w:rPr>
          <w:rFonts w:ascii="Times New Roman" w:eastAsia="Times New Roman" w:hAnsi="Times New Roman"/>
          <w:sz w:val="24"/>
          <w:szCs w:val="24"/>
          <w:lang w:eastAsia="zh-CN"/>
        </w:rPr>
        <w:t>не установлены</w:t>
      </w:r>
    </w:p>
    <w:p w:rsidR="002F46AD" w:rsidRPr="002F46AD" w:rsidRDefault="002F46AD" w:rsidP="002F46AD">
      <w:pPr>
        <w:spacing w:line="240" w:lineRule="auto"/>
        <w:ind w:firstLine="709"/>
        <w:jc w:val="left"/>
        <w:rPr>
          <w:rFonts w:ascii="Times New Roman" w:eastAsia="Times New Roman" w:hAnsi="Times New Roman"/>
          <w:sz w:val="16"/>
          <w:szCs w:val="16"/>
          <w:lang w:eastAsia="zh-CN"/>
        </w:rPr>
      </w:pPr>
    </w:p>
    <w:p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не установлены.</w:t>
      </w:r>
    </w:p>
    <w:p w:rsidR="00EE72C2" w:rsidRPr="00EE72C2" w:rsidRDefault="00EE72C2" w:rsidP="00EE72C2">
      <w:pPr>
        <w:tabs>
          <w:tab w:val="left" w:pos="6540"/>
        </w:tabs>
        <w:jc w:val="left"/>
        <w:rPr>
          <w:rFonts w:ascii="Times New Roman" w:eastAsia="Times New Roman" w:hAnsi="Times New Roman"/>
          <w:sz w:val="24"/>
          <w:szCs w:val="24"/>
          <w:lang w:eastAsia="ru-RU"/>
        </w:rPr>
      </w:pPr>
    </w:p>
    <w:p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4" w:name="_Toc469416002"/>
      <w:r w:rsidRPr="002F46AD">
        <w:rPr>
          <w:rFonts w:ascii="Times New Roman" w:eastAsia="Times New Roman" w:hAnsi="Times New Roman" w:cs="Arial"/>
          <w:bCs/>
          <w:i/>
          <w:sz w:val="24"/>
          <w:szCs w:val="24"/>
          <w:lang w:eastAsia="ar-SA"/>
        </w:rPr>
        <w:t>Статья 26. Градостроительный регламент зон производственного использования</w:t>
      </w:r>
      <w:bookmarkEnd w:id="254"/>
    </w:p>
    <w:p w:rsidR="00EE72C2" w:rsidRDefault="00EE72C2" w:rsidP="002F46AD">
      <w:pPr>
        <w:keepNext/>
        <w:suppressAutoHyphens/>
        <w:spacing w:line="240" w:lineRule="auto"/>
        <w:ind w:firstLine="709"/>
        <w:jc w:val="both"/>
        <w:outlineLvl w:val="2"/>
        <w:rPr>
          <w:lang w:eastAsia="ar-SA"/>
        </w:rPr>
      </w:pPr>
    </w:p>
    <w:p w:rsidR="002F46AD" w:rsidRPr="002F46AD" w:rsidRDefault="002F46AD" w:rsidP="002F46AD">
      <w:pPr>
        <w:keepNext/>
        <w:suppressAutoHyphens/>
        <w:spacing w:line="240" w:lineRule="auto"/>
        <w:ind w:firstLine="709"/>
        <w:jc w:val="both"/>
        <w:outlineLvl w:val="2"/>
        <w:rPr>
          <w:rFonts w:ascii="Times New Roman" w:eastAsia="Times New Roman" w:hAnsi="Times New Roman"/>
          <w:sz w:val="24"/>
          <w:szCs w:val="24"/>
          <w:shd w:val="clear" w:color="auto" w:fill="FFFFFF"/>
          <w:lang w:eastAsia="zh-CN"/>
        </w:rPr>
      </w:pPr>
      <w:r w:rsidRPr="002F46AD">
        <w:rPr>
          <w:rFonts w:ascii="Times New Roman" w:eastAsia="Times New Roman" w:hAnsi="Times New Roman"/>
          <w:sz w:val="24"/>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2F46AD" w:rsidRPr="002F46AD" w:rsidRDefault="002F46AD" w:rsidP="002F46AD">
      <w:pPr>
        <w:keepNext/>
        <w:suppressAutoHyphens/>
        <w:spacing w:line="240" w:lineRule="auto"/>
        <w:ind w:firstLine="709"/>
        <w:jc w:val="both"/>
        <w:outlineLvl w:val="2"/>
        <w:rPr>
          <w:rFonts w:ascii="Times New Roman" w:eastAsia="Times New Roman" w:hAnsi="Times New Roman" w:cs="Arial"/>
          <w:bCs/>
          <w:sz w:val="24"/>
          <w:szCs w:val="24"/>
          <w:lang w:eastAsia="ar-SA"/>
        </w:rPr>
      </w:pPr>
      <w:r w:rsidRPr="002F46AD">
        <w:rPr>
          <w:rFonts w:ascii="Times New Roman" w:eastAsia="Times New Roman" w:hAnsi="Times New Roman"/>
          <w:sz w:val="24"/>
          <w:szCs w:val="24"/>
          <w:shd w:val="clear" w:color="auto" w:fill="FFFFFF"/>
          <w:lang w:eastAsia="zh-CN"/>
        </w:rPr>
        <w:t>З</w:t>
      </w:r>
      <w:r w:rsidRPr="002F46AD">
        <w:rPr>
          <w:rFonts w:ascii="Times New Roman" w:eastAsia="Times New Roman" w:hAnsi="Times New Roman" w:cs="Arial"/>
          <w:bCs/>
          <w:sz w:val="24"/>
          <w:szCs w:val="24"/>
          <w:lang w:eastAsia="ar-SA"/>
        </w:rPr>
        <w:t>оны производственного использования</w:t>
      </w:r>
      <w:r w:rsidRPr="002F46AD">
        <w:rPr>
          <w:rFonts w:ascii="Times New Roman" w:eastAsia="Times New Roman" w:hAnsi="Times New Roman" w:cs="Arial"/>
          <w:bCs/>
          <w:sz w:val="24"/>
          <w:szCs w:val="24"/>
          <w:lang w:eastAsia="zh-CN"/>
        </w:rPr>
        <w:t xml:space="preserve"> включает:</w:t>
      </w:r>
    </w:p>
    <w:p w:rsidR="002F46AD" w:rsidRPr="002F46AD" w:rsidRDefault="002F46AD" w:rsidP="002F46AD">
      <w:pPr>
        <w:spacing w:line="240" w:lineRule="auto"/>
        <w:ind w:firstLine="567"/>
        <w:jc w:val="both"/>
        <w:rPr>
          <w:rFonts w:ascii="Times New Roman" w:hAnsi="Times New Roman"/>
          <w:sz w:val="24"/>
          <w:szCs w:val="24"/>
        </w:rPr>
      </w:pPr>
      <w:r w:rsidRPr="002F46AD">
        <w:rPr>
          <w:rFonts w:ascii="Times New Roman" w:eastAsia="Times New Roman" w:hAnsi="Times New Roman"/>
          <w:sz w:val="24"/>
          <w:szCs w:val="24"/>
          <w:lang w:eastAsia="zh-CN"/>
        </w:rPr>
        <w:t xml:space="preserve">П1 – </w:t>
      </w:r>
      <w:r w:rsidRPr="002F46AD">
        <w:rPr>
          <w:rFonts w:ascii="Times New Roman" w:hAnsi="Times New Roman"/>
          <w:sz w:val="24"/>
          <w:szCs w:val="24"/>
        </w:rPr>
        <w:t>производственная зона;</w:t>
      </w:r>
    </w:p>
    <w:p w:rsidR="002F46AD" w:rsidRPr="002F46AD" w:rsidRDefault="002F46AD" w:rsidP="002F46AD">
      <w:pPr>
        <w:spacing w:line="240" w:lineRule="auto"/>
        <w:ind w:firstLine="567"/>
        <w:jc w:val="both"/>
        <w:rPr>
          <w:rFonts w:ascii="Times New Roman" w:eastAsia="Times New Roman" w:hAnsi="Times New Roman"/>
          <w:sz w:val="24"/>
          <w:szCs w:val="24"/>
          <w:lang w:eastAsia="zh-CN"/>
        </w:rPr>
      </w:pPr>
      <w:r w:rsidRPr="002F46AD">
        <w:rPr>
          <w:rFonts w:ascii="Times New Roman" w:hAnsi="Times New Roman"/>
          <w:sz w:val="24"/>
          <w:szCs w:val="24"/>
        </w:rPr>
        <w:t>П2 – коммунально-складская зона.</w:t>
      </w:r>
    </w:p>
    <w:p w:rsidR="002F46AD" w:rsidRPr="002F46AD" w:rsidRDefault="002F46AD" w:rsidP="002F46AD">
      <w:pPr>
        <w:rPr>
          <w:lang w:eastAsia="ar-SA"/>
        </w:rPr>
      </w:pPr>
    </w:p>
    <w:p w:rsidR="002F46AD" w:rsidRPr="002F46AD" w:rsidRDefault="002F46AD" w:rsidP="002F46AD">
      <w:pPr>
        <w:keepNext/>
        <w:keepLines/>
        <w:spacing w:line="240" w:lineRule="auto"/>
        <w:ind w:left="720"/>
        <w:rPr>
          <w:rFonts w:ascii="Times New Roman" w:eastAsia="Times New Roman" w:hAnsi="Times New Roman"/>
          <w:b/>
          <w:sz w:val="24"/>
          <w:szCs w:val="24"/>
          <w:lang w:eastAsia="zh-CN"/>
        </w:rPr>
      </w:pPr>
      <w:r w:rsidRPr="002F46AD">
        <w:rPr>
          <w:rFonts w:ascii="Times New Roman" w:eastAsia="Times New Roman" w:hAnsi="Times New Roman"/>
          <w:b/>
          <w:sz w:val="24"/>
          <w:szCs w:val="24"/>
          <w:lang w:eastAsia="zh-CN"/>
        </w:rPr>
        <w:t xml:space="preserve">Производственная зона (П-1) </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1</w:t>
      </w:r>
      <w:r w:rsidR="00A66AEB">
        <w:rPr>
          <w:rFonts w:ascii="Times New Roman" w:eastAsia="Times New Roman" w:hAnsi="Times New Roman"/>
          <w:spacing w:val="-13"/>
          <w:sz w:val="24"/>
          <w:szCs w:val="24"/>
          <w:lang w:eastAsia="zh-CN"/>
        </w:rPr>
        <w:t>5</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2F46AD" w:rsidRPr="002F46AD" w:rsidTr="002F46AD">
        <w:trPr>
          <w:trHeight w:val="600"/>
        </w:trPr>
        <w:tc>
          <w:tcPr>
            <w:tcW w:w="283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67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215"/>
        </w:trPr>
        <w:tc>
          <w:tcPr>
            <w:tcW w:w="661"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67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09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rsidTr="00B848F0">
        <w:trPr>
          <w:trHeight w:val="934"/>
        </w:trPr>
        <w:tc>
          <w:tcPr>
            <w:tcW w:w="661"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6.1</w:t>
            </w:r>
          </w:p>
        </w:tc>
        <w:tc>
          <w:tcPr>
            <w:tcW w:w="2169" w:type="dxa"/>
            <w:tcBorders>
              <w:left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tcPr>
          <w:p w:rsidR="00F9508F" w:rsidRDefault="00F9508F" w:rsidP="00EE72C2">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w:t>
            </w:r>
            <w:r>
              <w:rPr>
                <w:rFonts w:ascii="Times New Roman" w:eastAsia="Times New Roman" w:hAnsi="Times New Roman"/>
                <w:sz w:val="20"/>
                <w:szCs w:val="20"/>
                <w:lang w:eastAsia="ru-RU"/>
              </w:rPr>
              <w:t>анавливаются данными Правилами</w:t>
            </w:r>
            <w:r>
              <w:rPr>
                <w:rFonts w:ascii="Times New Roman" w:eastAsia="Times New Roman" w:hAnsi="Times New Roman"/>
                <w:sz w:val="20"/>
                <w:szCs w:val="20"/>
                <w:lang w:eastAsia="ru-RU"/>
              </w:rPr>
              <w:t xml:space="preserve"> </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EE72C2" w:rsidRPr="002F46AD" w:rsidTr="00B848F0">
        <w:trPr>
          <w:trHeight w:val="2084"/>
        </w:trPr>
        <w:tc>
          <w:tcPr>
            <w:tcW w:w="661"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6.3</w:t>
            </w:r>
          </w:p>
        </w:tc>
        <w:tc>
          <w:tcPr>
            <w:tcW w:w="2169" w:type="dxa"/>
            <w:tcBorders>
              <w:left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EE72C2" w:rsidRPr="002F46AD" w:rsidRDefault="00EE72C2" w:rsidP="00EE72C2">
            <w:pPr>
              <w:spacing w:line="240" w:lineRule="auto"/>
              <w:jc w:val="both"/>
              <w:rPr>
                <w:rFonts w:ascii="Times New Roman" w:eastAsia="Times New Roman" w:hAnsi="Times New Roman"/>
                <w:sz w:val="20"/>
                <w:szCs w:val="20"/>
                <w:lang w:eastAsia="zh-CN"/>
              </w:rPr>
            </w:pPr>
          </w:p>
        </w:tc>
      </w:tr>
      <w:tr w:rsidR="00F9508F" w:rsidRPr="002F46AD" w:rsidTr="00F9508F">
        <w:trPr>
          <w:trHeight w:val="1212"/>
        </w:trPr>
        <w:tc>
          <w:tcPr>
            <w:tcW w:w="661" w:type="dxa"/>
            <w:tcBorders>
              <w:right w:val="single" w:sz="4" w:space="0" w:color="auto"/>
            </w:tcBorders>
          </w:tcPr>
          <w:p w:rsidR="00F9508F" w:rsidRPr="002F46AD" w:rsidRDefault="00F9508F"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6.3</w:t>
            </w:r>
          </w:p>
        </w:tc>
        <w:tc>
          <w:tcPr>
            <w:tcW w:w="2169" w:type="dxa"/>
            <w:tcBorders>
              <w:left w:val="single" w:sz="4" w:space="0" w:color="auto"/>
            </w:tcBorders>
          </w:tcPr>
          <w:p w:rsidR="00F9508F" w:rsidRPr="002F46AD" w:rsidRDefault="00F9508F"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right w:val="single" w:sz="8" w:space="0" w:color="auto"/>
            </w:tcBorders>
          </w:tcPr>
          <w:p w:rsidR="00F9508F" w:rsidRDefault="00F9508F"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w:t>
            </w:r>
            <w:r>
              <w:rPr>
                <w:rFonts w:ascii="Times New Roman" w:eastAsia="Times New Roman" w:hAnsi="Times New Roman"/>
                <w:sz w:val="20"/>
                <w:szCs w:val="20"/>
                <w:lang w:eastAsia="ru-RU"/>
              </w:rPr>
              <w:t>анавливаются данными Правилами,</w:t>
            </w:r>
            <w:r>
              <w:rPr>
                <w:rFonts w:ascii="Times New Roman" w:eastAsia="Times New Roman" w:hAnsi="Times New Roman"/>
                <w:sz w:val="20"/>
                <w:szCs w:val="20"/>
                <w:lang w:eastAsia="zh-CN"/>
              </w:rPr>
              <w:t xml:space="preserve">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F9508F" w:rsidRDefault="00F9508F"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w:t>
            </w:r>
            <w:proofErr w:type="gramStart"/>
            <w:r>
              <w:rPr>
                <w:rFonts w:ascii="Times New Roman" w:eastAsia="Times New Roman" w:hAnsi="Times New Roman"/>
                <w:sz w:val="20"/>
                <w:szCs w:val="20"/>
                <w:lang w:eastAsia="zh-CN"/>
              </w:rPr>
              <w:t>участка  в</w:t>
            </w:r>
            <w:proofErr w:type="gramEnd"/>
            <w:r>
              <w:rPr>
                <w:rFonts w:ascii="Times New Roman" w:eastAsia="Times New Roman" w:hAnsi="Times New Roman"/>
                <w:sz w:val="20"/>
                <w:szCs w:val="20"/>
                <w:lang w:eastAsia="zh-CN"/>
              </w:rPr>
              <w:t xml:space="preserve">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F9508F" w:rsidRDefault="00F9508F"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F9508F" w:rsidRDefault="00F9508F"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F9508F" w:rsidRPr="002F46AD" w:rsidRDefault="00F9508F" w:rsidP="00EE72C2">
            <w:pPr>
              <w:spacing w:line="240" w:lineRule="auto"/>
              <w:jc w:val="both"/>
              <w:rPr>
                <w:rFonts w:ascii="Times New Roman" w:eastAsia="Times New Roman" w:hAnsi="Times New Roman"/>
                <w:sz w:val="20"/>
                <w:szCs w:val="20"/>
                <w:lang w:eastAsia="zh-CN"/>
              </w:rPr>
            </w:pPr>
          </w:p>
        </w:tc>
      </w:tr>
      <w:tr w:rsidR="00F9508F" w:rsidRPr="002F46AD" w:rsidTr="00F9508F">
        <w:trPr>
          <w:trHeight w:val="519"/>
        </w:trPr>
        <w:tc>
          <w:tcPr>
            <w:tcW w:w="661" w:type="dxa"/>
            <w:tcBorders>
              <w:right w:val="single" w:sz="4" w:space="0" w:color="auto"/>
            </w:tcBorders>
          </w:tcPr>
          <w:p w:rsidR="00F9508F" w:rsidRPr="002F46AD" w:rsidRDefault="00F9508F"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6.6</w:t>
            </w:r>
          </w:p>
        </w:tc>
        <w:tc>
          <w:tcPr>
            <w:tcW w:w="2169" w:type="dxa"/>
            <w:tcBorders>
              <w:left w:val="single" w:sz="4" w:space="0" w:color="auto"/>
            </w:tcBorders>
          </w:tcPr>
          <w:p w:rsidR="00F9508F" w:rsidRPr="002F46AD" w:rsidRDefault="00F9508F"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Строительная промышленность</w:t>
            </w:r>
          </w:p>
        </w:tc>
        <w:tc>
          <w:tcPr>
            <w:tcW w:w="3678" w:type="dxa"/>
            <w:vMerge/>
            <w:tcBorders>
              <w:left w:val="single" w:sz="8" w:space="0" w:color="auto"/>
              <w:bottom w:val="single" w:sz="8" w:space="0" w:color="auto"/>
              <w:right w:val="single" w:sz="8" w:space="0" w:color="auto"/>
            </w:tcBorders>
            <w:vAlign w:val="center"/>
          </w:tcPr>
          <w:p w:rsidR="00F9508F" w:rsidRDefault="00F9508F" w:rsidP="00EE72C2">
            <w:pPr>
              <w:spacing w:line="256" w:lineRule="auto"/>
              <w:jc w:val="left"/>
              <w:rPr>
                <w:rFonts w:ascii="Times New Roman" w:eastAsia="Times New Roman" w:hAnsi="Times New Roman"/>
                <w:sz w:val="20"/>
                <w:szCs w:val="20"/>
                <w:lang w:eastAsia="zh-CN"/>
              </w:rPr>
            </w:pPr>
          </w:p>
        </w:tc>
        <w:tc>
          <w:tcPr>
            <w:tcW w:w="3098" w:type="dxa"/>
            <w:vMerge/>
          </w:tcPr>
          <w:p w:rsidR="00F9508F" w:rsidRPr="002F46AD" w:rsidRDefault="00F9508F" w:rsidP="00EE72C2">
            <w:pPr>
              <w:spacing w:line="240" w:lineRule="auto"/>
              <w:jc w:val="both"/>
              <w:rPr>
                <w:rFonts w:ascii="Times New Roman" w:eastAsia="Times New Roman" w:hAnsi="Times New Roman"/>
                <w:sz w:val="20"/>
                <w:szCs w:val="20"/>
                <w:lang w:eastAsia="zh-CN"/>
              </w:rPr>
            </w:pPr>
          </w:p>
        </w:tc>
      </w:tr>
    </w:tbl>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1</w:t>
      </w:r>
      <w:r w:rsidR="00A66AEB">
        <w:rPr>
          <w:rFonts w:ascii="Times New Roman" w:eastAsia="Times New Roman" w:hAnsi="Times New Roman"/>
          <w:spacing w:val="-13"/>
          <w:sz w:val="24"/>
          <w:szCs w:val="24"/>
          <w:lang w:eastAsia="zh-CN"/>
        </w:rPr>
        <w:t>6</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2F46AD" w:rsidRPr="002F46AD" w:rsidTr="002F46AD">
        <w:trPr>
          <w:trHeight w:val="300"/>
        </w:trPr>
        <w:tc>
          <w:tcPr>
            <w:tcW w:w="270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74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ПАРАМЕТРЫ РАЗРЕШЕННОГО </w:t>
            </w:r>
          </w:p>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ИСПОЛЬЗОВАНИЯ</w:t>
            </w:r>
          </w:p>
        </w:tc>
        <w:tc>
          <w:tcPr>
            <w:tcW w:w="315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420"/>
        </w:trPr>
        <w:tc>
          <w:tcPr>
            <w:tcW w:w="567"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74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15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rsidTr="00D07C95">
        <w:trPr>
          <w:trHeight w:val="420"/>
        </w:trPr>
        <w:tc>
          <w:tcPr>
            <w:tcW w:w="567" w:type="dxa"/>
            <w:tcBorders>
              <w:top w:val="single" w:sz="4" w:space="0" w:color="auto"/>
              <w:right w:val="single" w:sz="4" w:space="0" w:color="auto"/>
            </w:tcBorders>
            <w:vAlign w:val="center"/>
          </w:tcPr>
          <w:p w:rsidR="00EE72C2" w:rsidRPr="002F46AD" w:rsidRDefault="00EE72C2" w:rsidP="00EE72C2">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p w:rsidR="00EE72C2" w:rsidRPr="002F46AD" w:rsidRDefault="00EE72C2" w:rsidP="00EE72C2">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tcPr>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EE72C2" w:rsidRDefault="00EE72C2" w:rsidP="00EE72C2">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w:t>
            </w:r>
            <w:proofErr w:type="gramStart"/>
            <w:r w:rsidRPr="002F46AD">
              <w:rPr>
                <w:rFonts w:ascii="Times New Roman" w:eastAsia="Times New Roman" w:hAnsi="Times New Roman"/>
                <w:sz w:val="20"/>
                <w:szCs w:val="20"/>
                <w:lang w:eastAsia="zh-CN"/>
              </w:rPr>
              <w:t>показатели</w:t>
            </w:r>
            <w:proofErr w:type="gramEnd"/>
            <w:r w:rsidRPr="002F46AD">
              <w:rPr>
                <w:rFonts w:ascii="Times New Roman" w:eastAsia="Times New Roman" w:hAnsi="Times New Roman"/>
                <w:sz w:val="20"/>
                <w:szCs w:val="20"/>
                <w:lang w:eastAsia="zh-CN"/>
              </w:rPr>
              <w:t xml:space="preserve"> относящиеся к </w:t>
            </w:r>
            <w:r w:rsidRPr="002F46AD">
              <w:rPr>
                <w:rFonts w:ascii="Times New Roman" w:eastAsia="Times New Roman" w:hAnsi="Times New Roman"/>
                <w:sz w:val="20"/>
                <w:szCs w:val="20"/>
                <w:lang w:val="en-US" w:eastAsia="zh-CN"/>
              </w:rPr>
              <w:t>V</w:t>
            </w:r>
            <w:r w:rsidRPr="002F46AD">
              <w:rPr>
                <w:rFonts w:ascii="Times New Roman" w:eastAsia="Times New Roman" w:hAnsi="Times New Roman"/>
                <w:sz w:val="20"/>
                <w:szCs w:val="20"/>
                <w:lang w:eastAsia="zh-CN"/>
              </w:rPr>
              <w:t xml:space="preserve"> степени опасности.</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2F46A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правил благоустройства территории </w:t>
            </w:r>
            <w:proofErr w:type="spellStart"/>
            <w:r>
              <w:rPr>
                <w:rFonts w:ascii="Times New Roman" w:eastAsia="Times New Roman" w:hAnsi="Times New Roman"/>
                <w:sz w:val="20"/>
                <w:szCs w:val="20"/>
                <w:lang w:eastAsia="zh-CN"/>
              </w:rPr>
              <w:t>Гоноховского</w:t>
            </w:r>
            <w:proofErr w:type="spellEnd"/>
            <w:r w:rsidRPr="002F46AD">
              <w:rPr>
                <w:rFonts w:ascii="Times New Roman" w:eastAsia="Times New Roman" w:hAnsi="Times New Roman"/>
                <w:sz w:val="20"/>
                <w:szCs w:val="20"/>
                <w:lang w:eastAsia="zh-CN"/>
              </w:rPr>
              <w:t xml:space="preserve"> сельсовета</w:t>
            </w:r>
          </w:p>
          <w:p w:rsidR="00EE72C2" w:rsidRPr="002F46AD" w:rsidRDefault="00EE72C2" w:rsidP="00EE72C2">
            <w:pPr>
              <w:spacing w:line="240" w:lineRule="auto"/>
              <w:rPr>
                <w:rFonts w:ascii="Times New Roman" w:eastAsia="Times New Roman" w:hAnsi="Times New Roman"/>
                <w:b/>
                <w:sz w:val="16"/>
                <w:szCs w:val="16"/>
                <w:lang w:eastAsia="zh-CN"/>
              </w:rPr>
            </w:pPr>
          </w:p>
        </w:tc>
      </w:tr>
      <w:tr w:rsidR="00EE72C2" w:rsidRPr="002F46AD" w:rsidTr="00D07C95">
        <w:trPr>
          <w:trHeight w:val="839"/>
        </w:trPr>
        <w:tc>
          <w:tcPr>
            <w:tcW w:w="567" w:type="dxa"/>
            <w:tcBorders>
              <w:top w:val="single" w:sz="4" w:space="0" w:color="auto"/>
              <w:bottom w:val="single" w:sz="4" w:space="0" w:color="auto"/>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left w:val="single" w:sz="8" w:space="0" w:color="auto"/>
              <w:bottom w:val="single" w:sz="4" w:space="0" w:color="auto"/>
              <w:right w:val="single" w:sz="8" w:space="0" w:color="auto"/>
            </w:tcBorders>
          </w:tcPr>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w:t>
            </w:r>
            <w:r w:rsidR="00084D41">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EE72C2" w:rsidRDefault="00EE72C2" w:rsidP="00EE72C2">
            <w:pPr>
              <w:spacing w:line="240" w:lineRule="auto"/>
              <w:jc w:val="left"/>
              <w:rPr>
                <w:rFonts w:ascii="Times New Roman" w:eastAsia="Times New Roman" w:hAnsi="Times New Roman"/>
                <w:sz w:val="20"/>
                <w:szCs w:val="20"/>
                <w:lang w:eastAsia="ru-RU"/>
              </w:rPr>
            </w:pPr>
          </w:p>
        </w:tc>
        <w:tc>
          <w:tcPr>
            <w:tcW w:w="3159" w:type="dxa"/>
            <w:tcBorders>
              <w:top w:val="single" w:sz="4" w:space="0" w:color="auto"/>
              <w:bottom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EE72C2" w:rsidRPr="002F46AD" w:rsidTr="00D07C95">
        <w:trPr>
          <w:trHeight w:val="839"/>
        </w:trPr>
        <w:tc>
          <w:tcPr>
            <w:tcW w:w="567" w:type="dxa"/>
            <w:tcBorders>
              <w:top w:val="single" w:sz="4" w:space="0" w:color="auto"/>
              <w:bottom w:val="single" w:sz="4" w:space="0" w:color="auto"/>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Склады </w:t>
            </w:r>
          </w:p>
        </w:tc>
        <w:tc>
          <w:tcPr>
            <w:tcW w:w="3747" w:type="dxa"/>
            <w:tcBorders>
              <w:top w:val="single" w:sz="4" w:space="0" w:color="auto"/>
              <w:left w:val="single" w:sz="8" w:space="0" w:color="auto"/>
              <w:bottom w:val="single" w:sz="4" w:space="0" w:color="auto"/>
              <w:right w:val="single" w:sz="8" w:space="0" w:color="auto"/>
            </w:tcBorders>
          </w:tcPr>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Размеры земельных участков не устанавливаются данными правилами, </w:t>
            </w:r>
            <w:proofErr w:type="gramStart"/>
            <w:r>
              <w:rPr>
                <w:rFonts w:ascii="Times New Roman" w:eastAsia="Times New Roman" w:hAnsi="Times New Roman"/>
                <w:sz w:val="20"/>
                <w:szCs w:val="20"/>
                <w:lang w:eastAsia="zh-CN"/>
              </w:rPr>
              <w:t>а  определяются</w:t>
            </w:r>
            <w:proofErr w:type="gramEnd"/>
            <w:r>
              <w:rPr>
                <w:rFonts w:ascii="Times New Roman" w:eastAsia="Times New Roman" w:hAnsi="Times New Roman"/>
                <w:sz w:val="20"/>
                <w:szCs w:val="20"/>
                <w:lang w:eastAsia="zh-CN"/>
              </w:rPr>
              <w:t xml:space="preserve"> в соответствии с Приложением «Е» Нормативов.</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EE72C2" w:rsidRDefault="00EE72C2" w:rsidP="00EE72C2">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p>
    <w:p w:rsidR="0002145D" w:rsidRDefault="002F46AD" w:rsidP="002F46AD">
      <w:pPr>
        <w:spacing w:line="240" w:lineRule="auto"/>
        <w:jc w:val="both"/>
        <w:rPr>
          <w:rFonts w:ascii="Times New Roman" w:eastAsia="Times New Roman" w:hAnsi="Times New Roman"/>
          <w:b/>
          <w:sz w:val="24"/>
          <w:szCs w:val="24"/>
          <w:lang w:eastAsia="zh-CN"/>
        </w:rPr>
      </w:pPr>
      <w:r w:rsidRPr="002F46A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2F46AD">
        <w:rPr>
          <w:rFonts w:ascii="Times New Roman" w:eastAsia="Times New Roman" w:hAnsi="Times New Roman"/>
          <w:sz w:val="24"/>
          <w:szCs w:val="24"/>
          <w:lang w:eastAsia="zh-CN"/>
        </w:rPr>
        <w:t>не установлены</w:t>
      </w:r>
      <w:r w:rsidRPr="002F46AD">
        <w:rPr>
          <w:rFonts w:ascii="Times New Roman" w:eastAsia="Times New Roman" w:hAnsi="Times New Roman"/>
          <w:b/>
          <w:sz w:val="24"/>
          <w:szCs w:val="24"/>
          <w:lang w:eastAsia="zh-CN"/>
        </w:rPr>
        <w:t xml:space="preserve">. </w:t>
      </w:r>
    </w:p>
    <w:p w:rsidR="0002145D" w:rsidRPr="002F46AD" w:rsidRDefault="0002145D" w:rsidP="002F46AD">
      <w:pPr>
        <w:spacing w:line="240" w:lineRule="auto"/>
        <w:jc w:val="both"/>
        <w:rPr>
          <w:rFonts w:ascii="Times New Roman" w:eastAsia="Times New Roman" w:hAnsi="Times New Roman"/>
          <w:b/>
          <w:sz w:val="24"/>
          <w:szCs w:val="24"/>
          <w:lang w:eastAsia="zh-CN"/>
        </w:rPr>
      </w:pPr>
    </w:p>
    <w:p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hAnsi="Times New Roman"/>
          <w:b/>
          <w:sz w:val="24"/>
          <w:szCs w:val="24"/>
        </w:rPr>
        <w:t>Коммунально-складская зона (П2)</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Таблица1</w:t>
      </w:r>
      <w:r w:rsidR="0094644F">
        <w:rPr>
          <w:rFonts w:ascii="Times New Roman" w:eastAsia="Times New Roman" w:hAnsi="Times New Roman"/>
          <w:spacing w:val="-13"/>
          <w:sz w:val="24"/>
          <w:szCs w:val="24"/>
          <w:lang w:eastAsia="zh-CN"/>
        </w:rPr>
        <w:t>7</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2F46AD" w:rsidRPr="002F46AD" w:rsidTr="002F46AD">
        <w:trPr>
          <w:trHeight w:val="600"/>
        </w:trPr>
        <w:tc>
          <w:tcPr>
            <w:tcW w:w="283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67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215"/>
        </w:trPr>
        <w:tc>
          <w:tcPr>
            <w:tcW w:w="661"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67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098"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rsidTr="00C92016">
        <w:trPr>
          <w:trHeight w:val="934"/>
        </w:trPr>
        <w:tc>
          <w:tcPr>
            <w:tcW w:w="661"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3.1</w:t>
            </w:r>
          </w:p>
        </w:tc>
        <w:tc>
          <w:tcPr>
            <w:tcW w:w="2169" w:type="dxa"/>
            <w:tcBorders>
              <w:left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EE72C2" w:rsidRDefault="00F9508F" w:rsidP="00EE72C2">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sidR="00084D41">
              <w:rPr>
                <w:rFonts w:ascii="Times New Roman" w:eastAsia="Times New Roman" w:hAnsi="Times New Roman"/>
                <w:sz w:val="20"/>
                <w:szCs w:val="20"/>
                <w:lang w:eastAsia="ru-RU"/>
              </w:rPr>
              <w:t xml:space="preserve">навливаются данными Правилами, </w:t>
            </w:r>
            <w:r w:rsidR="00EE72C2">
              <w:rPr>
                <w:rFonts w:ascii="Times New Roman" w:eastAsia="Times New Roman" w:hAnsi="Times New Roman"/>
                <w:sz w:val="20"/>
                <w:szCs w:val="20"/>
                <w:lang w:eastAsia="zh-CN"/>
              </w:rPr>
              <w:t xml:space="preserve">а принимается в соответствии с санитарно-гигиеническими, </w:t>
            </w:r>
            <w:proofErr w:type="gramStart"/>
            <w:r w:rsidR="00EE72C2">
              <w:rPr>
                <w:rFonts w:ascii="Times New Roman" w:eastAsia="Times New Roman" w:hAnsi="Times New Roman"/>
                <w:sz w:val="20"/>
                <w:szCs w:val="20"/>
                <w:lang w:eastAsia="zh-CN"/>
              </w:rPr>
              <w:t>противопожарными  требованиями</w:t>
            </w:r>
            <w:proofErr w:type="gramEnd"/>
            <w:r w:rsidR="00EE72C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3"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EE72C2" w:rsidRPr="002F46AD" w:rsidTr="00C92016">
        <w:trPr>
          <w:trHeight w:val="2084"/>
        </w:trPr>
        <w:tc>
          <w:tcPr>
            <w:tcW w:w="661"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3.3</w:t>
            </w:r>
          </w:p>
        </w:tc>
        <w:tc>
          <w:tcPr>
            <w:tcW w:w="2169" w:type="dxa"/>
            <w:tcBorders>
              <w:left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3098" w:type="dxa"/>
            <w:vMerge/>
          </w:tcPr>
          <w:p w:rsidR="00EE72C2" w:rsidRPr="002F46AD" w:rsidRDefault="00EE72C2" w:rsidP="00EE72C2">
            <w:pPr>
              <w:spacing w:line="240" w:lineRule="auto"/>
              <w:jc w:val="both"/>
              <w:rPr>
                <w:rFonts w:ascii="Times New Roman" w:eastAsia="Times New Roman" w:hAnsi="Times New Roman"/>
                <w:sz w:val="20"/>
                <w:szCs w:val="20"/>
                <w:lang w:eastAsia="zh-CN"/>
              </w:rPr>
            </w:pPr>
          </w:p>
        </w:tc>
      </w:tr>
      <w:tr w:rsidR="00EE72C2" w:rsidRPr="002F46AD" w:rsidTr="00C92016">
        <w:trPr>
          <w:trHeight w:val="3080"/>
        </w:trPr>
        <w:tc>
          <w:tcPr>
            <w:tcW w:w="661" w:type="dxa"/>
            <w:tcBorders>
              <w:top w:val="single" w:sz="4" w:space="0" w:color="auto"/>
              <w:bottom w:val="single" w:sz="4" w:space="0" w:color="auto"/>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Склады </w:t>
            </w:r>
          </w:p>
        </w:tc>
        <w:tc>
          <w:tcPr>
            <w:tcW w:w="3678" w:type="dxa"/>
            <w:tcBorders>
              <w:top w:val="single" w:sz="4" w:space="0" w:color="auto"/>
              <w:left w:val="single" w:sz="8" w:space="0" w:color="auto"/>
              <w:bottom w:val="single" w:sz="4" w:space="0" w:color="auto"/>
              <w:right w:val="single" w:sz="8" w:space="0" w:color="auto"/>
            </w:tcBorders>
          </w:tcPr>
          <w:p w:rsidR="00EE72C2" w:rsidRDefault="00084D41"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 xml:space="preserve">Предельные размеры земельного участка не устанавливаются данными </w:t>
            </w:r>
            <w:r>
              <w:rPr>
                <w:rFonts w:ascii="Times New Roman" w:eastAsia="Times New Roman" w:hAnsi="Times New Roman"/>
                <w:sz w:val="20"/>
                <w:szCs w:val="20"/>
                <w:lang w:eastAsia="ru-RU"/>
              </w:rPr>
              <w:t xml:space="preserve">Правилами, </w:t>
            </w:r>
            <w:r>
              <w:rPr>
                <w:rFonts w:ascii="Times New Roman" w:eastAsia="Times New Roman" w:hAnsi="Times New Roman"/>
                <w:sz w:val="20"/>
                <w:szCs w:val="20"/>
                <w:lang w:eastAsia="zh-CN"/>
              </w:rPr>
              <w:t xml:space="preserve">а </w:t>
            </w:r>
            <w:r w:rsidR="00EE72C2">
              <w:rPr>
                <w:rFonts w:ascii="Times New Roman" w:eastAsia="Times New Roman" w:hAnsi="Times New Roman"/>
                <w:sz w:val="20"/>
                <w:szCs w:val="20"/>
                <w:lang w:eastAsia="zh-CN"/>
              </w:rPr>
              <w:t>определяются в соответствии с Приложением «Е» Нормативов.</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EE72C2" w:rsidRDefault="00EE72C2" w:rsidP="00EE72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EE72C2" w:rsidRDefault="00EE72C2"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EE72C2" w:rsidRDefault="00EE72C2" w:rsidP="00EE72C2">
            <w:pPr>
              <w:spacing w:line="240" w:lineRule="auto"/>
              <w:jc w:val="both"/>
              <w:rPr>
                <w:rFonts w:ascii="Times New Roman" w:eastAsia="Times New Roman" w:hAnsi="Times New Roman"/>
                <w:sz w:val="20"/>
                <w:szCs w:val="20"/>
                <w:lang w:eastAsia="zh-CN"/>
              </w:rPr>
            </w:pPr>
          </w:p>
        </w:tc>
        <w:tc>
          <w:tcPr>
            <w:tcW w:w="3098" w:type="dxa"/>
            <w:vMerge/>
          </w:tcPr>
          <w:p w:rsidR="00EE72C2" w:rsidRPr="002F46AD" w:rsidRDefault="00EE72C2" w:rsidP="00EE72C2">
            <w:pPr>
              <w:spacing w:line="240" w:lineRule="auto"/>
              <w:jc w:val="both"/>
              <w:rPr>
                <w:rFonts w:ascii="Times New Roman" w:eastAsia="Times New Roman" w:hAnsi="Times New Roman"/>
                <w:sz w:val="20"/>
                <w:szCs w:val="20"/>
                <w:lang w:eastAsia="zh-CN"/>
              </w:rPr>
            </w:pPr>
          </w:p>
        </w:tc>
      </w:tr>
    </w:tbl>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w:t>
      </w:r>
      <w:r w:rsidR="0094644F">
        <w:rPr>
          <w:rFonts w:ascii="Times New Roman" w:eastAsia="Times New Roman" w:hAnsi="Times New Roman"/>
          <w:spacing w:val="-13"/>
          <w:sz w:val="24"/>
          <w:szCs w:val="24"/>
          <w:lang w:eastAsia="zh-CN"/>
        </w:rPr>
        <w:t xml:space="preserve"> 18</w:t>
      </w:r>
    </w:p>
    <w:p w:rsidR="002F46AD" w:rsidRPr="002F46AD" w:rsidRDefault="002F46AD" w:rsidP="002F46AD">
      <w:pPr>
        <w:keepNext/>
        <w:keepLines/>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2F46AD" w:rsidRPr="002F46AD" w:rsidTr="002F46AD">
        <w:trPr>
          <w:trHeight w:val="300"/>
        </w:trPr>
        <w:tc>
          <w:tcPr>
            <w:tcW w:w="270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74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ПАРАМЕТРЫ РАЗРЕШЕННОГО </w:t>
            </w:r>
          </w:p>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ИСПОЛЬЗОВАНИЯ</w:t>
            </w:r>
          </w:p>
        </w:tc>
        <w:tc>
          <w:tcPr>
            <w:tcW w:w="315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420"/>
        </w:trPr>
        <w:tc>
          <w:tcPr>
            <w:tcW w:w="567"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74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15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B86ADC" w:rsidRPr="002F46AD" w:rsidTr="002F46AD">
        <w:trPr>
          <w:trHeight w:val="420"/>
        </w:trPr>
        <w:tc>
          <w:tcPr>
            <w:tcW w:w="567" w:type="dxa"/>
            <w:tcBorders>
              <w:top w:val="single" w:sz="4" w:space="0" w:color="auto"/>
              <w:right w:val="single" w:sz="4" w:space="0" w:color="auto"/>
            </w:tcBorders>
            <w:vAlign w:val="center"/>
          </w:tcPr>
          <w:p w:rsidR="00B86ADC" w:rsidRPr="002F46AD" w:rsidRDefault="00B86ADC" w:rsidP="00B86ADC">
            <w:pPr>
              <w:spacing w:line="240" w:lineRule="auto"/>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B86ADC" w:rsidRPr="002F46AD" w:rsidRDefault="00B86ADC" w:rsidP="00B86ADC">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Общественное питание</w:t>
            </w:r>
          </w:p>
          <w:p w:rsidR="00B86ADC" w:rsidRPr="002F46AD" w:rsidRDefault="00B86ADC" w:rsidP="00B86ADC">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B86ADC" w:rsidRPr="008B587D" w:rsidRDefault="00B86ADC" w:rsidP="00B86ADC">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B86ADC" w:rsidRPr="002F46AD" w:rsidRDefault="00B86ADC" w:rsidP="00B86ADC">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B86ADC" w:rsidRPr="002F46AD" w:rsidTr="002F46AD">
        <w:trPr>
          <w:trHeight w:val="420"/>
        </w:trPr>
        <w:tc>
          <w:tcPr>
            <w:tcW w:w="567" w:type="dxa"/>
            <w:tcBorders>
              <w:top w:val="single" w:sz="4" w:space="0" w:color="auto"/>
              <w:right w:val="single" w:sz="4" w:space="0" w:color="auto"/>
            </w:tcBorders>
            <w:vAlign w:val="center"/>
          </w:tcPr>
          <w:p w:rsidR="00B86ADC" w:rsidRPr="002F46AD" w:rsidRDefault="00B86ADC" w:rsidP="00B86ADC">
            <w:pPr>
              <w:spacing w:line="240" w:lineRule="auto"/>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B86ADC" w:rsidRPr="002F46AD" w:rsidRDefault="00B86ADC" w:rsidP="00B86ADC">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Гостиничное обслуживание</w:t>
            </w:r>
          </w:p>
        </w:tc>
        <w:tc>
          <w:tcPr>
            <w:tcW w:w="3747" w:type="dxa"/>
            <w:vAlign w:val="center"/>
          </w:tcPr>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5.</w:t>
            </w:r>
          </w:p>
        </w:tc>
        <w:tc>
          <w:tcPr>
            <w:tcW w:w="3159" w:type="dxa"/>
            <w:vMerge/>
          </w:tcPr>
          <w:p w:rsidR="00B86ADC" w:rsidRPr="002F46AD" w:rsidRDefault="00B86ADC" w:rsidP="00B86ADC">
            <w:pPr>
              <w:spacing w:line="240" w:lineRule="auto"/>
              <w:jc w:val="both"/>
              <w:rPr>
                <w:rFonts w:ascii="Times New Roman" w:eastAsia="Times New Roman" w:hAnsi="Times New Roman"/>
                <w:sz w:val="20"/>
                <w:szCs w:val="20"/>
                <w:lang w:eastAsia="zh-CN"/>
              </w:rPr>
            </w:pPr>
          </w:p>
        </w:tc>
      </w:tr>
      <w:tr w:rsidR="00B86ADC" w:rsidRPr="002F46AD" w:rsidTr="002F46AD">
        <w:trPr>
          <w:trHeight w:val="839"/>
        </w:trPr>
        <w:tc>
          <w:tcPr>
            <w:tcW w:w="567" w:type="dxa"/>
            <w:tcBorders>
              <w:top w:val="single" w:sz="4" w:space="0" w:color="auto"/>
              <w:bottom w:val="single" w:sz="4" w:space="0" w:color="auto"/>
              <w:right w:val="single" w:sz="4" w:space="0" w:color="auto"/>
            </w:tcBorders>
          </w:tcPr>
          <w:p w:rsidR="00B86ADC" w:rsidRPr="002F46AD" w:rsidRDefault="00B86ADC" w:rsidP="00B86ADC">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B86ADC" w:rsidRPr="002F46AD" w:rsidRDefault="00B86ADC" w:rsidP="00B86ADC">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B86ADC" w:rsidRPr="008B587D" w:rsidRDefault="00B86ADC" w:rsidP="00B86ADC">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B86ADC" w:rsidRPr="008B587D" w:rsidRDefault="00B86ADC" w:rsidP="00B86ADC">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B86ADC" w:rsidRDefault="00B86ADC" w:rsidP="00B86ADC">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500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B86ADC" w:rsidRDefault="00B86ADC" w:rsidP="00B86AD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B86ADC" w:rsidRPr="008B587D" w:rsidRDefault="00B86ADC" w:rsidP="00B86ADC">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B86ADC" w:rsidRPr="008B587D" w:rsidRDefault="00B86ADC" w:rsidP="00B86ADC">
            <w:pPr>
              <w:spacing w:line="240" w:lineRule="auto"/>
              <w:jc w:val="both"/>
              <w:rPr>
                <w:rFonts w:ascii="Times New Roman" w:eastAsia="Times New Roman" w:hAnsi="Times New Roman"/>
                <w:sz w:val="20"/>
                <w:szCs w:val="20"/>
                <w:lang w:eastAsia="zh-CN"/>
              </w:rPr>
            </w:pPr>
          </w:p>
          <w:p w:rsidR="00B86ADC" w:rsidRPr="008B587D" w:rsidRDefault="00B86ADC" w:rsidP="00B86ADC">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B86ADC" w:rsidRPr="002F46AD" w:rsidRDefault="00B86ADC" w:rsidP="00B86ADC">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B86ADC" w:rsidRPr="002F46AD" w:rsidRDefault="00B86ADC" w:rsidP="00B86ADC">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bl>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94644F">
        <w:rPr>
          <w:rFonts w:ascii="Times New Roman" w:eastAsia="Times New Roman" w:hAnsi="Times New Roman"/>
          <w:spacing w:val="-13"/>
          <w:sz w:val="24"/>
          <w:szCs w:val="24"/>
          <w:lang w:eastAsia="zh-CN"/>
        </w:rPr>
        <w:t>19</w:t>
      </w:r>
    </w:p>
    <w:p w:rsidR="002F46AD" w:rsidRPr="002F46AD" w:rsidRDefault="002F46AD" w:rsidP="002F46AD">
      <w:pPr>
        <w:spacing w:line="240" w:lineRule="auto"/>
        <w:jc w:val="both"/>
        <w:rPr>
          <w:rFonts w:ascii="Times New Roman" w:eastAsia="Times New Roman" w:hAnsi="Times New Roman"/>
          <w:b/>
          <w:sz w:val="24"/>
          <w:szCs w:val="24"/>
          <w:lang w:eastAsia="zh-CN"/>
        </w:rPr>
      </w:pPr>
      <w:r w:rsidRPr="002F46A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p>
    <w:p w:rsidR="002F46AD" w:rsidRPr="002F46AD" w:rsidRDefault="002F46AD" w:rsidP="002F46AD">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2F46AD" w:rsidRPr="002F46AD" w:rsidTr="002F46AD">
        <w:trPr>
          <w:trHeight w:val="300"/>
        </w:trPr>
        <w:tc>
          <w:tcPr>
            <w:tcW w:w="270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ВИДЫ РАЗРЕШЕННОГО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747"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 xml:space="preserve">ПАРАМЕТРЫ РАЗРЕШЕННОГО </w:t>
            </w:r>
          </w:p>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ИСПОЛЬЗОВАНИЯ</w:t>
            </w:r>
          </w:p>
        </w:tc>
        <w:tc>
          <w:tcPr>
            <w:tcW w:w="3159"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420"/>
        </w:trPr>
        <w:tc>
          <w:tcPr>
            <w:tcW w:w="567"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747"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159"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rPr>
          <w:trHeight w:val="2304"/>
        </w:trPr>
        <w:tc>
          <w:tcPr>
            <w:tcW w:w="567"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Обеспечение научной деятельности</w:t>
            </w:r>
          </w:p>
        </w:tc>
        <w:tc>
          <w:tcPr>
            <w:tcW w:w="3747" w:type="dxa"/>
            <w:vAlign w:val="center"/>
          </w:tcPr>
          <w:p w:rsidR="002F46AD" w:rsidRPr="002F46AD" w:rsidRDefault="002F46AD" w:rsidP="002F46A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2F46AD" w:rsidRPr="002F46AD" w:rsidRDefault="002F46AD" w:rsidP="002F46AD">
      <w:pPr>
        <w:suppressAutoHyphens/>
        <w:spacing w:line="240" w:lineRule="auto"/>
        <w:ind w:firstLine="567"/>
        <w:rPr>
          <w:rFonts w:ascii="Times New Roman" w:hAnsi="Times New Roman"/>
          <w:b/>
          <w:sz w:val="24"/>
          <w:szCs w:val="24"/>
        </w:rPr>
      </w:pP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 xml:space="preserve">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2F46AD">
        <w:rPr>
          <w:rFonts w:ascii="Times New Roman" w:eastAsia="Times New Roman" w:hAnsi="Times New Roman"/>
          <w:sz w:val="20"/>
          <w:szCs w:val="20"/>
          <w:lang w:eastAsia="ru-RU"/>
        </w:rPr>
        <w:t>НОРМАТИВОВ ГРАДОСТРОИТЕЛЬНОГО ПРОЕКТИРОВАНИЯ АЛТАЙСКОГО КРАЯ;</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 xml:space="preserve">минимальная площадь озеленения в пределах границ предприятия – 3 </w:t>
      </w:r>
      <w:proofErr w:type="spellStart"/>
      <w:proofErr w:type="gramStart"/>
      <w:r w:rsidRPr="002F46AD">
        <w:rPr>
          <w:rFonts w:ascii="Times New Roman" w:eastAsia="Times New Roman" w:hAnsi="Times New Roman"/>
          <w:sz w:val="24"/>
          <w:szCs w:val="24"/>
          <w:lang w:eastAsia="ru-RU"/>
        </w:rPr>
        <w:t>кв.м</w:t>
      </w:r>
      <w:proofErr w:type="spellEnd"/>
      <w:proofErr w:type="gramEnd"/>
      <w:r w:rsidRPr="002F46AD">
        <w:rPr>
          <w:rFonts w:ascii="Times New Roman" w:eastAsia="Times New Roman" w:hAnsi="Times New Roman"/>
          <w:sz w:val="24"/>
          <w:szCs w:val="24"/>
          <w:lang w:eastAsia="ru-RU"/>
        </w:rPr>
        <w:t xml:space="preserve"> на одного работающего;</w:t>
      </w:r>
    </w:p>
    <w:p w:rsidR="002F46AD" w:rsidRPr="002F46AD" w:rsidRDefault="002F46AD" w:rsidP="002F46AD">
      <w:pPr>
        <w:suppressAutoHyphens/>
        <w:spacing w:line="240" w:lineRule="auto"/>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2F46AD" w:rsidRPr="002F46AD" w:rsidRDefault="002F46AD" w:rsidP="002F46AD">
      <w:pPr>
        <w:suppressAutoHyphens/>
        <w:spacing w:line="240" w:lineRule="auto"/>
        <w:jc w:val="both"/>
        <w:rPr>
          <w:rFonts w:ascii="Times New Roman" w:hAnsi="Times New Roman"/>
          <w:sz w:val="24"/>
          <w:szCs w:val="24"/>
        </w:rPr>
      </w:pPr>
      <w:r w:rsidRPr="002F46A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2F46AD" w:rsidRPr="002F46AD" w:rsidRDefault="002F46AD" w:rsidP="002F46AD">
      <w:pPr>
        <w:tabs>
          <w:tab w:val="left" w:pos="0"/>
        </w:tabs>
        <w:spacing w:line="240" w:lineRule="auto"/>
        <w:ind w:firstLine="567"/>
        <w:jc w:val="both"/>
        <w:rPr>
          <w:rFonts w:ascii="Times New Roman" w:hAnsi="Times New Roman"/>
          <w:sz w:val="24"/>
          <w:szCs w:val="24"/>
        </w:rPr>
      </w:pPr>
      <w:r w:rsidRPr="002F46AD">
        <w:rPr>
          <w:rFonts w:ascii="Times New Roman" w:hAnsi="Times New Roman"/>
          <w:sz w:val="24"/>
          <w:szCs w:val="24"/>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2F46AD" w:rsidRPr="002F46AD" w:rsidRDefault="002F46AD" w:rsidP="002F46AD">
      <w:pPr>
        <w:tabs>
          <w:tab w:val="left" w:pos="0"/>
        </w:tabs>
        <w:spacing w:line="240" w:lineRule="auto"/>
        <w:ind w:firstLine="567"/>
        <w:contextualSpacing/>
        <w:jc w:val="both"/>
        <w:rPr>
          <w:rFonts w:ascii="Times New Roman" w:hAnsi="Times New Roman"/>
          <w:sz w:val="24"/>
          <w:szCs w:val="24"/>
        </w:rPr>
      </w:pPr>
      <w:r w:rsidRPr="002F46A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2F46AD" w:rsidRPr="002F46AD" w:rsidRDefault="002F46AD" w:rsidP="002F46AD">
      <w:pPr>
        <w:tabs>
          <w:tab w:val="left" w:pos="0"/>
        </w:tabs>
        <w:spacing w:line="240" w:lineRule="auto"/>
        <w:ind w:firstLine="567"/>
        <w:contextualSpacing/>
        <w:jc w:val="both"/>
        <w:rPr>
          <w:rFonts w:ascii="Times New Roman" w:hAnsi="Times New Roman"/>
          <w:sz w:val="24"/>
          <w:szCs w:val="24"/>
        </w:rPr>
      </w:pPr>
    </w:p>
    <w:p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5" w:name="_Toc469416003"/>
      <w:r w:rsidRPr="002F46AD">
        <w:rPr>
          <w:rFonts w:ascii="Times New Roman" w:eastAsia="Times New Roman" w:hAnsi="Times New Roman" w:cs="Arial"/>
          <w:bCs/>
          <w:i/>
          <w:sz w:val="24"/>
          <w:szCs w:val="24"/>
          <w:lang w:eastAsia="ar-SA"/>
        </w:rPr>
        <w:t>Статья 27. Градостроительный регламент зон сельскохозяйственного использования</w:t>
      </w:r>
      <w:bookmarkEnd w:id="255"/>
    </w:p>
    <w:p w:rsidR="002F46AD" w:rsidRPr="002F46AD" w:rsidRDefault="002F46AD" w:rsidP="002F46AD">
      <w:pPr>
        <w:suppressAutoHyphens/>
        <w:spacing w:line="240" w:lineRule="auto"/>
        <w:ind w:firstLine="709"/>
        <w:jc w:val="both"/>
        <w:rPr>
          <w:rFonts w:ascii="Times New Roman" w:hAnsi="Times New Roman"/>
          <w:b/>
          <w:i/>
          <w:sz w:val="24"/>
          <w:szCs w:val="24"/>
        </w:rPr>
      </w:pPr>
      <w:r w:rsidRPr="002F46AD">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94644F" w:rsidRPr="0094644F" w:rsidRDefault="0094644F" w:rsidP="0094644F">
      <w:pPr>
        <w:keepNext/>
        <w:suppressAutoHyphens/>
        <w:spacing w:line="240" w:lineRule="auto"/>
        <w:ind w:firstLine="709"/>
        <w:jc w:val="both"/>
        <w:outlineLvl w:val="2"/>
        <w:rPr>
          <w:rFonts w:ascii="Times New Roman" w:eastAsia="Times New Roman" w:hAnsi="Times New Roman" w:cs="Arial"/>
          <w:bCs/>
          <w:sz w:val="24"/>
          <w:szCs w:val="24"/>
          <w:lang w:eastAsia="ar-SA"/>
        </w:rPr>
      </w:pPr>
      <w:r w:rsidRPr="0094644F">
        <w:rPr>
          <w:rFonts w:ascii="Times New Roman" w:eastAsia="Times New Roman" w:hAnsi="Times New Roman"/>
          <w:sz w:val="24"/>
          <w:szCs w:val="24"/>
          <w:shd w:val="clear" w:color="auto" w:fill="FFFFFF"/>
          <w:lang w:eastAsia="zh-CN"/>
        </w:rPr>
        <w:t>З</w:t>
      </w:r>
      <w:r w:rsidRPr="0094644F">
        <w:rPr>
          <w:rFonts w:ascii="Times New Roman" w:eastAsia="Times New Roman" w:hAnsi="Times New Roman" w:cs="Arial"/>
          <w:bCs/>
          <w:sz w:val="24"/>
          <w:szCs w:val="24"/>
          <w:lang w:eastAsia="ar-SA"/>
        </w:rPr>
        <w:t>оны сельскохозяйственного использования</w:t>
      </w:r>
      <w:r w:rsidRPr="0094644F">
        <w:rPr>
          <w:rFonts w:ascii="Times New Roman" w:eastAsia="Times New Roman" w:hAnsi="Times New Roman" w:cs="Arial"/>
          <w:bCs/>
          <w:sz w:val="24"/>
          <w:szCs w:val="24"/>
          <w:lang w:eastAsia="zh-CN"/>
        </w:rPr>
        <w:t xml:space="preserve"> включает:</w:t>
      </w:r>
    </w:p>
    <w:p w:rsidR="0094644F" w:rsidRPr="0094644F" w:rsidRDefault="0094644F" w:rsidP="0094644F">
      <w:pPr>
        <w:spacing w:line="240" w:lineRule="auto"/>
        <w:ind w:firstLine="567"/>
        <w:jc w:val="both"/>
        <w:rPr>
          <w:rFonts w:ascii="Times New Roman" w:hAnsi="Times New Roman"/>
          <w:sz w:val="24"/>
          <w:szCs w:val="24"/>
        </w:rPr>
      </w:pPr>
      <w:r w:rsidRPr="0094644F">
        <w:rPr>
          <w:rFonts w:ascii="Times New Roman" w:eastAsia="Times New Roman" w:hAnsi="Times New Roman"/>
          <w:sz w:val="24"/>
          <w:szCs w:val="24"/>
          <w:lang w:eastAsia="zh-CN"/>
        </w:rPr>
        <w:t xml:space="preserve">Сх1 – </w:t>
      </w:r>
      <w:r w:rsidRPr="0094644F">
        <w:rPr>
          <w:rFonts w:ascii="Times New Roman" w:hAnsi="Times New Roman"/>
          <w:sz w:val="24"/>
          <w:szCs w:val="24"/>
        </w:rPr>
        <w:t>зона сельскохозяйственных угодий;</w:t>
      </w:r>
    </w:p>
    <w:p w:rsidR="0094644F" w:rsidRPr="0094644F" w:rsidRDefault="0094644F" w:rsidP="0094644F">
      <w:pPr>
        <w:spacing w:line="240" w:lineRule="auto"/>
        <w:ind w:firstLine="567"/>
        <w:jc w:val="both"/>
        <w:rPr>
          <w:rFonts w:ascii="Times New Roman" w:hAnsi="Times New Roman"/>
          <w:sz w:val="24"/>
          <w:szCs w:val="24"/>
        </w:rPr>
      </w:pPr>
      <w:r w:rsidRPr="0094644F">
        <w:rPr>
          <w:rFonts w:ascii="Times New Roman" w:hAnsi="Times New Roman"/>
          <w:sz w:val="24"/>
          <w:szCs w:val="24"/>
        </w:rPr>
        <w:t>Сх2 – зона объектов сельскохозяйственного назначения.</w:t>
      </w:r>
    </w:p>
    <w:p w:rsidR="0094644F" w:rsidRPr="0094644F" w:rsidRDefault="0094644F" w:rsidP="0094644F">
      <w:pPr>
        <w:spacing w:line="240" w:lineRule="auto"/>
        <w:ind w:firstLine="567"/>
        <w:jc w:val="both"/>
        <w:rPr>
          <w:rFonts w:ascii="Times New Roman" w:eastAsia="Times New Roman" w:hAnsi="Times New Roman"/>
          <w:sz w:val="24"/>
          <w:szCs w:val="24"/>
          <w:lang w:eastAsia="zh-CN"/>
        </w:rPr>
      </w:pPr>
    </w:p>
    <w:p w:rsidR="0094644F" w:rsidRPr="0094644F" w:rsidRDefault="0094644F" w:rsidP="0094644F">
      <w:pPr>
        <w:suppressAutoHyphens/>
        <w:spacing w:line="240" w:lineRule="auto"/>
        <w:ind w:firstLine="567"/>
        <w:rPr>
          <w:rFonts w:ascii="Times New Roman" w:hAnsi="Times New Roman"/>
          <w:b/>
          <w:sz w:val="24"/>
          <w:szCs w:val="24"/>
        </w:rPr>
      </w:pPr>
      <w:r w:rsidRPr="0094644F">
        <w:rPr>
          <w:rFonts w:ascii="Times New Roman" w:eastAsia="Times New Roman" w:hAnsi="Times New Roman"/>
          <w:b/>
          <w:sz w:val="24"/>
          <w:szCs w:val="24"/>
          <w:lang w:eastAsia="zh-CN"/>
        </w:rPr>
        <w:t>Зона объектов сельскохозяйственного использования Сх1 и</w:t>
      </w:r>
      <w:r w:rsidRPr="0094644F">
        <w:rPr>
          <w:rFonts w:ascii="Times New Roman" w:hAnsi="Times New Roman"/>
          <w:b/>
          <w:sz w:val="24"/>
          <w:szCs w:val="24"/>
        </w:rPr>
        <w:t xml:space="preserve"> Сх2</w:t>
      </w:r>
    </w:p>
    <w:p w:rsidR="002F46AD" w:rsidRPr="002F46AD" w:rsidRDefault="002F46AD" w:rsidP="002F46AD">
      <w:pPr>
        <w:suppressAutoHyphens/>
        <w:spacing w:line="240" w:lineRule="auto"/>
        <w:ind w:firstLine="567"/>
        <w:rPr>
          <w:rFonts w:ascii="Times New Roman" w:hAnsi="Times New Roman"/>
          <w:b/>
          <w:sz w:val="24"/>
          <w:szCs w:val="24"/>
        </w:rPr>
      </w:pP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 xml:space="preserve">Таблица </w:t>
      </w:r>
      <w:r w:rsidR="0094644F">
        <w:rPr>
          <w:rFonts w:ascii="Times New Roman" w:eastAsia="Times New Roman" w:hAnsi="Times New Roman"/>
          <w:spacing w:val="-13"/>
          <w:sz w:val="24"/>
          <w:szCs w:val="24"/>
          <w:lang w:eastAsia="zh-CN"/>
        </w:rPr>
        <w:t>20</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2F46AD" w:rsidRPr="002F46AD" w:rsidTr="002F46AD">
        <w:trPr>
          <w:trHeight w:val="600"/>
        </w:trPr>
        <w:tc>
          <w:tcPr>
            <w:tcW w:w="287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425"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215"/>
        </w:trPr>
        <w:tc>
          <w:tcPr>
            <w:tcW w:w="666"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425"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311"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EE72C2" w:rsidRPr="002F46AD" w:rsidTr="002F46AD">
        <w:trPr>
          <w:trHeight w:val="547"/>
        </w:trPr>
        <w:tc>
          <w:tcPr>
            <w:tcW w:w="666"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1.15</w:t>
            </w:r>
          </w:p>
        </w:tc>
        <w:tc>
          <w:tcPr>
            <w:tcW w:w="2204" w:type="dxa"/>
            <w:tcBorders>
              <w:lef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EE72C2" w:rsidRPr="006C2B68" w:rsidRDefault="00084D41"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 xml:space="preserve">навливаются данными Правилами, а </w:t>
            </w:r>
            <w:r w:rsidR="00EE72C2">
              <w:rPr>
                <w:rFonts w:ascii="Times New Roman" w:eastAsia="Times New Roman" w:hAnsi="Times New Roman"/>
                <w:sz w:val="20"/>
                <w:szCs w:val="20"/>
                <w:lang w:eastAsia="zh-CN"/>
              </w:rPr>
              <w:t>определяются индивидуально в соответствии с техническими регламентами и утвержденной градостроительной документацией.</w:t>
            </w:r>
          </w:p>
        </w:tc>
        <w:tc>
          <w:tcPr>
            <w:tcW w:w="3311" w:type="dxa"/>
          </w:tcPr>
          <w:p w:rsidR="00EE72C2" w:rsidRPr="002F46AD" w:rsidRDefault="00EE72C2" w:rsidP="00EE72C2">
            <w:pPr>
              <w:spacing w:line="240" w:lineRule="auto"/>
              <w:jc w:val="both"/>
              <w:rPr>
                <w:rFonts w:ascii="Times New Roman" w:eastAsia="Times New Roman" w:hAnsi="Times New Roman"/>
                <w:spacing w:val="-1"/>
                <w:sz w:val="20"/>
                <w:szCs w:val="20"/>
                <w:lang w:eastAsia="zh-CN"/>
              </w:rPr>
            </w:pPr>
            <w:r w:rsidRPr="002F46AD">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2F46AD">
              <w:rPr>
                <w:rFonts w:ascii="Times New Roman" w:eastAsia="Times New Roman" w:hAnsi="Times New Roman"/>
                <w:spacing w:val="-1"/>
                <w:sz w:val="20"/>
                <w:szCs w:val="20"/>
                <w:lang w:eastAsia="zh-CN"/>
              </w:rPr>
              <w:t>СанПиН 2.2.1/2.1.1.1200-03.</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w:t>
            </w:r>
            <w:proofErr w:type="gramStart"/>
            <w:r w:rsidRPr="002F46AD">
              <w:rPr>
                <w:rFonts w:ascii="Times New Roman" w:eastAsia="Times New Roman" w:hAnsi="Times New Roman"/>
                <w:sz w:val="20"/>
                <w:szCs w:val="20"/>
                <w:lang w:eastAsia="zh-CN"/>
              </w:rPr>
              <w:t>этом  нарушаются</w:t>
            </w:r>
            <w:proofErr w:type="gramEnd"/>
            <w:r w:rsidRPr="002F46AD">
              <w:rPr>
                <w:rFonts w:ascii="Times New Roman" w:eastAsia="Times New Roman" w:hAnsi="Times New Roman"/>
                <w:sz w:val="20"/>
                <w:szCs w:val="20"/>
                <w:lang w:eastAsia="zh-CN"/>
              </w:rPr>
              <w:t xml:space="preserve"> нормативные требования  санитарного законодательства</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EE72C2" w:rsidRPr="002F46AD" w:rsidTr="002F46AD">
        <w:trPr>
          <w:trHeight w:val="547"/>
        </w:trPr>
        <w:tc>
          <w:tcPr>
            <w:tcW w:w="666"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1.18</w:t>
            </w:r>
          </w:p>
        </w:tc>
        <w:tc>
          <w:tcPr>
            <w:tcW w:w="2204" w:type="dxa"/>
            <w:tcBorders>
              <w:lef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Обеспечение </w:t>
            </w:r>
          </w:p>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сельскохозяйственного производства</w:t>
            </w:r>
          </w:p>
        </w:tc>
        <w:tc>
          <w:tcPr>
            <w:tcW w:w="3425" w:type="dxa"/>
          </w:tcPr>
          <w:p w:rsidR="00084D41" w:rsidRDefault="00084D41" w:rsidP="00EE72C2">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EE72C2" w:rsidRPr="006C2B68" w:rsidRDefault="00EE72C2" w:rsidP="00EE72C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EE72C2" w:rsidRPr="006C2B68" w:rsidRDefault="00EE72C2" w:rsidP="00EE72C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проектирование в соответствии </w:t>
            </w:r>
            <w:proofErr w:type="gramStart"/>
            <w:r w:rsidRPr="006C2B68">
              <w:rPr>
                <w:rFonts w:ascii="Times New Roman" w:eastAsia="Times New Roman" w:hAnsi="Times New Roman"/>
                <w:sz w:val="20"/>
                <w:szCs w:val="20"/>
                <w:lang w:eastAsia="zh-CN"/>
              </w:rPr>
              <w:t>с  технологическими</w:t>
            </w:r>
            <w:proofErr w:type="gramEnd"/>
            <w:r w:rsidRPr="006C2B68">
              <w:rPr>
                <w:rFonts w:ascii="Times New Roman" w:eastAsia="Times New Roman" w:hAnsi="Times New Roman"/>
                <w:sz w:val="20"/>
                <w:szCs w:val="20"/>
                <w:lang w:eastAsia="zh-CN"/>
              </w:rPr>
              <w:t xml:space="preserve"> требованиями с учетом конструктивных особенностей.</w:t>
            </w:r>
          </w:p>
          <w:p w:rsidR="00EE72C2" w:rsidRPr="006C2B68" w:rsidRDefault="00EE72C2" w:rsidP="00EE72C2">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EE72C2" w:rsidRPr="002F46AD" w:rsidRDefault="00EE72C2" w:rsidP="00EE72C2">
            <w:pPr>
              <w:spacing w:line="240" w:lineRule="auto"/>
              <w:jc w:val="both"/>
              <w:rPr>
                <w:rFonts w:ascii="Times New Roman" w:eastAsia="Times New Roman" w:hAnsi="Times New Roman"/>
                <w:sz w:val="20"/>
                <w:szCs w:val="20"/>
                <w:lang w:eastAsia="zh-CN"/>
              </w:rPr>
            </w:pPr>
          </w:p>
        </w:tc>
      </w:tr>
      <w:tr w:rsidR="00EE72C2" w:rsidRPr="002F46AD" w:rsidTr="00084D41">
        <w:trPr>
          <w:trHeight w:val="263"/>
        </w:trPr>
        <w:tc>
          <w:tcPr>
            <w:tcW w:w="666" w:type="dxa"/>
            <w:tcBorders>
              <w:righ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1.7</w:t>
            </w:r>
          </w:p>
        </w:tc>
        <w:tc>
          <w:tcPr>
            <w:tcW w:w="2204" w:type="dxa"/>
            <w:tcBorders>
              <w:left w:val="single" w:sz="4" w:space="0" w:color="auto"/>
            </w:tcBorders>
          </w:tcPr>
          <w:p w:rsidR="00EE72C2" w:rsidRPr="002F46AD" w:rsidRDefault="00EE72C2" w:rsidP="00EE72C2">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Животноводство</w:t>
            </w:r>
          </w:p>
        </w:tc>
        <w:tc>
          <w:tcPr>
            <w:tcW w:w="3425" w:type="dxa"/>
          </w:tcPr>
          <w:p w:rsidR="00084D41" w:rsidRDefault="00084D41" w:rsidP="00EE72C2">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EE72C2" w:rsidRPr="006C2B68" w:rsidRDefault="00EE72C2" w:rsidP="00EE72C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EE72C2" w:rsidRPr="006C2B68" w:rsidRDefault="00EE72C2" w:rsidP="00EE72C2">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EE72C2" w:rsidRPr="006C2B68" w:rsidRDefault="00EE72C2" w:rsidP="00EE72C2">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EE72C2" w:rsidRPr="002F46AD" w:rsidRDefault="00084D41" w:rsidP="00EE72C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Возможно перепрофилирование </w:t>
            </w:r>
            <w:r w:rsidR="00EE72C2" w:rsidRPr="002F46AD">
              <w:rPr>
                <w:rFonts w:ascii="Times New Roman" w:eastAsia="Times New Roman" w:hAnsi="Times New Roman"/>
                <w:sz w:val="20"/>
                <w:szCs w:val="20"/>
                <w:lang w:eastAsia="zh-CN"/>
              </w:rPr>
              <w:t xml:space="preserve">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EE72C2" w:rsidRPr="002F46AD" w:rsidRDefault="00EE72C2" w:rsidP="00EE72C2">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2F46AD">
        <w:rPr>
          <w:rFonts w:ascii="Times New Roman" w:eastAsia="Times New Roman" w:hAnsi="Times New Roman"/>
          <w:sz w:val="24"/>
          <w:szCs w:val="24"/>
          <w:lang w:eastAsia="zh-CN"/>
        </w:rPr>
        <w:t>не установлены</w:t>
      </w:r>
    </w:p>
    <w:p w:rsidR="002F46AD" w:rsidRPr="002F46AD" w:rsidRDefault="002F46AD" w:rsidP="002F46AD">
      <w:pPr>
        <w:spacing w:line="240" w:lineRule="auto"/>
        <w:ind w:firstLine="709"/>
        <w:jc w:val="left"/>
        <w:rPr>
          <w:rFonts w:ascii="Times New Roman" w:eastAsia="Times New Roman" w:hAnsi="Times New Roman"/>
          <w:sz w:val="16"/>
          <w:szCs w:val="16"/>
          <w:lang w:eastAsia="zh-CN"/>
        </w:rPr>
      </w:pPr>
    </w:p>
    <w:p w:rsidR="002F46AD" w:rsidRPr="00EE72C2" w:rsidRDefault="002F46AD" w:rsidP="00EE72C2">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00EE72C2">
        <w:rPr>
          <w:rFonts w:ascii="Times New Roman" w:eastAsia="Times New Roman" w:hAnsi="Times New Roman"/>
          <w:sz w:val="24"/>
          <w:szCs w:val="24"/>
          <w:lang w:eastAsia="zh-CN"/>
        </w:rPr>
        <w:t>: не установлены.</w:t>
      </w:r>
    </w:p>
    <w:p w:rsidR="002F46AD" w:rsidRPr="002F46AD" w:rsidRDefault="002F46AD" w:rsidP="002F46AD">
      <w:pPr>
        <w:widowControl w:val="0"/>
        <w:autoSpaceDE w:val="0"/>
        <w:autoSpaceDN w:val="0"/>
        <w:adjustRightInd w:val="0"/>
        <w:spacing w:line="240" w:lineRule="auto"/>
        <w:jc w:val="both"/>
        <w:rPr>
          <w:rFonts w:ascii="Times New Roman" w:hAnsi="Times New Roman"/>
          <w:sz w:val="24"/>
          <w:szCs w:val="24"/>
        </w:rPr>
      </w:pPr>
    </w:p>
    <w:p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6" w:name="_Toc469416004"/>
      <w:r w:rsidRPr="002F46AD">
        <w:rPr>
          <w:rFonts w:ascii="Times New Roman" w:eastAsia="Times New Roman" w:hAnsi="Times New Roman" w:cs="Arial"/>
          <w:bCs/>
          <w:i/>
          <w:sz w:val="24"/>
          <w:szCs w:val="24"/>
          <w:lang w:eastAsia="ar-SA"/>
        </w:rPr>
        <w:t>Статья 28. Градостроительный регламент зон специального назначения</w:t>
      </w:r>
      <w:bookmarkEnd w:id="256"/>
    </w:p>
    <w:p w:rsidR="002F46AD" w:rsidRPr="002F46AD" w:rsidRDefault="002F46AD" w:rsidP="002F46AD">
      <w:pPr>
        <w:widowControl w:val="0"/>
        <w:autoSpaceDE w:val="0"/>
        <w:autoSpaceDN w:val="0"/>
        <w:adjustRightInd w:val="0"/>
        <w:spacing w:line="240" w:lineRule="auto"/>
        <w:ind w:firstLine="540"/>
        <w:jc w:val="both"/>
        <w:rPr>
          <w:rFonts w:ascii="Times New Roman" w:hAnsi="Times New Roman"/>
          <w:sz w:val="24"/>
          <w:szCs w:val="24"/>
        </w:rPr>
      </w:pPr>
    </w:p>
    <w:p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hAnsi="Times New Roman"/>
          <w:b/>
          <w:sz w:val="24"/>
          <w:szCs w:val="24"/>
        </w:rPr>
        <w:t>Зона специального назначения, связанная с захоронениями Сп1</w:t>
      </w:r>
    </w:p>
    <w:p w:rsidR="002F46AD" w:rsidRPr="002F46AD" w:rsidRDefault="002F46AD" w:rsidP="002F46AD">
      <w:pPr>
        <w:keepNext/>
        <w:keepLines/>
        <w:spacing w:line="240" w:lineRule="auto"/>
        <w:ind w:left="720"/>
        <w:jc w:val="right"/>
        <w:rPr>
          <w:rFonts w:ascii="Times New Roman" w:eastAsia="Times New Roman" w:hAnsi="Times New Roman"/>
          <w:spacing w:val="-13"/>
          <w:sz w:val="24"/>
          <w:szCs w:val="24"/>
          <w:lang w:eastAsia="zh-CN"/>
        </w:rPr>
      </w:pPr>
      <w:r w:rsidRPr="002F46AD">
        <w:rPr>
          <w:rFonts w:ascii="Times New Roman" w:eastAsia="Times New Roman" w:hAnsi="Times New Roman"/>
          <w:spacing w:val="-13"/>
          <w:sz w:val="24"/>
          <w:szCs w:val="24"/>
          <w:lang w:eastAsia="zh-CN"/>
        </w:rPr>
        <w:t>Таблица 2</w:t>
      </w:r>
      <w:r w:rsidR="0094644F">
        <w:rPr>
          <w:rFonts w:ascii="Times New Roman" w:eastAsia="Times New Roman" w:hAnsi="Times New Roman"/>
          <w:spacing w:val="-13"/>
          <w:sz w:val="24"/>
          <w:szCs w:val="24"/>
          <w:lang w:eastAsia="zh-CN"/>
        </w:rPr>
        <w:t>1</w:t>
      </w: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2F46AD" w:rsidRPr="002F46AD" w:rsidTr="002F46AD">
        <w:trPr>
          <w:trHeight w:val="600"/>
        </w:trPr>
        <w:tc>
          <w:tcPr>
            <w:tcW w:w="287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425"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215"/>
        </w:trPr>
        <w:tc>
          <w:tcPr>
            <w:tcW w:w="666"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425"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311"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rPr>
          <w:trHeight w:val="547"/>
        </w:trPr>
        <w:tc>
          <w:tcPr>
            <w:tcW w:w="666"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12.1</w:t>
            </w:r>
          </w:p>
        </w:tc>
        <w:tc>
          <w:tcPr>
            <w:tcW w:w="220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Ритуальная деятельность</w:t>
            </w:r>
          </w:p>
        </w:tc>
        <w:tc>
          <w:tcPr>
            <w:tcW w:w="3425" w:type="dxa"/>
          </w:tcPr>
          <w:p w:rsidR="00084D41" w:rsidRDefault="00084D41" w:rsidP="002F46AD">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 </w:t>
            </w:r>
          </w:p>
        </w:tc>
        <w:tc>
          <w:tcPr>
            <w:tcW w:w="3311" w:type="dxa"/>
            <w:vMerge w:val="restart"/>
            <w:vAlign w:val="center"/>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2F46AD" w:rsidRPr="002F46AD" w:rsidRDefault="002F46AD" w:rsidP="002F46A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12На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46AD" w:rsidRPr="002F46AD" w:rsidTr="002F46AD">
        <w:trPr>
          <w:trHeight w:val="547"/>
        </w:trPr>
        <w:tc>
          <w:tcPr>
            <w:tcW w:w="666"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12.2</w:t>
            </w:r>
          </w:p>
        </w:tc>
        <w:tc>
          <w:tcPr>
            <w:tcW w:w="220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Специальная</w:t>
            </w:r>
          </w:p>
        </w:tc>
        <w:tc>
          <w:tcPr>
            <w:tcW w:w="3425" w:type="dxa"/>
          </w:tcPr>
          <w:p w:rsidR="00084D41" w:rsidRDefault="00084D41" w:rsidP="002F46AD">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2F46AD" w:rsidRPr="002F46AD" w:rsidRDefault="002F46AD" w:rsidP="002F46AD">
            <w:pPr>
              <w:spacing w:line="240" w:lineRule="auto"/>
              <w:jc w:val="both"/>
              <w:rPr>
                <w:rFonts w:ascii="Times New Roman" w:eastAsia="Times New Roman" w:hAnsi="Times New Roman"/>
                <w:sz w:val="24"/>
                <w:szCs w:val="24"/>
                <w:lang w:eastAsia="zh-CN"/>
              </w:rPr>
            </w:pPr>
            <w:r w:rsidRPr="002F46AD">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2F46AD" w:rsidRPr="002F46AD" w:rsidRDefault="002F46AD" w:rsidP="002F46AD">
            <w:pPr>
              <w:spacing w:line="240" w:lineRule="auto"/>
              <w:jc w:val="both"/>
              <w:rPr>
                <w:rFonts w:ascii="Times New Roman" w:eastAsia="Times New Roman" w:hAnsi="Times New Roman"/>
                <w:sz w:val="20"/>
                <w:szCs w:val="20"/>
                <w:lang w:eastAsia="zh-CN"/>
              </w:rPr>
            </w:pPr>
          </w:p>
        </w:tc>
      </w:tr>
    </w:tbl>
    <w:p w:rsidR="00EE72C2" w:rsidRDefault="00EE72C2" w:rsidP="00084D41">
      <w:pPr>
        <w:keepNext/>
        <w:keepLines/>
        <w:spacing w:line="240" w:lineRule="auto"/>
        <w:jc w:val="both"/>
        <w:rPr>
          <w:rFonts w:ascii="Times New Roman" w:eastAsia="Times New Roman" w:hAnsi="Times New Roman"/>
          <w:spacing w:val="-13"/>
          <w:sz w:val="24"/>
          <w:szCs w:val="24"/>
          <w:lang w:eastAsia="zh-CN"/>
        </w:rPr>
      </w:pPr>
    </w:p>
    <w:p w:rsidR="00EE72C2" w:rsidRDefault="00EE72C2" w:rsidP="002F46AD">
      <w:pPr>
        <w:keepNext/>
        <w:keepLines/>
        <w:spacing w:line="240" w:lineRule="auto"/>
        <w:ind w:left="720"/>
        <w:jc w:val="right"/>
        <w:rPr>
          <w:rFonts w:ascii="Times New Roman" w:eastAsia="Times New Roman" w:hAnsi="Times New Roman"/>
          <w:spacing w:val="-13"/>
          <w:sz w:val="24"/>
          <w:szCs w:val="24"/>
          <w:lang w:eastAsia="zh-CN"/>
        </w:rPr>
      </w:pPr>
    </w:p>
    <w:p w:rsidR="002F46AD" w:rsidRPr="002F46AD" w:rsidRDefault="002F46AD" w:rsidP="002F46AD">
      <w:pPr>
        <w:keepNext/>
        <w:keepLines/>
        <w:spacing w:line="240" w:lineRule="auto"/>
        <w:ind w:left="720"/>
        <w:jc w:val="right"/>
        <w:rPr>
          <w:rFonts w:ascii="Times New Roman" w:eastAsia="Times New Roman" w:hAnsi="Times New Roman"/>
          <w:b/>
          <w:sz w:val="16"/>
          <w:szCs w:val="16"/>
          <w:lang w:eastAsia="zh-CN"/>
        </w:rPr>
      </w:pPr>
      <w:r w:rsidRPr="002F46AD">
        <w:rPr>
          <w:rFonts w:ascii="Times New Roman" w:eastAsia="Times New Roman" w:hAnsi="Times New Roman"/>
          <w:spacing w:val="-13"/>
          <w:sz w:val="24"/>
          <w:szCs w:val="24"/>
          <w:lang w:eastAsia="zh-CN"/>
        </w:rPr>
        <w:t>Таблица 2</w:t>
      </w:r>
      <w:r w:rsidR="0094644F">
        <w:rPr>
          <w:rFonts w:ascii="Times New Roman" w:eastAsia="Times New Roman" w:hAnsi="Times New Roman"/>
          <w:spacing w:val="-13"/>
          <w:sz w:val="24"/>
          <w:szCs w:val="24"/>
          <w:lang w:eastAsia="zh-CN"/>
        </w:rPr>
        <w:t>2</w:t>
      </w: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2F46AD" w:rsidRPr="002F46AD" w:rsidTr="002F46AD">
        <w:trPr>
          <w:trHeight w:val="600"/>
        </w:trPr>
        <w:tc>
          <w:tcPr>
            <w:tcW w:w="2870" w:type="dxa"/>
            <w:gridSpan w:val="2"/>
            <w:tcBorders>
              <w:bottom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proofErr w:type="gramStart"/>
            <w:r w:rsidRPr="002F46AD">
              <w:rPr>
                <w:rFonts w:ascii="Times New Roman" w:eastAsia="Times New Roman" w:hAnsi="Times New Roman"/>
                <w:b/>
                <w:sz w:val="16"/>
                <w:szCs w:val="16"/>
                <w:lang w:eastAsia="zh-CN"/>
              </w:rPr>
              <w:t>ВИДЫ  РАЗРЕШЕННОГО</w:t>
            </w:r>
            <w:proofErr w:type="gramEnd"/>
            <w:r w:rsidRPr="002F46AD">
              <w:rPr>
                <w:rFonts w:ascii="Times New Roman" w:eastAsia="Times New Roman" w:hAnsi="Times New Roman"/>
                <w:b/>
                <w:sz w:val="16"/>
                <w:szCs w:val="16"/>
                <w:lang w:eastAsia="zh-CN"/>
              </w:rPr>
              <w:t xml:space="preserve"> </w:t>
            </w:r>
          </w:p>
          <w:p w:rsidR="002F46AD" w:rsidRPr="002F46AD" w:rsidRDefault="002F46AD" w:rsidP="002F46AD">
            <w:pPr>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ИСПОЛЬЗОВАНИЯ</w:t>
            </w:r>
          </w:p>
        </w:tc>
        <w:tc>
          <w:tcPr>
            <w:tcW w:w="3425"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F46AD" w:rsidRPr="002F46AD" w:rsidTr="002F46AD">
        <w:trPr>
          <w:trHeight w:val="215"/>
        </w:trPr>
        <w:tc>
          <w:tcPr>
            <w:tcW w:w="666" w:type="dxa"/>
            <w:tcBorders>
              <w:top w:val="single" w:sz="4" w:space="0" w:color="auto"/>
              <w:right w:val="single" w:sz="4" w:space="0" w:color="auto"/>
            </w:tcBorders>
            <w:vAlign w:val="center"/>
          </w:tcPr>
          <w:p w:rsidR="002F46AD" w:rsidRPr="002F46AD" w:rsidRDefault="002F46AD" w:rsidP="002F46AD">
            <w:pPr>
              <w:spacing w:line="240" w:lineRule="auto"/>
              <w:rPr>
                <w:rFonts w:ascii="Times New Roman" w:eastAsia="Times New Roman" w:hAnsi="Times New Roman"/>
                <w:b/>
                <w:sz w:val="16"/>
                <w:szCs w:val="16"/>
                <w:lang w:eastAsia="zh-CN"/>
              </w:rPr>
            </w:pPr>
            <w:r w:rsidRPr="002F46A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2F46AD" w:rsidRPr="002F46AD" w:rsidRDefault="002F46AD" w:rsidP="002F46AD">
            <w:pPr>
              <w:tabs>
                <w:tab w:val="center" w:pos="4677"/>
                <w:tab w:val="right" w:pos="9355"/>
              </w:tabs>
              <w:spacing w:line="240" w:lineRule="auto"/>
              <w:rPr>
                <w:rFonts w:ascii="Times New Roman" w:eastAsia="Times New Roman" w:hAnsi="Times New Roman"/>
                <w:b/>
                <w:sz w:val="20"/>
                <w:szCs w:val="20"/>
                <w:lang w:eastAsia="zh-CN"/>
              </w:rPr>
            </w:pPr>
            <w:r w:rsidRPr="002F46AD">
              <w:rPr>
                <w:rFonts w:ascii="Times New Roman" w:eastAsia="Times New Roman" w:hAnsi="Times New Roman"/>
                <w:b/>
                <w:sz w:val="16"/>
                <w:szCs w:val="16"/>
                <w:lang w:eastAsia="zh-CN"/>
              </w:rPr>
              <w:t>НАИМЕНОВАНИЕ</w:t>
            </w:r>
          </w:p>
        </w:tc>
        <w:tc>
          <w:tcPr>
            <w:tcW w:w="3425"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c>
          <w:tcPr>
            <w:tcW w:w="3311" w:type="dxa"/>
            <w:vMerge/>
            <w:vAlign w:val="center"/>
          </w:tcPr>
          <w:p w:rsidR="002F46AD" w:rsidRPr="002F46AD" w:rsidRDefault="002F46AD" w:rsidP="002F46AD">
            <w:pPr>
              <w:spacing w:line="240" w:lineRule="auto"/>
              <w:rPr>
                <w:rFonts w:ascii="Times New Roman" w:eastAsia="Times New Roman" w:hAnsi="Times New Roman"/>
                <w:b/>
                <w:sz w:val="16"/>
                <w:szCs w:val="16"/>
                <w:lang w:eastAsia="zh-CN"/>
              </w:rPr>
            </w:pPr>
          </w:p>
        </w:tc>
      </w:tr>
      <w:tr w:rsidR="002F46AD" w:rsidRPr="002F46AD" w:rsidTr="002F46AD">
        <w:trPr>
          <w:trHeight w:val="547"/>
        </w:trPr>
        <w:tc>
          <w:tcPr>
            <w:tcW w:w="666"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3.3</w:t>
            </w:r>
          </w:p>
        </w:tc>
        <w:tc>
          <w:tcPr>
            <w:tcW w:w="220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Бытовое обслуживание</w:t>
            </w:r>
          </w:p>
        </w:tc>
        <w:tc>
          <w:tcPr>
            <w:tcW w:w="3425" w:type="dxa"/>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300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участка- 65.</w:t>
            </w:r>
          </w:p>
          <w:p w:rsidR="002F46AD" w:rsidRPr="002F46AD" w:rsidRDefault="002F46AD" w:rsidP="002F46AD">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2F46AD" w:rsidRPr="002F46AD" w:rsidRDefault="002F46AD" w:rsidP="002F46A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2F46AD" w:rsidRPr="002F46AD" w:rsidTr="002F46AD">
        <w:trPr>
          <w:trHeight w:val="547"/>
        </w:trPr>
        <w:tc>
          <w:tcPr>
            <w:tcW w:w="666" w:type="dxa"/>
            <w:tcBorders>
              <w:righ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3.7</w:t>
            </w:r>
          </w:p>
        </w:tc>
        <w:tc>
          <w:tcPr>
            <w:tcW w:w="2204" w:type="dxa"/>
            <w:tcBorders>
              <w:left w:val="single" w:sz="4" w:space="0" w:color="auto"/>
            </w:tcBorders>
          </w:tcPr>
          <w:p w:rsidR="002F46AD" w:rsidRPr="002F46AD" w:rsidRDefault="002F46AD" w:rsidP="002F46A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Религиозное использование</w:t>
            </w:r>
          </w:p>
        </w:tc>
        <w:tc>
          <w:tcPr>
            <w:tcW w:w="3425" w:type="dxa"/>
          </w:tcPr>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2F46AD" w:rsidRPr="002F46AD" w:rsidRDefault="002F46AD" w:rsidP="002F46A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2F46AD" w:rsidRPr="002F46AD" w:rsidRDefault="002F46AD" w:rsidP="002F46AD">
            <w:pPr>
              <w:spacing w:line="240" w:lineRule="auto"/>
              <w:jc w:val="both"/>
              <w:rPr>
                <w:rFonts w:ascii="Times New Roman" w:eastAsia="Times New Roman" w:hAnsi="Times New Roman"/>
                <w:sz w:val="20"/>
                <w:szCs w:val="20"/>
                <w:lang w:eastAsia="zh-CN"/>
              </w:rPr>
            </w:pPr>
          </w:p>
        </w:tc>
      </w:tr>
    </w:tbl>
    <w:p w:rsidR="002F46AD" w:rsidRPr="002F46AD" w:rsidRDefault="002F46AD" w:rsidP="002F46AD">
      <w:pPr>
        <w:spacing w:line="240" w:lineRule="auto"/>
        <w:ind w:firstLine="709"/>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не установлены.</w:t>
      </w:r>
    </w:p>
    <w:p w:rsidR="002F46AD" w:rsidRPr="002F46AD" w:rsidRDefault="002F46AD" w:rsidP="002F46AD">
      <w:pPr>
        <w:tabs>
          <w:tab w:val="left" w:pos="993"/>
        </w:tabs>
        <w:spacing w:line="240" w:lineRule="auto"/>
        <w:jc w:val="both"/>
        <w:rPr>
          <w:rFonts w:ascii="Times New Roman" w:eastAsia="Times New Roman" w:hAnsi="Times New Roman"/>
          <w:color w:val="000000"/>
          <w:sz w:val="24"/>
          <w:szCs w:val="24"/>
          <w:lang w:eastAsia="ru-RU"/>
        </w:rPr>
      </w:pPr>
    </w:p>
    <w:p w:rsid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7" w:name="_Toc469416005"/>
      <w:r w:rsidRPr="002F46AD">
        <w:rPr>
          <w:rFonts w:ascii="Times New Roman" w:eastAsia="Times New Roman" w:hAnsi="Times New Roman" w:cs="Arial"/>
          <w:bCs/>
          <w:i/>
          <w:sz w:val="24"/>
          <w:szCs w:val="24"/>
          <w:lang w:eastAsia="ar-SA"/>
        </w:rPr>
        <w:t>Статья 29. Градостроительный регламент рекреационных зон</w:t>
      </w:r>
      <w:bookmarkEnd w:id="257"/>
    </w:p>
    <w:p w:rsidR="00EE72C2" w:rsidRPr="002F46AD" w:rsidRDefault="00EE72C2" w:rsidP="002F46AD">
      <w:pPr>
        <w:keepNext/>
        <w:suppressAutoHyphens/>
        <w:spacing w:line="240" w:lineRule="auto"/>
        <w:jc w:val="both"/>
        <w:outlineLvl w:val="2"/>
        <w:rPr>
          <w:rFonts w:ascii="Times New Roman" w:eastAsia="Times New Roman" w:hAnsi="Times New Roman" w:cs="Arial"/>
          <w:bCs/>
          <w:i/>
          <w:sz w:val="24"/>
          <w:szCs w:val="24"/>
          <w:lang w:eastAsia="ar-SA"/>
        </w:rPr>
      </w:pPr>
    </w:p>
    <w:p w:rsidR="002F46AD" w:rsidRPr="002F46AD" w:rsidRDefault="002F46AD" w:rsidP="002F46AD">
      <w:pPr>
        <w:suppressAutoHyphens/>
        <w:spacing w:line="240" w:lineRule="auto"/>
        <w:ind w:firstLine="567"/>
        <w:rPr>
          <w:rFonts w:ascii="Times New Roman" w:hAnsi="Times New Roman"/>
          <w:sz w:val="24"/>
          <w:szCs w:val="24"/>
        </w:rPr>
      </w:pPr>
      <w:r w:rsidRPr="002F46AD">
        <w:rPr>
          <w:rFonts w:ascii="Times New Roman" w:hAnsi="Times New Roman"/>
          <w:b/>
          <w:sz w:val="24"/>
          <w:szCs w:val="24"/>
        </w:rPr>
        <w:t>Зона рекреационного назначения</w:t>
      </w:r>
      <w:r w:rsidRPr="002F46AD">
        <w:rPr>
          <w:rFonts w:ascii="Times New Roman" w:hAnsi="Times New Roman"/>
          <w:sz w:val="24"/>
          <w:szCs w:val="24"/>
        </w:rPr>
        <w:t xml:space="preserve"> </w:t>
      </w:r>
      <w:r w:rsidRPr="002F46AD">
        <w:rPr>
          <w:rFonts w:ascii="Times New Roman" w:hAnsi="Times New Roman"/>
          <w:b/>
          <w:sz w:val="24"/>
          <w:szCs w:val="24"/>
        </w:rPr>
        <w:t>Р</w:t>
      </w:r>
    </w:p>
    <w:p w:rsidR="002F46AD" w:rsidRPr="002F46AD" w:rsidRDefault="002F46AD" w:rsidP="002F46AD">
      <w:pPr>
        <w:suppressAutoHyphens/>
        <w:spacing w:line="240" w:lineRule="auto"/>
        <w:ind w:firstLine="567"/>
        <w:jc w:val="both"/>
        <w:rPr>
          <w:rFonts w:ascii="Times New Roman" w:hAnsi="Times New Roman"/>
          <w:b/>
          <w:i/>
          <w:sz w:val="24"/>
          <w:szCs w:val="24"/>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Отдых (рекреация) (5.0);</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Курортная деятельность (9.2);</w:t>
      </w:r>
    </w:p>
    <w:p w:rsidR="00084D41" w:rsidRPr="00084D41" w:rsidRDefault="002F46AD" w:rsidP="00084D41">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Земельные участки (террит</w:t>
      </w:r>
      <w:r w:rsidR="00084D41">
        <w:rPr>
          <w:rFonts w:ascii="Times New Roman" w:eastAsia="Times New Roman" w:hAnsi="Times New Roman"/>
          <w:sz w:val="24"/>
          <w:szCs w:val="24"/>
          <w:lang w:eastAsia="ru-RU"/>
        </w:rPr>
        <w:t>ории) общего пользования (12.0)</w:t>
      </w:r>
    </w:p>
    <w:p w:rsidR="002F46AD" w:rsidRPr="002F46AD" w:rsidRDefault="002F46AD" w:rsidP="002F46AD">
      <w:pPr>
        <w:suppressAutoHyphens/>
        <w:spacing w:line="240" w:lineRule="auto"/>
        <w:ind w:left="1134"/>
        <w:contextualSpacing/>
        <w:jc w:val="both"/>
        <w:rPr>
          <w:rFonts w:ascii="Times New Roman" w:eastAsia="Times New Roman" w:hAnsi="Times New Roman"/>
          <w:sz w:val="24"/>
          <w:szCs w:val="24"/>
          <w:lang w:eastAsia="ru-RU"/>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Общественное питание (4.6);</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Гостиничное обслуживание (4.7);</w:t>
      </w:r>
    </w:p>
    <w:p w:rsidR="002F46AD" w:rsidRPr="002F46AD" w:rsidRDefault="002F46AD" w:rsidP="002F46AD">
      <w:pPr>
        <w:suppressAutoHyphens/>
        <w:spacing w:line="240" w:lineRule="auto"/>
        <w:ind w:left="1134"/>
        <w:contextualSpacing/>
        <w:jc w:val="both"/>
        <w:rPr>
          <w:rFonts w:ascii="Times New Roman" w:eastAsia="Times New Roman" w:hAnsi="Times New Roman"/>
          <w:sz w:val="24"/>
          <w:szCs w:val="24"/>
          <w:lang w:eastAsia="ru-RU"/>
        </w:rPr>
      </w:pPr>
    </w:p>
    <w:p w:rsidR="002F46AD" w:rsidRPr="002F46AD" w:rsidRDefault="002F46AD" w:rsidP="002F46AD">
      <w:pPr>
        <w:spacing w:line="240" w:lineRule="auto"/>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xml:space="preserve">: </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Развлечения (4.8)</w:t>
      </w:r>
    </w:p>
    <w:p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rsidR="002F46AD" w:rsidRPr="002F46AD" w:rsidRDefault="002F46AD" w:rsidP="002F46AD">
      <w:pPr>
        <w:tabs>
          <w:tab w:val="left" w:pos="993"/>
        </w:tabs>
        <w:suppressAutoHyphens/>
        <w:snapToGrid w:val="0"/>
        <w:spacing w:line="200" w:lineRule="atLeast"/>
        <w:ind w:firstLine="567"/>
        <w:contextualSpacing/>
        <w:jc w:val="both"/>
        <w:rPr>
          <w:rFonts w:ascii="Times New Roman" w:eastAsia="Times New Roman" w:hAnsi="Times New Roman"/>
          <w:b/>
          <w:i/>
          <w:sz w:val="24"/>
          <w:szCs w:val="24"/>
          <w:lang w:eastAsia="ar-SA" w:bidi="en-US"/>
        </w:rPr>
      </w:pPr>
      <w:r w:rsidRPr="002F46AD">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общий баланс территории парков, скверов составляет:</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зеленые насаждения - 65-75 %;</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аллеи и дороги – 10-15 %;</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площадки – 8-12 %;</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сооружения – 5-7 %.</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минимальные размеры площади:</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садов жилых зон – 0,1 га;</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2F46AD">
          <w:rPr>
            <w:rFonts w:ascii="Times New Roman" w:eastAsia="Times New Roman" w:hAnsi="Times New Roman"/>
            <w:sz w:val="24"/>
            <w:szCs w:val="24"/>
            <w:lang w:eastAsia="ru-RU"/>
          </w:rPr>
          <w:t>0,5 га</w:t>
        </w:r>
      </w:smartTag>
      <w:r w:rsidRPr="002F46AD">
        <w:rPr>
          <w:rFonts w:ascii="Times New Roman" w:eastAsia="Times New Roman" w:hAnsi="Times New Roman"/>
          <w:sz w:val="24"/>
          <w:szCs w:val="24"/>
          <w:lang w:eastAsia="ru-RU"/>
        </w:rPr>
        <w:t>;</w:t>
      </w:r>
    </w:p>
    <w:p w:rsidR="002F46AD" w:rsidRPr="002F46AD" w:rsidRDefault="002F46AD" w:rsidP="002F46AD">
      <w:pPr>
        <w:numPr>
          <w:ilvl w:val="0"/>
          <w:numId w:val="8"/>
        </w:numPr>
        <w:suppressAutoHyphens/>
        <w:spacing w:line="240" w:lineRule="auto"/>
        <w:ind w:left="0" w:firstLine="567"/>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2F46AD">
          <w:rPr>
            <w:rFonts w:ascii="Times New Roman" w:eastAsia="Times New Roman" w:hAnsi="Times New Roman"/>
            <w:sz w:val="24"/>
            <w:szCs w:val="24"/>
            <w:lang w:eastAsia="ru-RU"/>
          </w:rPr>
          <w:t>30 м</w:t>
        </w:r>
      </w:smartTag>
      <w:r w:rsidRPr="002F46AD">
        <w:rPr>
          <w:rFonts w:ascii="Times New Roman" w:eastAsia="Times New Roman" w:hAnsi="Times New Roman"/>
          <w:sz w:val="24"/>
          <w:szCs w:val="24"/>
          <w:lang w:eastAsia="ru-RU"/>
        </w:rPr>
        <w:t>.</w:t>
      </w:r>
    </w:p>
    <w:p w:rsidR="002F46AD" w:rsidRPr="002F46AD" w:rsidRDefault="00084D41" w:rsidP="002F46AD">
      <w:pPr>
        <w:spacing w:line="240" w:lineRule="auto"/>
        <w:ind w:firstLine="567"/>
        <w:jc w:val="both"/>
        <w:rPr>
          <w:rFonts w:ascii="Times New Roman" w:eastAsia="Times New Roman" w:hAnsi="Times New Roman"/>
          <w:sz w:val="24"/>
          <w:szCs w:val="24"/>
          <w:lang w:eastAsia="ar-SA" w:bidi="en-US"/>
        </w:rPr>
      </w:pPr>
      <w:r w:rsidRPr="00084D41">
        <w:rPr>
          <w:rFonts w:ascii="Times New Roman" w:eastAsia="Times New Roman" w:hAnsi="Times New Roman"/>
          <w:szCs w:val="20"/>
          <w:lang w:eastAsia="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w:t>
      </w:r>
      <w:r>
        <w:rPr>
          <w:rFonts w:ascii="Times New Roman" w:eastAsia="Times New Roman" w:hAnsi="Times New Roman"/>
          <w:szCs w:val="20"/>
          <w:lang w:eastAsia="ru-RU"/>
        </w:rPr>
        <w:t xml:space="preserve">Правилами, а </w:t>
      </w:r>
      <w:r w:rsidR="002F46AD" w:rsidRPr="002F46AD">
        <w:rPr>
          <w:rFonts w:ascii="Times New Roman" w:eastAsia="Times New Roman" w:hAnsi="Times New Roman"/>
          <w:sz w:val="24"/>
          <w:szCs w:val="24"/>
          <w:lang w:eastAsia="ar-SA" w:bidi="en-US"/>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8" w:name="_Toc469416006"/>
      <w:r w:rsidRPr="002F46AD">
        <w:rPr>
          <w:rFonts w:ascii="Times New Roman" w:eastAsia="Times New Roman" w:hAnsi="Times New Roman" w:cs="Arial"/>
          <w:bCs/>
          <w:i/>
          <w:sz w:val="24"/>
          <w:szCs w:val="24"/>
          <w:lang w:eastAsia="ar-SA"/>
        </w:rPr>
        <w:t>Статья 30. Градостроительный регламент прочих зон</w:t>
      </w:r>
      <w:bookmarkEnd w:id="258"/>
    </w:p>
    <w:p w:rsidR="002F46AD" w:rsidRPr="002F46AD" w:rsidRDefault="002F46AD" w:rsidP="002F46AD">
      <w:pPr>
        <w:suppressAutoHyphens/>
        <w:spacing w:line="240" w:lineRule="auto"/>
        <w:ind w:firstLine="851"/>
        <w:jc w:val="both"/>
        <w:rPr>
          <w:rFonts w:ascii="Times New Roman" w:hAnsi="Times New Roman"/>
          <w:b/>
          <w:i/>
          <w:sz w:val="24"/>
          <w:szCs w:val="24"/>
        </w:rPr>
      </w:pPr>
    </w:p>
    <w:p w:rsidR="002F46AD" w:rsidRPr="002F46AD" w:rsidRDefault="002F46AD" w:rsidP="002F46AD">
      <w:pPr>
        <w:suppressAutoHyphens/>
        <w:spacing w:line="240" w:lineRule="auto"/>
        <w:ind w:firstLine="567"/>
        <w:rPr>
          <w:rFonts w:ascii="Times New Roman" w:hAnsi="Times New Roman"/>
          <w:b/>
          <w:sz w:val="24"/>
          <w:szCs w:val="24"/>
        </w:rPr>
      </w:pPr>
      <w:r w:rsidRPr="002F46AD">
        <w:rPr>
          <w:rFonts w:ascii="Times New Roman" w:eastAsia="Times New Roman" w:hAnsi="Times New Roman"/>
          <w:b/>
          <w:sz w:val="24"/>
          <w:szCs w:val="24"/>
          <w:lang w:eastAsia="ar-SA" w:bidi="en-US"/>
        </w:rPr>
        <w:t>Территории общего пользования</w:t>
      </w:r>
      <w:r w:rsidRPr="002F46AD">
        <w:rPr>
          <w:rFonts w:ascii="Times New Roman" w:hAnsi="Times New Roman"/>
          <w:b/>
          <w:sz w:val="24"/>
          <w:szCs w:val="24"/>
        </w:rPr>
        <w:t xml:space="preserve"> (ТОП)</w:t>
      </w:r>
    </w:p>
    <w:p w:rsidR="002F46AD" w:rsidRPr="002F46AD" w:rsidRDefault="002F46AD" w:rsidP="002F46AD">
      <w:pPr>
        <w:suppressAutoHyphens/>
        <w:spacing w:line="240" w:lineRule="auto"/>
        <w:ind w:firstLine="567"/>
        <w:rPr>
          <w:rFonts w:ascii="Times New Roman" w:hAnsi="Times New Roman"/>
          <w:b/>
          <w:sz w:val="24"/>
          <w:szCs w:val="24"/>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Жилая застройка (2.0);</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Общественное использование объектов капитального строительства (3.0);</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Предпринимательство (4.0);</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Земельные участки (территории) общего пользования (12.0);</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Ведение дачного хозяйства (13.3).</w:t>
      </w:r>
    </w:p>
    <w:p w:rsidR="002F46AD" w:rsidRDefault="00084D41" w:rsidP="00084D41">
      <w:pPr>
        <w:suppressAutoHyphens/>
        <w:spacing w:line="240" w:lineRule="auto"/>
        <w:contextualSpacing/>
        <w:jc w:val="both"/>
        <w:rPr>
          <w:rFonts w:ascii="Times New Roman" w:eastAsia="Times New Roman" w:hAnsi="Times New Roman"/>
          <w:szCs w:val="20"/>
          <w:lang w:eastAsia="ru-RU"/>
        </w:rPr>
      </w:pPr>
      <w:r w:rsidRPr="00084D41">
        <w:rPr>
          <w:rFonts w:ascii="Times New Roman" w:eastAsia="Times New Roman" w:hAnsi="Times New Roman"/>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w:t>
      </w:r>
      <w:r>
        <w:rPr>
          <w:rFonts w:ascii="Times New Roman" w:eastAsia="Times New Roman" w:hAnsi="Times New Roman"/>
          <w:szCs w:val="20"/>
          <w:lang w:eastAsia="ru-RU"/>
        </w:rPr>
        <w:t>анавливаются данными Правилами</w:t>
      </w:r>
    </w:p>
    <w:p w:rsidR="00084D41" w:rsidRPr="00084D41" w:rsidRDefault="00084D41" w:rsidP="00084D41">
      <w:pPr>
        <w:suppressAutoHyphens/>
        <w:spacing w:line="240" w:lineRule="auto"/>
        <w:contextualSpacing/>
        <w:jc w:val="both"/>
        <w:rPr>
          <w:rFonts w:ascii="Times New Roman" w:eastAsia="Times New Roman" w:hAnsi="Times New Roman"/>
          <w:sz w:val="28"/>
          <w:szCs w:val="24"/>
          <w:lang w:eastAsia="ru-RU"/>
        </w:rPr>
      </w:pPr>
    </w:p>
    <w:p w:rsidR="002F46AD" w:rsidRPr="002F46AD" w:rsidRDefault="002F46AD" w:rsidP="002F46AD">
      <w:pPr>
        <w:spacing w:line="240" w:lineRule="auto"/>
        <w:jc w:val="both"/>
        <w:rPr>
          <w:rFonts w:ascii="Times New Roman" w:eastAsia="Times New Roman" w:hAnsi="Times New Roman"/>
          <w:sz w:val="16"/>
          <w:szCs w:val="16"/>
          <w:lang w:eastAsia="zh-CN"/>
        </w:rPr>
      </w:pPr>
      <w:r w:rsidRPr="002F46A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Общественное питание (4.6);</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Гостиничное обслуживание (4.7);</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Обслуживание автотранспорта (4.9);</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Хранение и переработка сельскохозяйственной продукции (1.15).</w:t>
      </w:r>
    </w:p>
    <w:p w:rsidR="002F46AD" w:rsidRPr="002F46AD" w:rsidRDefault="002F46AD" w:rsidP="002F46AD">
      <w:pPr>
        <w:suppressAutoHyphens/>
        <w:spacing w:line="240" w:lineRule="auto"/>
        <w:ind w:left="1134"/>
        <w:contextualSpacing/>
        <w:jc w:val="both"/>
        <w:rPr>
          <w:rFonts w:ascii="Times New Roman" w:eastAsia="Times New Roman" w:hAnsi="Times New Roman"/>
          <w:sz w:val="24"/>
          <w:szCs w:val="24"/>
          <w:lang w:eastAsia="ru-RU"/>
        </w:rPr>
      </w:pPr>
    </w:p>
    <w:p w:rsidR="002F46AD" w:rsidRPr="002F46AD" w:rsidRDefault="002F46AD" w:rsidP="002F46AD">
      <w:pPr>
        <w:spacing w:line="240" w:lineRule="auto"/>
        <w:jc w:val="left"/>
        <w:rPr>
          <w:rFonts w:ascii="Times New Roman" w:eastAsia="Times New Roman" w:hAnsi="Times New Roman"/>
          <w:sz w:val="24"/>
          <w:szCs w:val="24"/>
          <w:lang w:eastAsia="zh-CN"/>
        </w:rPr>
      </w:pPr>
      <w:r w:rsidRPr="002F46A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2F46AD">
        <w:rPr>
          <w:rFonts w:ascii="Times New Roman" w:eastAsia="Times New Roman" w:hAnsi="Times New Roman"/>
          <w:sz w:val="24"/>
          <w:szCs w:val="24"/>
          <w:lang w:eastAsia="zh-CN"/>
        </w:rPr>
        <w:t xml:space="preserve">: </w:t>
      </w:r>
    </w:p>
    <w:p w:rsidR="002F46AD" w:rsidRPr="002F46AD" w:rsidRDefault="002F46AD" w:rsidP="002F46AD">
      <w:pPr>
        <w:numPr>
          <w:ilvl w:val="0"/>
          <w:numId w:val="8"/>
        </w:numPr>
        <w:suppressAutoHyphens/>
        <w:spacing w:line="240" w:lineRule="auto"/>
        <w:ind w:left="1134" w:hanging="425"/>
        <w:contextualSpacing/>
        <w:jc w:val="both"/>
        <w:rPr>
          <w:rFonts w:ascii="Times New Roman" w:eastAsia="Times New Roman" w:hAnsi="Times New Roman"/>
          <w:sz w:val="24"/>
          <w:szCs w:val="24"/>
          <w:lang w:eastAsia="ru-RU"/>
        </w:rPr>
      </w:pPr>
      <w:r w:rsidRPr="002F46AD">
        <w:rPr>
          <w:rFonts w:ascii="Times New Roman" w:eastAsia="Times New Roman" w:hAnsi="Times New Roman"/>
          <w:sz w:val="24"/>
          <w:szCs w:val="24"/>
          <w:lang w:eastAsia="ru-RU"/>
        </w:rPr>
        <w:t>Коммунальное обслуживание (2.7);</w:t>
      </w:r>
    </w:p>
    <w:p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rsidR="002F46AD" w:rsidRPr="002F46AD" w:rsidRDefault="002F46AD" w:rsidP="002F46AD">
      <w:pPr>
        <w:tabs>
          <w:tab w:val="left" w:pos="993"/>
        </w:tabs>
        <w:spacing w:line="240" w:lineRule="auto"/>
        <w:ind w:firstLine="567"/>
        <w:contextualSpacing/>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Зоны иного назначения, в соответствии с местными условиями (территории общего пользования) 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2F46AD" w:rsidRPr="002F46AD" w:rsidRDefault="002F46AD" w:rsidP="002F46AD">
      <w:pPr>
        <w:tabs>
          <w:tab w:val="left" w:pos="993"/>
        </w:tabs>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p>
    <w:p w:rsidR="002F46AD" w:rsidRPr="002F46AD" w:rsidRDefault="002F46AD" w:rsidP="002F46AD">
      <w:pPr>
        <w:suppressAutoHyphens/>
        <w:spacing w:line="240" w:lineRule="auto"/>
        <w:ind w:left="1571"/>
        <w:contextualSpacing/>
        <w:jc w:val="both"/>
        <w:rPr>
          <w:rFonts w:ascii="Times New Roman" w:eastAsia="Times New Roman" w:hAnsi="Times New Roman"/>
          <w:sz w:val="24"/>
          <w:szCs w:val="24"/>
          <w:lang w:eastAsia="ru-RU"/>
        </w:rPr>
      </w:pPr>
    </w:p>
    <w:p w:rsidR="002F46AD" w:rsidRPr="002F46AD" w:rsidRDefault="002F46AD" w:rsidP="002F46AD">
      <w:pPr>
        <w:keepNext/>
        <w:suppressAutoHyphens/>
        <w:spacing w:line="240" w:lineRule="auto"/>
        <w:jc w:val="both"/>
        <w:outlineLvl w:val="2"/>
        <w:rPr>
          <w:rFonts w:ascii="Times New Roman" w:eastAsia="Times New Roman" w:hAnsi="Times New Roman" w:cs="Arial"/>
          <w:bCs/>
          <w:i/>
          <w:sz w:val="24"/>
          <w:szCs w:val="24"/>
          <w:lang w:eastAsia="ar-SA"/>
        </w:rPr>
      </w:pPr>
      <w:bookmarkStart w:id="259" w:name="_Toc339819817"/>
      <w:bookmarkStart w:id="260" w:name="_Toc379293274"/>
      <w:bookmarkStart w:id="261" w:name="_Toc380581551"/>
      <w:bookmarkStart w:id="262" w:name="_Toc392516683"/>
      <w:bookmarkStart w:id="263" w:name="_Toc400454230"/>
      <w:bookmarkStart w:id="264" w:name="_Toc410315208"/>
      <w:bookmarkStart w:id="265" w:name="_Toc424120767"/>
      <w:bookmarkStart w:id="266" w:name="_Toc429415688"/>
      <w:bookmarkStart w:id="267" w:name="_Toc469416007"/>
      <w:r w:rsidRPr="002F46AD">
        <w:rPr>
          <w:rFonts w:ascii="Times New Roman" w:eastAsia="Times New Roman" w:hAnsi="Times New Roman" w:cs="Arial"/>
          <w:bCs/>
          <w:i/>
          <w:sz w:val="24"/>
          <w:szCs w:val="24"/>
          <w:lang w:eastAsia="ar-SA"/>
        </w:rPr>
        <w:t>Статья 31. Линии градостроительного регулирования</w:t>
      </w:r>
      <w:bookmarkEnd w:id="259"/>
      <w:bookmarkEnd w:id="260"/>
      <w:bookmarkEnd w:id="261"/>
      <w:bookmarkEnd w:id="262"/>
      <w:bookmarkEnd w:id="263"/>
      <w:bookmarkEnd w:id="264"/>
      <w:bookmarkEnd w:id="265"/>
      <w:bookmarkEnd w:id="266"/>
      <w:bookmarkEnd w:id="267"/>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2. На территории муниципального образования действуют следующие линии градостроительного регулирования:</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красные линии;</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линии регулирования застройки;</w:t>
      </w:r>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 xml:space="preserve">границы технических (охранных) </w:t>
      </w:r>
      <w:r w:rsidR="00084D41">
        <w:rPr>
          <w:rFonts w:ascii="Times New Roman" w:eastAsia="Times New Roman" w:hAnsi="Times New Roman"/>
          <w:sz w:val="24"/>
          <w:szCs w:val="24"/>
          <w:lang w:eastAsia="ar-SA" w:bidi="en-US"/>
        </w:rPr>
        <w:t xml:space="preserve">зон действующих и </w:t>
      </w:r>
      <w:proofErr w:type="gramStart"/>
      <w:r w:rsidR="00084D41">
        <w:rPr>
          <w:rFonts w:ascii="Times New Roman" w:eastAsia="Times New Roman" w:hAnsi="Times New Roman"/>
          <w:sz w:val="24"/>
          <w:szCs w:val="24"/>
          <w:lang w:eastAsia="ar-SA" w:bidi="en-US"/>
        </w:rPr>
        <w:t xml:space="preserve">проектируемых </w:t>
      </w:r>
      <w:r w:rsidRPr="002F46AD">
        <w:rPr>
          <w:rFonts w:ascii="Times New Roman" w:eastAsia="Times New Roman" w:hAnsi="Times New Roman"/>
          <w:sz w:val="24"/>
          <w:szCs w:val="24"/>
          <w:lang w:eastAsia="ar-SA" w:bidi="en-US"/>
        </w:rPr>
        <w:t>инженерных сооружений</w:t>
      </w:r>
      <w:proofErr w:type="gramEnd"/>
      <w:r w:rsidRPr="002F46AD">
        <w:rPr>
          <w:rFonts w:ascii="Times New Roman" w:eastAsia="Times New Roman" w:hAnsi="Times New Roman"/>
          <w:sz w:val="24"/>
          <w:szCs w:val="24"/>
          <w:lang w:eastAsia="ar-SA" w:bidi="en-US"/>
        </w:rPr>
        <w:t xml:space="preserve"> и коммуникаций;</w:t>
      </w:r>
      <w:bookmarkStart w:id="268" w:name="_GoBack"/>
      <w:bookmarkEnd w:id="268"/>
    </w:p>
    <w:p w:rsidR="002F46AD" w:rsidRPr="002F46AD" w:rsidRDefault="002F46AD" w:rsidP="002F46AD">
      <w:pPr>
        <w:numPr>
          <w:ilvl w:val="0"/>
          <w:numId w:val="1"/>
        </w:numPr>
        <w:spacing w:line="240" w:lineRule="auto"/>
        <w:ind w:left="709" w:firstLine="0"/>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границы зон охраняемого природного ландшафта.</w:t>
      </w:r>
    </w:p>
    <w:p w:rsidR="002F46AD" w:rsidRP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2F46AD" w:rsidRDefault="002F46AD" w:rsidP="002F46AD">
      <w:pPr>
        <w:spacing w:line="240" w:lineRule="auto"/>
        <w:ind w:firstLine="567"/>
        <w:jc w:val="both"/>
        <w:rPr>
          <w:rFonts w:ascii="Times New Roman" w:eastAsia="Times New Roman" w:hAnsi="Times New Roman"/>
          <w:sz w:val="24"/>
          <w:szCs w:val="24"/>
          <w:lang w:eastAsia="ar-SA" w:bidi="en-US"/>
        </w:rPr>
      </w:pPr>
      <w:r w:rsidRPr="002F46AD">
        <w:rPr>
          <w:rFonts w:ascii="Times New Roman" w:eastAsia="Times New Roman" w:hAnsi="Times New Roman"/>
          <w:sz w:val="24"/>
          <w:szCs w:val="24"/>
          <w:lang w:eastAsia="ar-SA" w:bidi="en-US"/>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94644F" w:rsidRDefault="0094644F" w:rsidP="002F46AD">
      <w:pPr>
        <w:spacing w:line="240" w:lineRule="auto"/>
        <w:ind w:firstLine="567"/>
        <w:jc w:val="both"/>
        <w:rPr>
          <w:rFonts w:ascii="Times New Roman" w:eastAsia="Times New Roman" w:hAnsi="Times New Roman"/>
          <w:sz w:val="24"/>
          <w:szCs w:val="24"/>
          <w:lang w:eastAsia="ar-SA" w:bidi="en-US"/>
        </w:rPr>
      </w:pPr>
    </w:p>
    <w:p w:rsidR="0094644F" w:rsidRPr="002F46AD" w:rsidRDefault="0094644F" w:rsidP="0094644F">
      <w:pPr>
        <w:spacing w:line="240" w:lineRule="auto"/>
        <w:jc w:val="both"/>
        <w:rPr>
          <w:rFonts w:ascii="Times New Roman" w:eastAsia="Times New Roman" w:hAnsi="Times New Roman"/>
          <w:sz w:val="24"/>
          <w:szCs w:val="24"/>
          <w:lang w:eastAsia="ar-SA" w:bidi="en-US"/>
        </w:rPr>
      </w:pPr>
    </w:p>
    <w:p w:rsidR="0094644F" w:rsidRPr="0094644F" w:rsidRDefault="0094644F" w:rsidP="0094644F">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269" w:name="_Toc282347538"/>
      <w:bookmarkStart w:id="270" w:name="_Toc321209578"/>
      <w:bookmarkStart w:id="271" w:name="_Toc339819823"/>
      <w:bookmarkStart w:id="272" w:name="_Toc379293275"/>
      <w:bookmarkStart w:id="273" w:name="_Toc380581552"/>
      <w:bookmarkStart w:id="274" w:name="_Toc392516684"/>
      <w:bookmarkStart w:id="275" w:name="_Toc400454231"/>
      <w:bookmarkStart w:id="276" w:name="_Toc410315209"/>
      <w:bookmarkStart w:id="277" w:name="_Toc424120768"/>
      <w:bookmarkStart w:id="278" w:name="_Toc429415689"/>
      <w:bookmarkStart w:id="279" w:name="_Toc449091074"/>
      <w:bookmarkStart w:id="280" w:name="_Toc456005325"/>
      <w:r w:rsidRPr="0094644F">
        <w:rPr>
          <w:rFonts w:ascii="Times New Roman" w:eastAsia="Times New Roman" w:hAnsi="Times New Roman" w:cs="Arial"/>
          <w:b/>
          <w:bCs/>
          <w:i/>
          <w:iCs/>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69"/>
      <w:bookmarkEnd w:id="270"/>
      <w:bookmarkEnd w:id="271"/>
      <w:bookmarkEnd w:id="272"/>
      <w:bookmarkEnd w:id="273"/>
      <w:bookmarkEnd w:id="274"/>
      <w:bookmarkEnd w:id="275"/>
      <w:bookmarkEnd w:id="276"/>
      <w:bookmarkEnd w:id="277"/>
      <w:bookmarkEnd w:id="278"/>
      <w:bookmarkEnd w:id="279"/>
      <w:bookmarkEnd w:id="280"/>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281" w:name="_Toc321209579"/>
      <w:bookmarkStart w:id="282" w:name="_Toc339819824"/>
      <w:bookmarkStart w:id="283" w:name="_Toc379293276"/>
      <w:bookmarkStart w:id="284" w:name="_Toc380581553"/>
      <w:bookmarkStart w:id="285" w:name="_Toc392516685"/>
      <w:bookmarkStart w:id="286" w:name="_Toc400454232"/>
      <w:bookmarkStart w:id="287" w:name="_Toc410315210"/>
      <w:bookmarkStart w:id="288" w:name="_Toc424120769"/>
      <w:bookmarkStart w:id="289" w:name="_Toc429415690"/>
      <w:bookmarkStart w:id="290" w:name="_Toc449091075"/>
      <w:bookmarkStart w:id="291" w:name="_Toc456005326"/>
      <w:r w:rsidRPr="0094644F">
        <w:rPr>
          <w:rFonts w:ascii="Times New Roman" w:eastAsia="Times New Roman" w:hAnsi="Times New Roman" w:cs="Arial"/>
          <w:bCs/>
          <w:i/>
          <w:sz w:val="24"/>
          <w:szCs w:val="24"/>
          <w:lang w:eastAsia="ar-SA"/>
        </w:rPr>
        <w:t>Статья 32. Порядок установления градостроительных регламентов</w:t>
      </w:r>
      <w:bookmarkEnd w:id="281"/>
      <w:bookmarkEnd w:id="282"/>
      <w:bookmarkEnd w:id="283"/>
      <w:bookmarkEnd w:id="284"/>
      <w:bookmarkEnd w:id="285"/>
      <w:bookmarkEnd w:id="286"/>
      <w:bookmarkEnd w:id="287"/>
      <w:bookmarkEnd w:id="288"/>
      <w:bookmarkEnd w:id="289"/>
      <w:bookmarkEnd w:id="290"/>
      <w:bookmarkEnd w:id="291"/>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Настоящими Правилами градостроительные регламенты установлены с учетом:</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color w:val="000000"/>
          <w:sz w:val="24"/>
          <w:szCs w:val="24"/>
          <w:lang w:eastAsia="ar-SA" w:bidi="en-US"/>
        </w:rPr>
        <w:t xml:space="preserve">фактического использования земельных участков и объектов капитального </w:t>
      </w:r>
      <w:r w:rsidRPr="0094644F">
        <w:rPr>
          <w:rFonts w:ascii="Times New Roman" w:eastAsia="Times New Roman" w:hAnsi="Times New Roman"/>
          <w:sz w:val="24"/>
          <w:szCs w:val="24"/>
          <w:lang w:eastAsia="ar-SA" w:bidi="en-US"/>
        </w:rPr>
        <w:t xml:space="preserve">строительства в границах территориальной зоны; </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видов территориальных зон, определенных Градостроительным кодексом Российской Федерации.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proofErr w:type="gramStart"/>
      <w:r w:rsidRPr="0094644F">
        <w:rPr>
          <w:rFonts w:ascii="Times New Roman" w:eastAsia="Times New Roman" w:hAnsi="Times New Roman"/>
          <w:sz w:val="24"/>
          <w:szCs w:val="24"/>
          <w:lang w:eastAsia="ar-SA" w:bidi="en-US"/>
        </w:rPr>
        <w:t>земельных участков</w:t>
      </w:r>
      <w:proofErr w:type="gramEnd"/>
      <w:r w:rsidRPr="0094644F">
        <w:rPr>
          <w:rFonts w:ascii="Times New Roman" w:eastAsia="Times New Roman" w:hAnsi="Times New Roman"/>
          <w:sz w:val="24"/>
          <w:szCs w:val="24"/>
          <w:lang w:eastAsia="ar-SA" w:bidi="en-US"/>
        </w:rPr>
        <w:t xml:space="preserve"> отмеченных в статье 3 пунктах 4-6 настоящих Правил).</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виды разрешенного использования земельных участков и объектов капитального строительства;</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4644F" w:rsidRPr="0094644F" w:rsidRDefault="0094644F" w:rsidP="0094644F">
      <w:pPr>
        <w:spacing w:line="240" w:lineRule="auto"/>
        <w:ind w:left="1134"/>
        <w:jc w:val="both"/>
        <w:rPr>
          <w:rFonts w:ascii="Times New Roman" w:eastAsia="Times New Roman" w:hAnsi="Times New Roman"/>
          <w:sz w:val="24"/>
          <w:szCs w:val="24"/>
          <w:lang w:eastAsia="ar-SA" w:bidi="en-US"/>
        </w:rPr>
      </w:pPr>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292" w:name="_Toc321209580"/>
      <w:bookmarkStart w:id="293" w:name="_Toc339819825"/>
      <w:bookmarkStart w:id="294" w:name="_Toc379293277"/>
      <w:bookmarkStart w:id="295" w:name="_Toc380581554"/>
      <w:bookmarkStart w:id="296" w:name="_Toc392516686"/>
      <w:bookmarkStart w:id="297" w:name="_Toc400454233"/>
      <w:bookmarkStart w:id="298" w:name="_Toc410315211"/>
      <w:bookmarkStart w:id="299" w:name="_Toc424120770"/>
      <w:bookmarkStart w:id="300" w:name="_Toc429415691"/>
      <w:bookmarkStart w:id="301" w:name="_Toc449091076"/>
      <w:bookmarkStart w:id="302" w:name="_Toc456005327"/>
      <w:r w:rsidRPr="0094644F">
        <w:rPr>
          <w:rFonts w:ascii="Times New Roman" w:eastAsia="Times New Roman" w:hAnsi="Times New Roman" w:cs="Arial"/>
          <w:bCs/>
          <w:i/>
          <w:sz w:val="24"/>
          <w:szCs w:val="24"/>
          <w:lang w:eastAsia="ar-SA"/>
        </w:rPr>
        <w:t>Статья 33. Виды разрешенного использования земельных участков и объектов капитального строительства</w:t>
      </w:r>
      <w:bookmarkEnd w:id="292"/>
      <w:bookmarkEnd w:id="293"/>
      <w:bookmarkEnd w:id="294"/>
      <w:bookmarkEnd w:id="295"/>
      <w:bookmarkEnd w:id="296"/>
      <w:bookmarkEnd w:id="297"/>
      <w:bookmarkEnd w:id="298"/>
      <w:bookmarkEnd w:id="299"/>
      <w:bookmarkEnd w:id="300"/>
      <w:bookmarkEnd w:id="301"/>
      <w:bookmarkEnd w:id="302"/>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 Для каждого земельного участка и иного объекта недвижимости разрешенным считается такое использование, которое соответствует:</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градостроительным регламентам настоящих Правил;</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644F" w:rsidRPr="0094644F" w:rsidRDefault="0094644F" w:rsidP="0094644F">
      <w:pPr>
        <w:spacing w:line="240" w:lineRule="auto"/>
        <w:ind w:left="567"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644F" w:rsidRPr="0094644F" w:rsidRDefault="0094644F" w:rsidP="0094644F">
      <w:pPr>
        <w:spacing w:line="240" w:lineRule="auto"/>
        <w:ind w:left="567"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644F" w:rsidRPr="0094644F" w:rsidRDefault="0094644F" w:rsidP="0094644F">
      <w:pPr>
        <w:spacing w:line="240" w:lineRule="auto"/>
        <w:ind w:left="567"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Виды использования земельного участка, не предусмотренные в градостроительных регламентах, являются запрещенными.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7. Параметры разрешенного использования земельных участков и объектов капитального строительства включают:</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предельное количество этажей или предельную высоту зданий, строений, сооружений;</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минимальный процент озеленения; </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иные показатели.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03" w:name="_Toc282347540"/>
      <w:bookmarkStart w:id="304" w:name="_Toc321209581"/>
      <w:bookmarkStart w:id="305" w:name="_Toc339819826"/>
      <w:bookmarkStart w:id="306" w:name="_Toc379293278"/>
      <w:bookmarkStart w:id="307" w:name="_Toc380581555"/>
      <w:bookmarkStart w:id="308" w:name="_Toc392516687"/>
      <w:bookmarkStart w:id="309" w:name="_Toc400454234"/>
      <w:bookmarkStart w:id="310" w:name="_Toc410315212"/>
      <w:bookmarkStart w:id="311" w:name="_Toc424120771"/>
      <w:bookmarkStart w:id="312" w:name="_Toc429415692"/>
      <w:bookmarkStart w:id="313" w:name="_Toc449091077"/>
      <w:bookmarkStart w:id="314" w:name="_Toc456005328"/>
      <w:r w:rsidRPr="0094644F">
        <w:rPr>
          <w:rFonts w:ascii="Times New Roman" w:eastAsia="Times New Roman" w:hAnsi="Times New Roman" w:cs="Arial"/>
          <w:bCs/>
          <w:i/>
          <w:sz w:val="24"/>
          <w:szCs w:val="24"/>
          <w:lang w:eastAsia="ar-SA"/>
        </w:rPr>
        <w:t>Статья 34. Использование объектов недвижимости, не соответствующих установленным градостроительным регламент</w:t>
      </w:r>
      <w:bookmarkEnd w:id="303"/>
      <w:r w:rsidRPr="0094644F">
        <w:rPr>
          <w:rFonts w:ascii="Times New Roman" w:eastAsia="Times New Roman" w:hAnsi="Times New Roman" w:cs="Arial"/>
          <w:bCs/>
          <w:i/>
          <w:sz w:val="24"/>
          <w:szCs w:val="24"/>
          <w:lang w:eastAsia="ar-SA"/>
        </w:rPr>
        <w:t>ам</w:t>
      </w:r>
      <w:bookmarkEnd w:id="304"/>
      <w:bookmarkEnd w:id="305"/>
      <w:bookmarkEnd w:id="306"/>
      <w:bookmarkEnd w:id="307"/>
      <w:bookmarkEnd w:id="308"/>
      <w:bookmarkEnd w:id="309"/>
      <w:bookmarkEnd w:id="310"/>
      <w:bookmarkEnd w:id="311"/>
      <w:bookmarkEnd w:id="312"/>
      <w:bookmarkEnd w:id="313"/>
      <w:bookmarkEnd w:id="314"/>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94644F" w:rsidRPr="0094644F" w:rsidRDefault="0094644F" w:rsidP="0094644F">
      <w:pPr>
        <w:numPr>
          <w:ilvl w:val="0"/>
          <w:numId w:val="1"/>
        </w:numPr>
        <w:spacing w:line="240" w:lineRule="auto"/>
        <w:ind w:left="709" w:firstLine="425"/>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94644F">
        <w:rPr>
          <w:rFonts w:ascii="Times New Roman" w:eastAsia="Times New Roman" w:hAnsi="Times New Roman"/>
          <w:sz w:val="24"/>
          <w:szCs w:val="24"/>
          <w:lang w:eastAsia="ar-SA" w:bidi="en-US"/>
        </w:rPr>
        <w:t>участков</w:t>
      </w:r>
      <w:proofErr w:type="gramEnd"/>
      <w:r w:rsidRPr="0094644F">
        <w:rPr>
          <w:rFonts w:ascii="Times New Roman" w:eastAsia="Times New Roman" w:hAnsi="Times New Roman"/>
          <w:sz w:val="24"/>
          <w:szCs w:val="24"/>
          <w:lang w:eastAsia="ar-SA" w:bidi="en-US"/>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15" w:name="_Toc196878943"/>
      <w:bookmarkStart w:id="316" w:name="_Toc181759014"/>
      <w:bookmarkStart w:id="317" w:name="_Toc168826920"/>
      <w:bookmarkStart w:id="318" w:name="_Toc312188838"/>
      <w:bookmarkStart w:id="319" w:name="_Toc429415702"/>
      <w:bookmarkStart w:id="320" w:name="_Toc449091078"/>
      <w:bookmarkStart w:id="321" w:name="_Toc456005329"/>
      <w:r w:rsidRPr="0094644F">
        <w:rPr>
          <w:rFonts w:ascii="Times New Roman" w:eastAsia="Times New Roman" w:hAnsi="Times New Roman" w:cs="Arial"/>
          <w:bCs/>
          <w:i/>
          <w:sz w:val="24"/>
          <w:szCs w:val="24"/>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5"/>
      <w:bookmarkEnd w:id="316"/>
      <w:bookmarkEnd w:id="317"/>
      <w:bookmarkEnd w:id="318"/>
      <w:bookmarkEnd w:id="319"/>
      <w:bookmarkEnd w:id="320"/>
      <w:bookmarkEnd w:id="321"/>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u w:val="single"/>
          <w:lang w:eastAsia="ar-SA" w:bidi="en-US"/>
        </w:rPr>
        <w:t>Виды запрещенного использования земельных участков, расположенных в границах СЗЗ</w:t>
      </w:r>
      <w:r w:rsidRPr="0094644F">
        <w:rPr>
          <w:rFonts w:ascii="Times New Roman" w:eastAsia="Times New Roman" w:hAnsi="Times New Roman"/>
          <w:sz w:val="24"/>
          <w:szCs w:val="24"/>
          <w:lang w:eastAsia="ar-SA" w:bidi="en-US"/>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u w:val="single"/>
          <w:lang w:eastAsia="ar-SA" w:bidi="en-US"/>
        </w:rPr>
        <w:t>Условно разрешенные виды использования</w:t>
      </w:r>
      <w:r w:rsidRPr="0094644F">
        <w:rPr>
          <w:rFonts w:ascii="Times New Roman" w:eastAsia="Times New Roman" w:hAnsi="Times New Roman"/>
          <w:sz w:val="24"/>
          <w:szCs w:val="24"/>
          <w:lang w:eastAsia="ar-SA" w:bidi="en-US"/>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Размещение новых предприятий и реконструкция существующих возможны только по согласованию территориального отдела </w:t>
      </w:r>
      <w:proofErr w:type="spellStart"/>
      <w:r w:rsidRPr="0094644F">
        <w:rPr>
          <w:rFonts w:ascii="Times New Roman" w:eastAsia="Times New Roman" w:hAnsi="Times New Roman"/>
          <w:sz w:val="24"/>
          <w:szCs w:val="24"/>
          <w:lang w:eastAsia="ar-SA" w:bidi="en-US"/>
        </w:rPr>
        <w:t>Роспотребнадзора</w:t>
      </w:r>
      <w:proofErr w:type="spellEnd"/>
      <w:r w:rsidRPr="0094644F">
        <w:rPr>
          <w:rFonts w:ascii="Times New Roman" w:eastAsia="Times New Roman" w:hAnsi="Times New Roman"/>
          <w:sz w:val="24"/>
          <w:szCs w:val="24"/>
          <w:lang w:eastAsia="ar-SA" w:bidi="en-US"/>
        </w:rPr>
        <w:t xml:space="preserve"> и комитета по охране окружающей среды.</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В границах санитарно-защитных зон (СЗЗ) виды использования, указанные в п.1, могут разрешены при условии: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Корректировка границ ССЗ в соответствии с утверждёнными проектами;</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Соответствия разрешенным видам использования для соответствующей территориальной зоны;</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Наличия положительного заключения государственных органов санитарно-эпидемиологического надзора (ТУ </w:t>
      </w:r>
      <w:proofErr w:type="spellStart"/>
      <w:r w:rsidRPr="0094644F">
        <w:rPr>
          <w:rFonts w:ascii="Times New Roman" w:eastAsia="Times New Roman" w:hAnsi="Times New Roman"/>
          <w:sz w:val="24"/>
          <w:szCs w:val="24"/>
          <w:lang w:eastAsia="ar-SA" w:bidi="en-US"/>
        </w:rPr>
        <w:t>Роспотребнадзора</w:t>
      </w:r>
      <w:proofErr w:type="spellEnd"/>
      <w:r w:rsidRPr="0094644F">
        <w:rPr>
          <w:rFonts w:ascii="Times New Roman" w:eastAsia="Times New Roman" w:hAnsi="Times New Roman"/>
          <w:sz w:val="24"/>
          <w:szCs w:val="24"/>
          <w:lang w:eastAsia="ar-SA" w:bidi="en-US"/>
        </w:rPr>
        <w:t>).</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Размеры СЗЗ могут быть изменены для предприятий </w:t>
      </w:r>
      <w:r w:rsidRPr="0094644F">
        <w:rPr>
          <w:rFonts w:ascii="Times New Roman" w:eastAsia="Times New Roman" w:hAnsi="Times New Roman"/>
          <w:sz w:val="24"/>
          <w:szCs w:val="24"/>
          <w:lang w:val="en-US" w:eastAsia="ar-SA" w:bidi="en-US"/>
        </w:rPr>
        <w:t>III</w:t>
      </w:r>
      <w:r w:rsidRPr="0094644F">
        <w:rPr>
          <w:rFonts w:ascii="Times New Roman" w:eastAsia="Times New Roman" w:hAnsi="Times New Roman"/>
          <w:sz w:val="24"/>
          <w:szCs w:val="24"/>
          <w:lang w:eastAsia="ar-SA" w:bidi="en-US"/>
        </w:rPr>
        <w:t>-</w:t>
      </w:r>
      <w:r w:rsidRPr="0094644F">
        <w:rPr>
          <w:rFonts w:ascii="Times New Roman" w:eastAsia="Times New Roman" w:hAnsi="Times New Roman"/>
          <w:sz w:val="24"/>
          <w:szCs w:val="24"/>
          <w:lang w:val="en-US" w:eastAsia="ar-SA" w:bidi="en-US"/>
        </w:rPr>
        <w:t>IV</w:t>
      </w:r>
      <w:r w:rsidRPr="0094644F">
        <w:rPr>
          <w:rFonts w:ascii="Times New Roman" w:eastAsia="Times New Roman" w:hAnsi="Times New Roman"/>
          <w:sz w:val="24"/>
          <w:szCs w:val="24"/>
          <w:lang w:eastAsia="ar-SA" w:bidi="en-US"/>
        </w:rPr>
        <w:t xml:space="preserve"> классов – по решению главного государственного санитарного врача субъектов РФ или его заместителя.</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Для действующих предприятий проект организации СЗЗ должен быть обязательным документом.</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u w:val="single"/>
          <w:lang w:eastAsia="ar-SA" w:bidi="en-US"/>
        </w:rPr>
        <w:t>Зоны санитарной охраны источников водоснабжения</w:t>
      </w:r>
      <w:r w:rsidRPr="0094644F">
        <w:rPr>
          <w:rFonts w:ascii="Times New Roman" w:eastAsia="Times New Roman" w:hAnsi="Times New Roman"/>
          <w:sz w:val="24"/>
          <w:szCs w:val="24"/>
          <w:lang w:eastAsia="ar-SA" w:bidi="en-US"/>
        </w:rPr>
        <w:t xml:space="preserve"> организуется в составе трех поясов.</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b/>
          <w:sz w:val="24"/>
          <w:szCs w:val="24"/>
          <w:lang w:val="en-US" w:eastAsia="ar-SA" w:bidi="en-US"/>
        </w:rPr>
        <w:t>I</w:t>
      </w:r>
      <w:r w:rsidRPr="0094644F">
        <w:rPr>
          <w:rFonts w:ascii="Times New Roman" w:eastAsia="Times New Roman" w:hAnsi="Times New Roman"/>
          <w:b/>
          <w:sz w:val="24"/>
          <w:szCs w:val="24"/>
          <w:lang w:eastAsia="ar-SA" w:bidi="en-US"/>
        </w:rPr>
        <w:t xml:space="preserve"> пояс</w:t>
      </w:r>
      <w:r w:rsidRPr="0094644F">
        <w:rPr>
          <w:rFonts w:ascii="Times New Roman" w:eastAsia="Times New Roman" w:hAnsi="Times New Roman"/>
          <w:sz w:val="24"/>
          <w:szCs w:val="24"/>
          <w:lang w:eastAsia="ar-SA" w:bidi="en-US"/>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94644F">
        <w:rPr>
          <w:rFonts w:ascii="Times New Roman" w:eastAsia="Times New Roman" w:hAnsi="Times New Roman"/>
          <w:sz w:val="24"/>
          <w:szCs w:val="24"/>
          <w:lang w:val="en-US" w:eastAsia="ar-SA" w:bidi="en-US"/>
        </w:rPr>
        <w:t>I</w:t>
      </w:r>
      <w:r w:rsidRPr="0094644F">
        <w:rPr>
          <w:rFonts w:ascii="Times New Roman" w:eastAsia="Times New Roman" w:hAnsi="Times New Roman"/>
          <w:sz w:val="24"/>
          <w:szCs w:val="24"/>
          <w:lang w:eastAsia="ar-SA" w:bidi="en-US"/>
        </w:rPr>
        <w:t xml:space="preserve"> пояс санитарной охраны организуется в радиусе </w:t>
      </w:r>
      <w:smartTag w:uri="urn:schemas-microsoft-com:office:smarttags" w:element="metricconverter">
        <w:smartTagPr>
          <w:attr w:name="ProductID" w:val="30 м"/>
          <w:attr w:name="tabIndex" w:val="0"/>
          <w:attr w:name="style" w:val="BACKGROUND-POSITION: left bottom; BACKGROUND-IMAGE: url(res://ietag.dll/#34/#1001); BACKGROUND-REPEAT: repeat-x"/>
        </w:smartTagPr>
        <w:r w:rsidRPr="0094644F">
          <w:rPr>
            <w:rFonts w:ascii="Times New Roman" w:eastAsia="Times New Roman" w:hAnsi="Times New Roman"/>
            <w:sz w:val="24"/>
            <w:szCs w:val="24"/>
            <w:lang w:eastAsia="ar-SA" w:bidi="en-US"/>
          </w:rPr>
          <w:t>30 м</w:t>
        </w:r>
      </w:smartTag>
      <w:r w:rsidRPr="0094644F">
        <w:rPr>
          <w:rFonts w:ascii="Times New Roman" w:eastAsia="Times New Roman" w:hAnsi="Times New Roman"/>
          <w:sz w:val="24"/>
          <w:szCs w:val="24"/>
          <w:lang w:eastAsia="ar-SA" w:bidi="en-US"/>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r w:rsidRPr="0094644F">
        <w:rPr>
          <w:rFonts w:ascii="Times New Roman" w:eastAsia="Times New Roman" w:hAnsi="Times New Roman"/>
          <w:b/>
          <w:sz w:val="24"/>
          <w:szCs w:val="24"/>
          <w:lang w:val="en-US" w:eastAsia="ar-SA" w:bidi="en-US"/>
        </w:rPr>
        <w:t>II</w:t>
      </w:r>
      <w:r w:rsidRPr="0094644F">
        <w:rPr>
          <w:rFonts w:ascii="Times New Roman" w:eastAsia="Times New Roman" w:hAnsi="Times New Roman"/>
          <w:b/>
          <w:sz w:val="24"/>
          <w:szCs w:val="24"/>
          <w:lang w:eastAsia="ar-SA" w:bidi="en-US"/>
        </w:rPr>
        <w:t xml:space="preserve"> и </w:t>
      </w:r>
      <w:r w:rsidRPr="0094644F">
        <w:rPr>
          <w:rFonts w:ascii="Times New Roman" w:eastAsia="Times New Roman" w:hAnsi="Times New Roman"/>
          <w:b/>
          <w:sz w:val="24"/>
          <w:szCs w:val="24"/>
          <w:lang w:val="en-US" w:eastAsia="ar-SA" w:bidi="en-US"/>
        </w:rPr>
        <w:t>III</w:t>
      </w:r>
      <w:r w:rsidRPr="0094644F">
        <w:rPr>
          <w:rFonts w:ascii="Times New Roman" w:eastAsia="Times New Roman" w:hAnsi="Times New Roman"/>
          <w:b/>
          <w:sz w:val="24"/>
          <w:szCs w:val="24"/>
          <w:lang w:eastAsia="ar-SA" w:bidi="en-US"/>
        </w:rPr>
        <w:t xml:space="preserve"> пояс</w:t>
      </w:r>
      <w:r w:rsidRPr="0094644F">
        <w:rPr>
          <w:rFonts w:ascii="Times New Roman" w:eastAsia="Times New Roman" w:hAnsi="Times New Roman"/>
          <w:sz w:val="24"/>
          <w:szCs w:val="24"/>
          <w:lang w:eastAsia="ar-SA" w:bidi="en-US"/>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w:t>
      </w:r>
      <w:proofErr w:type="spellStart"/>
      <w:r w:rsidRPr="0094644F">
        <w:rPr>
          <w:rFonts w:ascii="Times New Roman" w:eastAsia="Times New Roman" w:hAnsi="Times New Roman"/>
          <w:sz w:val="24"/>
          <w:szCs w:val="24"/>
          <w:lang w:eastAsia="ar-SA" w:bidi="en-US"/>
        </w:rPr>
        <w:t>канализование</w:t>
      </w:r>
      <w:proofErr w:type="spellEnd"/>
      <w:r w:rsidRPr="0094644F">
        <w:rPr>
          <w:rFonts w:ascii="Times New Roman" w:eastAsia="Times New Roman" w:hAnsi="Times New Roman"/>
          <w:sz w:val="24"/>
          <w:szCs w:val="24"/>
          <w:lang w:eastAsia="ar-SA" w:bidi="en-US"/>
        </w:rPr>
        <w:t xml:space="preserve">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94644F" w:rsidRPr="0094644F" w:rsidRDefault="0094644F" w:rsidP="0094644F">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322" w:name="_Toc379293305"/>
      <w:bookmarkStart w:id="323" w:name="_Toc380051173"/>
      <w:bookmarkStart w:id="324" w:name="_Toc380581580"/>
      <w:bookmarkStart w:id="325" w:name="_Toc392516712"/>
      <w:bookmarkStart w:id="326" w:name="_Toc400454258"/>
      <w:bookmarkStart w:id="327" w:name="_Toc410315237"/>
      <w:bookmarkStart w:id="328" w:name="_Toc424120796"/>
      <w:bookmarkStart w:id="329" w:name="_Toc429415715"/>
      <w:bookmarkStart w:id="330" w:name="_Toc469416013"/>
      <w:r w:rsidRPr="0094644F">
        <w:rPr>
          <w:rFonts w:ascii="Times New Roman" w:eastAsia="Times New Roman" w:hAnsi="Times New Roman" w:cs="Arial"/>
          <w:b/>
          <w:bCs/>
          <w:i/>
          <w:iCs/>
          <w:sz w:val="24"/>
          <w:szCs w:val="24"/>
          <w:lang w:eastAsia="ar-SA"/>
        </w:rPr>
        <w:t>ГЛАВА 9. ЗАКЛЮЧИТЕЛЬНЫЕ ПОЛОЖЕНИЯ</w:t>
      </w:r>
      <w:bookmarkEnd w:id="322"/>
      <w:bookmarkEnd w:id="323"/>
      <w:bookmarkEnd w:id="324"/>
      <w:bookmarkEnd w:id="325"/>
      <w:bookmarkEnd w:id="326"/>
      <w:bookmarkEnd w:id="327"/>
      <w:bookmarkEnd w:id="328"/>
      <w:bookmarkEnd w:id="329"/>
      <w:bookmarkEnd w:id="330"/>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31" w:name="_Toc282347565"/>
      <w:bookmarkStart w:id="332" w:name="_Toc321209605"/>
      <w:bookmarkStart w:id="333" w:name="_Toc339819849"/>
      <w:bookmarkStart w:id="334" w:name="_Toc379186278"/>
      <w:bookmarkStart w:id="335" w:name="_Toc379293306"/>
      <w:bookmarkStart w:id="336" w:name="_Toc380051174"/>
      <w:bookmarkStart w:id="337" w:name="_Toc380581581"/>
      <w:bookmarkStart w:id="338" w:name="_Toc392516713"/>
      <w:bookmarkStart w:id="339" w:name="_Toc400454259"/>
      <w:bookmarkStart w:id="340" w:name="_Toc410315238"/>
      <w:bookmarkStart w:id="341" w:name="_Toc424120797"/>
      <w:bookmarkStart w:id="342" w:name="_Toc429415716"/>
      <w:bookmarkStart w:id="343" w:name="_Toc469416014"/>
      <w:r w:rsidRPr="0094644F">
        <w:rPr>
          <w:rFonts w:ascii="Times New Roman" w:eastAsia="Times New Roman" w:hAnsi="Times New Roman" w:cs="Arial"/>
          <w:bCs/>
          <w:i/>
          <w:sz w:val="24"/>
          <w:szCs w:val="24"/>
          <w:lang w:eastAsia="ar-SA"/>
        </w:rPr>
        <w:t>Статья 36. Действие настоящих правил по отношению к ранее возникшим правоотношениям</w:t>
      </w:r>
      <w:bookmarkEnd w:id="331"/>
      <w:bookmarkEnd w:id="332"/>
      <w:bookmarkEnd w:id="333"/>
      <w:bookmarkEnd w:id="334"/>
      <w:bookmarkEnd w:id="335"/>
      <w:bookmarkEnd w:id="336"/>
      <w:bookmarkEnd w:id="337"/>
      <w:bookmarkEnd w:id="338"/>
      <w:bookmarkEnd w:id="339"/>
      <w:bookmarkEnd w:id="340"/>
      <w:bookmarkEnd w:id="341"/>
      <w:bookmarkEnd w:id="342"/>
      <w:bookmarkEnd w:id="343"/>
    </w:p>
    <w:p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1. Настоящие Правила вступают в силу со дня их официального опубликования.</w:t>
      </w:r>
    </w:p>
    <w:p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94644F" w:rsidRP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4"/>
          <w:szCs w:val="24"/>
          <w:lang w:eastAsia="ar-SA"/>
        </w:rPr>
      </w:pPr>
      <w:bookmarkStart w:id="344" w:name="_Toc282347566"/>
      <w:bookmarkStart w:id="345" w:name="_Toc321209606"/>
      <w:bookmarkStart w:id="346" w:name="_Toc339819850"/>
      <w:bookmarkStart w:id="347" w:name="_Toc379186279"/>
      <w:bookmarkStart w:id="348" w:name="_Toc379293307"/>
      <w:bookmarkStart w:id="349" w:name="_Toc380051175"/>
      <w:bookmarkStart w:id="350" w:name="_Toc380581582"/>
      <w:bookmarkStart w:id="351" w:name="_Toc392516714"/>
      <w:bookmarkStart w:id="352" w:name="_Toc400454260"/>
      <w:bookmarkStart w:id="353" w:name="_Toc410315239"/>
      <w:bookmarkStart w:id="354" w:name="_Toc424120798"/>
      <w:bookmarkStart w:id="355" w:name="_Toc429415717"/>
      <w:bookmarkStart w:id="356" w:name="_Toc469416015"/>
      <w:r w:rsidRPr="0094644F">
        <w:rPr>
          <w:rFonts w:ascii="Times New Roman" w:eastAsia="Times New Roman" w:hAnsi="Times New Roman" w:cs="Arial"/>
          <w:bCs/>
          <w:i/>
          <w:sz w:val="24"/>
          <w:szCs w:val="24"/>
          <w:lang w:eastAsia="ar-SA"/>
        </w:rPr>
        <w:t>Статья 37. Действие настоящих правил по отношению к градостроительной документации</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94644F" w:rsidRPr="0094644F" w:rsidRDefault="0094644F" w:rsidP="0094644F">
      <w:pPr>
        <w:spacing w:line="240" w:lineRule="auto"/>
        <w:ind w:firstLine="567"/>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proofErr w:type="spellStart"/>
      <w:r>
        <w:rPr>
          <w:rFonts w:ascii="Times New Roman" w:eastAsia="Times New Roman" w:hAnsi="Times New Roman"/>
          <w:sz w:val="24"/>
          <w:szCs w:val="24"/>
          <w:lang w:eastAsia="ar-SA" w:bidi="en-US"/>
        </w:rPr>
        <w:t>Гоноховский</w:t>
      </w:r>
      <w:proofErr w:type="spellEnd"/>
      <w:r w:rsidRPr="0094644F">
        <w:rPr>
          <w:rFonts w:ascii="Times New Roman" w:eastAsia="Times New Roman" w:hAnsi="Times New Roman"/>
          <w:sz w:val="24"/>
          <w:szCs w:val="24"/>
          <w:lang w:eastAsia="ar-SA" w:bidi="en-US"/>
        </w:rPr>
        <w:t xml:space="preserve"> сельсовет вправе принимать решения:</w:t>
      </w:r>
    </w:p>
    <w:p w:rsidR="0094644F" w:rsidRPr="0094644F" w:rsidRDefault="0094644F" w:rsidP="0094644F">
      <w:pPr>
        <w:numPr>
          <w:ilvl w:val="0"/>
          <w:numId w:val="1"/>
        </w:numPr>
        <w:spacing w:line="240" w:lineRule="auto"/>
        <w:ind w:left="567" w:firstLine="284"/>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644F" w:rsidRPr="0094644F" w:rsidRDefault="0094644F" w:rsidP="0094644F">
      <w:pPr>
        <w:numPr>
          <w:ilvl w:val="0"/>
          <w:numId w:val="1"/>
        </w:numPr>
        <w:spacing w:line="240" w:lineRule="auto"/>
        <w:ind w:left="567" w:firstLine="284"/>
        <w:jc w:val="both"/>
        <w:rPr>
          <w:rFonts w:ascii="Times New Roman" w:eastAsia="Times New Roman" w:hAnsi="Times New Roman"/>
          <w:sz w:val="24"/>
          <w:szCs w:val="24"/>
          <w:lang w:eastAsia="ar-SA" w:bidi="en-US"/>
        </w:rPr>
      </w:pPr>
      <w:r w:rsidRPr="0094644F">
        <w:rPr>
          <w:rFonts w:ascii="Times New Roman" w:eastAsia="Times New Roman" w:hAnsi="Times New Roman"/>
          <w:sz w:val="24"/>
          <w:szCs w:val="24"/>
          <w:lang w:eastAsia="ar-SA" w:bidi="en-US"/>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94644F" w:rsidRDefault="0094644F"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EE72C2" w:rsidRDefault="00EE72C2" w:rsidP="0094644F">
      <w:pPr>
        <w:spacing w:line="240" w:lineRule="auto"/>
        <w:ind w:firstLine="709"/>
        <w:jc w:val="both"/>
        <w:rPr>
          <w:rFonts w:ascii="Times New Roman" w:eastAsia="Times New Roman" w:hAnsi="Times New Roman"/>
          <w:sz w:val="24"/>
          <w:szCs w:val="24"/>
          <w:lang w:eastAsia="ar-SA" w:bidi="en-US"/>
        </w:rPr>
      </w:pPr>
    </w:p>
    <w:p w:rsidR="00BF587A" w:rsidRDefault="00BF587A" w:rsidP="0094644F">
      <w:pPr>
        <w:spacing w:line="240" w:lineRule="auto"/>
        <w:ind w:firstLine="709"/>
        <w:jc w:val="both"/>
        <w:rPr>
          <w:rFonts w:ascii="Times New Roman" w:eastAsia="Times New Roman" w:hAnsi="Times New Roman"/>
          <w:sz w:val="24"/>
          <w:szCs w:val="24"/>
          <w:lang w:eastAsia="ar-SA" w:bidi="en-US"/>
        </w:rPr>
      </w:pPr>
    </w:p>
    <w:p w:rsidR="00BF587A" w:rsidRDefault="00BF587A" w:rsidP="0094644F">
      <w:pPr>
        <w:spacing w:line="240" w:lineRule="auto"/>
        <w:ind w:firstLine="709"/>
        <w:jc w:val="both"/>
        <w:rPr>
          <w:rFonts w:ascii="Times New Roman" w:eastAsia="Times New Roman" w:hAnsi="Times New Roman"/>
          <w:sz w:val="24"/>
          <w:szCs w:val="24"/>
          <w:lang w:eastAsia="ar-SA" w:bidi="en-US"/>
        </w:rPr>
      </w:pPr>
    </w:p>
    <w:p w:rsidR="0094644F" w:rsidRPr="0094644F" w:rsidRDefault="0094644F" w:rsidP="0094644F">
      <w:pPr>
        <w:spacing w:line="240" w:lineRule="auto"/>
        <w:jc w:val="both"/>
        <w:rPr>
          <w:rFonts w:ascii="Times New Roman" w:eastAsia="Times New Roman" w:hAnsi="Times New Roman"/>
          <w:sz w:val="24"/>
          <w:szCs w:val="24"/>
          <w:lang w:eastAsia="ar-SA" w:bidi="en-US"/>
        </w:rPr>
      </w:pPr>
    </w:p>
    <w:p w:rsidR="0094644F" w:rsidRPr="0094644F" w:rsidRDefault="0094644F" w:rsidP="0094644F">
      <w:pPr>
        <w:keepNext/>
        <w:keepLines/>
        <w:suppressAutoHyphens/>
        <w:spacing w:before="480" w:after="240" w:line="240" w:lineRule="auto"/>
        <w:jc w:val="left"/>
        <w:outlineLvl w:val="0"/>
        <w:rPr>
          <w:rFonts w:ascii="Times New Roman" w:eastAsiaTheme="majorEastAsia" w:hAnsi="Times New Roman" w:cstheme="majorBidi"/>
          <w:b/>
          <w:bCs/>
          <w:i/>
          <w:caps/>
          <w:sz w:val="24"/>
          <w:szCs w:val="24"/>
          <w:u w:val="single"/>
          <w:lang w:eastAsia="ru-RU"/>
        </w:rPr>
      </w:pPr>
      <w:bookmarkStart w:id="357" w:name="_Toc412633722"/>
      <w:bookmarkStart w:id="358" w:name="_Toc424120799"/>
      <w:bookmarkStart w:id="359" w:name="_Toc429415718"/>
      <w:bookmarkStart w:id="360" w:name="_Toc449091082"/>
      <w:bookmarkStart w:id="361" w:name="_Toc456005330"/>
      <w:r w:rsidRPr="0094644F">
        <w:rPr>
          <w:rFonts w:ascii="Times New Roman" w:eastAsiaTheme="majorEastAsia" w:hAnsi="Times New Roman" w:cstheme="majorBidi"/>
          <w:b/>
          <w:bCs/>
          <w:i/>
          <w:caps/>
          <w:sz w:val="24"/>
          <w:szCs w:val="24"/>
          <w:u w:val="single"/>
          <w:lang w:eastAsia="ru-RU"/>
        </w:rPr>
        <w:t>Приложение</w:t>
      </w:r>
      <w:bookmarkEnd w:id="357"/>
      <w:bookmarkEnd w:id="358"/>
      <w:bookmarkEnd w:id="359"/>
      <w:bookmarkEnd w:id="360"/>
      <w:bookmarkEnd w:id="361"/>
    </w:p>
    <w:p w:rsidR="0094644F" w:rsidRPr="0094644F" w:rsidRDefault="0094644F" w:rsidP="0094644F">
      <w:pPr>
        <w:keepNext/>
        <w:suppressAutoHyphens/>
        <w:spacing w:line="240" w:lineRule="auto"/>
        <w:jc w:val="both"/>
        <w:outlineLvl w:val="2"/>
        <w:rPr>
          <w:rFonts w:ascii="Times New Roman" w:eastAsia="Times New Roman" w:hAnsi="Times New Roman" w:cs="Arial"/>
          <w:bCs/>
          <w:i/>
          <w:sz w:val="20"/>
          <w:szCs w:val="20"/>
          <w:lang w:eastAsia="ar-SA"/>
        </w:rPr>
      </w:pPr>
      <w:bookmarkStart w:id="362" w:name="_Toc429415719"/>
      <w:bookmarkStart w:id="363" w:name="_Toc449091083"/>
      <w:bookmarkStart w:id="364" w:name="_Toc456005331"/>
      <w:r w:rsidRPr="0094644F">
        <w:rPr>
          <w:rFonts w:ascii="Times New Roman" w:eastAsia="Times New Roman" w:hAnsi="Times New Roman" w:cs="Arial"/>
          <w:bCs/>
          <w:i/>
          <w:sz w:val="20"/>
          <w:szCs w:val="20"/>
          <w:lang w:eastAsia="ar-SA"/>
        </w:rPr>
        <w:t>Классификатор видов разрешенного использования земельных участков</w:t>
      </w:r>
      <w:bookmarkEnd w:id="362"/>
      <w:r w:rsidRPr="0094644F">
        <w:rPr>
          <w:rFonts w:ascii="Times New Roman" w:eastAsia="Times New Roman" w:hAnsi="Times New Roman" w:cs="Arial"/>
          <w:bCs/>
          <w:i/>
          <w:sz w:val="20"/>
          <w:szCs w:val="20"/>
          <w:lang w:eastAsia="ar-SA"/>
        </w:rPr>
        <w:t xml:space="preserve"> с изменениями и дополнениями от: 30 сентября 2015 г.</w:t>
      </w:r>
      <w:bookmarkEnd w:id="363"/>
      <w:bookmarkEnd w:id="364"/>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b/>
                <w:i/>
                <w:color w:val="000000" w:themeColor="text1"/>
                <w:sz w:val="18"/>
                <w:szCs w:val="18"/>
                <w:lang w:eastAsia="ru-RU"/>
              </w:rPr>
            </w:pPr>
            <w:r w:rsidRPr="0094644F">
              <w:rPr>
                <w:rFonts w:ascii="Times New Roman" w:eastAsia="Times New Roman" w:hAnsi="Times New Roman"/>
                <w:b/>
                <w:i/>
                <w:color w:val="000000" w:themeColor="text1"/>
                <w:sz w:val="18"/>
                <w:szCs w:val="18"/>
                <w:lang w:eastAsia="ru-RU"/>
              </w:rPr>
              <w:t>Наименование вида разрешенного использования земельного участка</w:t>
            </w:r>
            <w:hyperlink w:anchor="sub_1111" w:history="1">
              <w:r w:rsidRPr="0094644F">
                <w:rPr>
                  <w:rFonts w:ascii="Times New Roman" w:eastAsia="Times New Roman" w:hAnsi="Times New Roman"/>
                  <w:b/>
                  <w:bCs/>
                  <w:i/>
                  <w:color w:val="000000" w:themeColor="text1"/>
                  <w:sz w:val="18"/>
                  <w:szCs w:val="18"/>
                  <w:lang w:eastAsia="ru-RU"/>
                </w:rPr>
                <w:t>*</w:t>
              </w:r>
            </w:hyperlink>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b/>
                <w:i/>
                <w:color w:val="000000" w:themeColor="text1"/>
                <w:sz w:val="18"/>
                <w:szCs w:val="18"/>
                <w:lang w:eastAsia="ru-RU"/>
              </w:rPr>
            </w:pPr>
            <w:r w:rsidRPr="0094644F">
              <w:rPr>
                <w:rFonts w:ascii="Times New Roman" w:eastAsia="Times New Roman" w:hAnsi="Times New Roman"/>
                <w:b/>
                <w:i/>
                <w:color w:val="000000" w:themeColor="text1"/>
                <w:sz w:val="18"/>
                <w:szCs w:val="18"/>
                <w:lang w:eastAsia="ru-RU"/>
              </w:rPr>
              <w:t>Описание вида разрешенного использования земельного участка</w:t>
            </w:r>
            <w:hyperlink w:anchor="sub_2222" w:history="1">
              <w:r w:rsidRPr="0094644F">
                <w:rPr>
                  <w:rFonts w:ascii="Times New Roman" w:eastAsia="Times New Roman" w:hAnsi="Times New Roman"/>
                  <w:b/>
                  <w:bCs/>
                  <w:i/>
                  <w:color w:val="000000" w:themeColor="text1"/>
                  <w:sz w:val="18"/>
                  <w:szCs w:val="18"/>
                  <w:lang w:eastAsia="ru-RU"/>
                </w:rPr>
                <w:t>**</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b/>
                <w:i/>
                <w:color w:val="000000" w:themeColor="text1"/>
                <w:sz w:val="18"/>
                <w:szCs w:val="18"/>
                <w:lang w:eastAsia="ru-RU"/>
              </w:rPr>
            </w:pPr>
            <w:r w:rsidRPr="0094644F">
              <w:rPr>
                <w:rFonts w:ascii="Times New Roman" w:eastAsia="Times New Roman" w:hAnsi="Times New Roman"/>
                <w:b/>
                <w:i/>
                <w:color w:val="000000" w:themeColor="text1"/>
                <w:sz w:val="18"/>
                <w:szCs w:val="18"/>
                <w:lang w:eastAsia="ru-RU"/>
              </w:rPr>
              <w:t>Код (числовое обозначение) вида разрешенного использования земельного участка</w:t>
            </w:r>
            <w:hyperlink w:anchor="sub_3333" w:history="1">
              <w:r w:rsidRPr="0094644F">
                <w:rPr>
                  <w:rFonts w:ascii="Times New Roman" w:eastAsia="Times New Roman" w:hAnsi="Times New Roman"/>
                  <w:b/>
                  <w:bCs/>
                  <w:i/>
                  <w:color w:val="000000" w:themeColor="text1"/>
                  <w:sz w:val="18"/>
                  <w:szCs w:val="18"/>
                  <w:lang w:eastAsia="ru-RU"/>
                </w:rPr>
                <w:t>***</w:t>
              </w:r>
            </w:hyperlink>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w:t>
            </w:r>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65" w:name="sub_1010"/>
            <w:r w:rsidRPr="0094644F">
              <w:rPr>
                <w:rFonts w:ascii="Times New Roman" w:eastAsiaTheme="minorEastAsia" w:hAnsi="Times New Roman"/>
                <w:color w:val="000000" w:themeColor="text1"/>
                <w:sz w:val="18"/>
                <w:szCs w:val="18"/>
                <w:lang w:eastAsia="ru-RU"/>
              </w:rPr>
              <w:t>Сельскохозяйственное использование</w:t>
            </w:r>
            <w:bookmarkEnd w:id="36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Ведение сельского хозяйства.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94644F">
                <w:rPr>
                  <w:rFonts w:ascii="Times New Roman" w:eastAsia="Times New Roman" w:hAnsi="Times New Roman"/>
                  <w:b/>
                  <w:bCs/>
                  <w:color w:val="000000" w:themeColor="text1"/>
                  <w:sz w:val="18"/>
                  <w:szCs w:val="18"/>
                  <w:lang w:eastAsia="ru-RU"/>
                </w:rPr>
                <w:t>кодами 1.1-1.18</w:t>
              </w:r>
            </w:hyperlink>
            <w:r w:rsidRPr="0094644F">
              <w:rPr>
                <w:rFonts w:ascii="Times New Roman" w:eastAsia="Times New Roman" w:hAnsi="Times New Roman"/>
                <w:color w:val="000000" w:themeColor="text1"/>
                <w:sz w:val="18"/>
                <w:szCs w:val="18"/>
                <w:lang w:eastAsia="ru-RU"/>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66" w:name="sub_1011"/>
            <w:r w:rsidRPr="0094644F">
              <w:rPr>
                <w:rFonts w:ascii="Times New Roman" w:eastAsiaTheme="minorEastAsia" w:hAnsi="Times New Roman"/>
                <w:color w:val="000000" w:themeColor="text1"/>
                <w:sz w:val="18"/>
                <w:szCs w:val="18"/>
                <w:lang w:eastAsia="ru-RU"/>
              </w:rPr>
              <w:t>Растениеводство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выращиванием сельскохозяйственных культур.</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94644F">
                <w:rPr>
                  <w:rFonts w:ascii="Times New Roman" w:eastAsia="Times New Roman" w:hAnsi="Times New Roman"/>
                  <w:b/>
                  <w:bCs/>
                  <w:color w:val="000000" w:themeColor="text1"/>
                  <w:sz w:val="18"/>
                  <w:szCs w:val="18"/>
                  <w:lang w:eastAsia="ru-RU"/>
                </w:rPr>
                <w:t>кодами 1.2-1.6</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67" w:name="sub_1012"/>
            <w:r w:rsidRPr="0094644F">
              <w:rPr>
                <w:rFonts w:ascii="Times New Roman" w:eastAsiaTheme="minorEastAsia" w:hAnsi="Times New Roman"/>
                <w:color w:val="000000" w:themeColor="text1"/>
                <w:sz w:val="18"/>
                <w:szCs w:val="18"/>
                <w:lang w:eastAsia="ru-RU"/>
              </w:rPr>
              <w:t>Выращивание зерновых и иных сельскохозяйственных культур</w:t>
            </w:r>
            <w:bookmarkEnd w:id="36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68" w:name="sub_1013"/>
            <w:r w:rsidRPr="0094644F">
              <w:rPr>
                <w:rFonts w:ascii="Times New Roman" w:eastAsiaTheme="minorEastAsia" w:hAnsi="Times New Roman"/>
                <w:color w:val="000000" w:themeColor="text1"/>
                <w:sz w:val="18"/>
                <w:szCs w:val="18"/>
                <w:lang w:eastAsia="ru-RU"/>
              </w:rPr>
              <w:t>Овощеводство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69" w:name="sub_1014"/>
            <w:r w:rsidRPr="0094644F">
              <w:rPr>
                <w:rFonts w:ascii="Times New Roman" w:eastAsiaTheme="minorEastAsia" w:hAnsi="Times New Roman"/>
                <w:color w:val="000000" w:themeColor="text1"/>
                <w:sz w:val="18"/>
                <w:szCs w:val="18"/>
                <w:lang w:eastAsia="ru-RU"/>
              </w:rPr>
              <w:t>Выращивание тонизирующих, лекарственных, цветочных культур</w:t>
            </w:r>
            <w:bookmarkEnd w:id="36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0" w:name="sub_1015"/>
            <w:r w:rsidRPr="0094644F">
              <w:rPr>
                <w:rFonts w:ascii="Times New Roman" w:eastAsiaTheme="minorEastAsia" w:hAnsi="Times New Roman"/>
                <w:color w:val="000000" w:themeColor="text1"/>
                <w:sz w:val="18"/>
                <w:szCs w:val="18"/>
                <w:lang w:eastAsia="ru-RU"/>
              </w:rPr>
              <w:t>Садоводство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1" w:name="sub_1016"/>
            <w:r w:rsidRPr="0094644F">
              <w:rPr>
                <w:rFonts w:ascii="Times New Roman" w:eastAsiaTheme="minorEastAsia" w:hAnsi="Times New Roman"/>
                <w:color w:val="000000" w:themeColor="text1"/>
                <w:sz w:val="18"/>
                <w:szCs w:val="18"/>
                <w:lang w:eastAsia="ru-RU"/>
              </w:rPr>
              <w:t>Выращивание льна и конопли</w:t>
            </w:r>
            <w:bookmarkEnd w:id="37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1.6</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2" w:name="sub_1017"/>
            <w:r w:rsidRPr="0094644F">
              <w:rPr>
                <w:rFonts w:ascii="Times New Roman" w:eastAsiaTheme="minorEastAsia" w:hAnsi="Times New Roman"/>
                <w:color w:val="000000" w:themeColor="text1"/>
                <w:sz w:val="18"/>
                <w:szCs w:val="18"/>
                <w:lang w:eastAsia="ru-RU"/>
              </w:rPr>
              <w:t>Животноводство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94644F">
                <w:rPr>
                  <w:rFonts w:ascii="Times New Roman" w:eastAsia="Times New Roman" w:hAnsi="Times New Roman"/>
                  <w:b/>
                  <w:bCs/>
                  <w:color w:val="000000" w:themeColor="text1"/>
                  <w:sz w:val="18"/>
                  <w:szCs w:val="18"/>
                  <w:lang w:eastAsia="ru-RU"/>
                </w:rPr>
                <w:t>кодами 1.8-1.11</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1.7</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3" w:name="sub_1018"/>
            <w:r w:rsidRPr="0094644F">
              <w:rPr>
                <w:rFonts w:ascii="Times New Roman" w:eastAsiaTheme="minorEastAsia" w:hAnsi="Times New Roman"/>
                <w:color w:val="000000" w:themeColor="text1"/>
                <w:sz w:val="18"/>
                <w:szCs w:val="18"/>
                <w:lang w:eastAsia="ru-RU"/>
              </w:rPr>
              <w:t>Скотоводство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1.8</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4" w:name="sub_1019"/>
            <w:r w:rsidRPr="0094644F">
              <w:rPr>
                <w:rFonts w:ascii="Times New Roman" w:eastAsiaTheme="minorEastAsia" w:hAnsi="Times New Roman"/>
                <w:color w:val="000000" w:themeColor="text1"/>
                <w:sz w:val="18"/>
                <w:szCs w:val="18"/>
                <w:lang w:eastAsia="ru-RU"/>
              </w:rPr>
              <w:t>Звероводство</w:t>
            </w:r>
            <w:bookmarkEnd w:id="37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в неволе ценных пушных зверей;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1.9</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5" w:name="sub_110"/>
            <w:r w:rsidRPr="0094644F">
              <w:rPr>
                <w:rFonts w:ascii="Times New Roman" w:eastAsiaTheme="minorEastAsia" w:hAnsi="Times New Roman"/>
                <w:color w:val="000000" w:themeColor="text1"/>
                <w:sz w:val="18"/>
                <w:szCs w:val="18"/>
                <w:lang w:eastAsia="ru-RU"/>
              </w:rPr>
              <w:t>Птицеводство</w:t>
            </w:r>
            <w:bookmarkEnd w:id="37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домашних пород птиц, в том числе водоплавающих;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6" w:name="sub_111"/>
            <w:r w:rsidRPr="0094644F">
              <w:rPr>
                <w:rFonts w:ascii="Times New Roman" w:eastAsiaTheme="minorEastAsia" w:hAnsi="Times New Roman"/>
                <w:color w:val="000000" w:themeColor="text1"/>
                <w:sz w:val="18"/>
                <w:szCs w:val="18"/>
                <w:lang w:eastAsia="ru-RU"/>
              </w:rPr>
              <w:t>Свиноводство</w:t>
            </w:r>
            <w:bookmarkEnd w:id="37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свиней;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7" w:name="sub_112"/>
            <w:r w:rsidRPr="0094644F">
              <w:rPr>
                <w:rFonts w:ascii="Times New Roman" w:eastAsiaTheme="minorEastAsia" w:hAnsi="Times New Roman"/>
                <w:color w:val="000000" w:themeColor="text1"/>
                <w:sz w:val="18"/>
                <w:szCs w:val="18"/>
                <w:lang w:eastAsia="ru-RU"/>
              </w:rPr>
              <w:t>Пчеловодство</w:t>
            </w:r>
            <w:bookmarkEnd w:id="37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ульев, иных объектов и оборудования, необходимого для пчеловодства и разведениях иных полезных насекомых;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8" w:name="sub_113"/>
            <w:r w:rsidRPr="0094644F">
              <w:rPr>
                <w:rFonts w:ascii="Times New Roman" w:eastAsiaTheme="minorEastAsia" w:hAnsi="Times New Roman"/>
                <w:color w:val="000000" w:themeColor="text1"/>
                <w:sz w:val="18"/>
                <w:szCs w:val="18"/>
                <w:lang w:eastAsia="ru-RU"/>
              </w:rPr>
              <w:t>Рыбоводство</w:t>
            </w:r>
            <w:bookmarkEnd w:id="37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94644F">
              <w:rPr>
                <w:rFonts w:ascii="Times New Roman" w:eastAsia="Times New Roman" w:hAnsi="Times New Roman"/>
                <w:color w:val="000000" w:themeColor="text1"/>
                <w:sz w:val="18"/>
                <w:szCs w:val="18"/>
                <w:lang w:eastAsia="ru-RU"/>
              </w:rPr>
              <w:t>аквакультуры</w:t>
            </w:r>
            <w:proofErr w:type="spellEnd"/>
            <w:r w:rsidRPr="0094644F">
              <w:rPr>
                <w:rFonts w:ascii="Times New Roman" w:eastAsia="Times New Roman" w:hAnsi="Times New Roman"/>
                <w:color w:val="000000" w:themeColor="text1"/>
                <w:sz w:val="18"/>
                <w:szCs w:val="18"/>
                <w:lang w:eastAsia="ru-RU"/>
              </w:rPr>
              <w:t>); размещение зданий, сооружений, оборудования, необходимых для осуществления рыбоводства (</w:t>
            </w:r>
            <w:proofErr w:type="spellStart"/>
            <w:r w:rsidRPr="0094644F">
              <w:rPr>
                <w:rFonts w:ascii="Times New Roman" w:eastAsia="Times New Roman" w:hAnsi="Times New Roman"/>
                <w:color w:val="000000" w:themeColor="text1"/>
                <w:sz w:val="18"/>
                <w:szCs w:val="18"/>
                <w:lang w:eastAsia="ru-RU"/>
              </w:rPr>
              <w:t>аквакультуры</w:t>
            </w:r>
            <w:proofErr w:type="spellEnd"/>
            <w:r w:rsidRPr="0094644F">
              <w:rPr>
                <w:rFonts w:ascii="Times New Roman" w:eastAsia="Times New Roman" w:hAnsi="Times New Roman"/>
                <w:color w:val="000000" w:themeColor="text1"/>
                <w:sz w:val="18"/>
                <w:szCs w:val="18"/>
                <w:lang w:eastAsia="ru-RU"/>
              </w:rPr>
              <w:t>)</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79" w:name="sub_10114"/>
            <w:r w:rsidRPr="0094644F">
              <w:rPr>
                <w:rFonts w:ascii="Times New Roman" w:eastAsiaTheme="minorEastAsia" w:hAnsi="Times New Roman"/>
                <w:color w:val="000000" w:themeColor="text1"/>
                <w:sz w:val="18"/>
                <w:szCs w:val="18"/>
                <w:lang w:eastAsia="ru-RU"/>
              </w:rPr>
              <w:t>Научное обеспечение сельского хозяйства</w:t>
            </w:r>
            <w:bookmarkEnd w:id="37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0" w:name="sub_10115"/>
            <w:r w:rsidRPr="0094644F">
              <w:rPr>
                <w:rFonts w:ascii="Times New Roman" w:eastAsiaTheme="minorEastAsia" w:hAnsi="Times New Roman"/>
                <w:color w:val="000000" w:themeColor="text1"/>
                <w:sz w:val="18"/>
                <w:szCs w:val="18"/>
                <w:lang w:eastAsia="ru-RU"/>
              </w:rPr>
              <w:t>Хранение и переработка</w:t>
            </w:r>
            <w:bookmarkEnd w:id="380"/>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сельскохозяйственной</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продукции</w:t>
            </w:r>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1" w:name="sub_10116"/>
            <w:r w:rsidRPr="0094644F">
              <w:rPr>
                <w:rFonts w:ascii="Times New Roman" w:eastAsiaTheme="minorEastAsia" w:hAnsi="Times New Roman"/>
                <w:color w:val="000000" w:themeColor="text1"/>
                <w:sz w:val="18"/>
                <w:szCs w:val="18"/>
                <w:lang w:eastAsia="ru-RU"/>
              </w:rPr>
              <w:t>Ведение личного подсобного хозяйства на полевых участках</w:t>
            </w:r>
            <w:bookmarkEnd w:id="38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1.16</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2" w:name="sub_10117"/>
            <w:r w:rsidRPr="0094644F">
              <w:rPr>
                <w:rFonts w:ascii="Times New Roman" w:eastAsiaTheme="minorEastAsia" w:hAnsi="Times New Roman"/>
                <w:color w:val="000000" w:themeColor="text1"/>
                <w:sz w:val="18"/>
                <w:szCs w:val="18"/>
                <w:lang w:eastAsia="ru-RU"/>
              </w:rPr>
              <w:t>Питомники</w:t>
            </w:r>
            <w:bookmarkEnd w:id="38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1.17</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3" w:name="sub_10118"/>
            <w:r w:rsidRPr="0094644F">
              <w:rPr>
                <w:rFonts w:ascii="Times New Roman" w:eastAsiaTheme="minorEastAsia" w:hAnsi="Times New Roman"/>
                <w:color w:val="000000" w:themeColor="text1"/>
                <w:sz w:val="18"/>
                <w:szCs w:val="18"/>
                <w:lang w:eastAsia="ru-RU"/>
              </w:rPr>
              <w:t>Обеспечение</w:t>
            </w:r>
            <w:bookmarkEnd w:id="383"/>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сельскохозяйственного</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1.18</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4" w:name="sub_1020"/>
            <w:r w:rsidRPr="0094644F">
              <w:rPr>
                <w:rFonts w:ascii="Times New Roman" w:eastAsiaTheme="minorEastAsia" w:hAnsi="Times New Roman"/>
                <w:color w:val="000000" w:themeColor="text1"/>
                <w:sz w:val="18"/>
                <w:szCs w:val="18"/>
                <w:lang w:eastAsia="ru-RU"/>
              </w:rPr>
              <w:t>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94644F">
                <w:rPr>
                  <w:rFonts w:ascii="Times New Roman" w:eastAsia="Times New Roman" w:hAnsi="Times New Roman"/>
                  <w:b/>
                  <w:bCs/>
                  <w:color w:val="000000" w:themeColor="text1"/>
                  <w:sz w:val="18"/>
                  <w:szCs w:val="18"/>
                  <w:lang w:eastAsia="ru-RU"/>
                </w:rPr>
                <w:t>кодами 2.1-2.7.1</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5" w:name="sub_1021"/>
            <w:r w:rsidRPr="0094644F">
              <w:rPr>
                <w:rFonts w:ascii="Times New Roman" w:eastAsiaTheme="minorEastAsia" w:hAnsi="Times New Roman"/>
                <w:color w:val="000000" w:themeColor="text1"/>
                <w:sz w:val="18"/>
                <w:szCs w:val="18"/>
                <w:lang w:eastAsia="ru-RU"/>
              </w:rPr>
              <w:t>Для индивидуального жилищного строительства</w:t>
            </w:r>
            <w:bookmarkEnd w:id="38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индивидуального жилого дома (дом, пригодный для постоянного проживания, высотой не выше трех надземных этажей);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выращивание плодовых, ягодных, овощных, бахчевых или иных </w:t>
            </w:r>
            <w:proofErr w:type="gramStart"/>
            <w:r w:rsidRPr="0094644F">
              <w:rPr>
                <w:rFonts w:ascii="Times New Roman" w:eastAsia="Times New Roman" w:hAnsi="Times New Roman"/>
                <w:color w:val="000000" w:themeColor="text1"/>
                <w:sz w:val="18"/>
                <w:szCs w:val="18"/>
                <w:lang w:eastAsia="ru-RU"/>
              </w:rPr>
              <w:t>декоративных</w:t>
            </w:r>
            <w:proofErr w:type="gramEnd"/>
            <w:r w:rsidRPr="0094644F">
              <w:rPr>
                <w:rFonts w:ascii="Times New Roman" w:eastAsia="Times New Roman" w:hAnsi="Times New Roman"/>
                <w:color w:val="000000" w:themeColor="text1"/>
                <w:sz w:val="18"/>
                <w:szCs w:val="18"/>
                <w:lang w:eastAsia="ru-RU"/>
              </w:rPr>
              <w:t xml:space="preserve"> или сельскохозяйственных культур;</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6" w:name="sub_10211"/>
            <w:r w:rsidRPr="0094644F">
              <w:rPr>
                <w:rFonts w:ascii="Times New Roman" w:eastAsiaTheme="minorEastAsia" w:hAnsi="Times New Roman"/>
                <w:color w:val="000000" w:themeColor="text1"/>
                <w:sz w:val="18"/>
                <w:szCs w:val="18"/>
                <w:lang w:eastAsia="ru-RU"/>
              </w:rPr>
              <w:t>Малоэтажная многоквартирная жилая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2.1.1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387" w:name="sub_1022"/>
            <w:r w:rsidRPr="0094644F">
              <w:rPr>
                <w:rFonts w:ascii="Times New Roman" w:eastAsia="Times New Roman" w:hAnsi="Times New Roman"/>
                <w:color w:val="000000" w:themeColor="text1"/>
                <w:sz w:val="18"/>
                <w:szCs w:val="18"/>
                <w:lang w:eastAsia="ru-RU"/>
              </w:rPr>
              <w:t>Для ведения личного подсобного хозяйства</w:t>
            </w:r>
            <w:bookmarkEnd w:id="38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производство сельскохозяйственной продукции;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гаража и иных вспомогательных сооружений;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8" w:name="sub_1023"/>
            <w:r w:rsidRPr="0094644F">
              <w:rPr>
                <w:rFonts w:ascii="Times New Roman" w:eastAsiaTheme="minorEastAsia" w:hAnsi="Times New Roman"/>
                <w:color w:val="000000" w:themeColor="text1"/>
                <w:sz w:val="18"/>
                <w:szCs w:val="18"/>
                <w:lang w:eastAsia="ru-RU"/>
              </w:rPr>
              <w:t>Блокированная жилая застройка</w:t>
            </w:r>
            <w:bookmarkEnd w:id="38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89" w:name="sub_1024"/>
            <w:r w:rsidRPr="0094644F">
              <w:rPr>
                <w:rFonts w:ascii="Times New Roman" w:eastAsiaTheme="minorEastAsia" w:hAnsi="Times New Roman"/>
                <w:color w:val="000000" w:themeColor="text1"/>
                <w:sz w:val="18"/>
                <w:szCs w:val="18"/>
                <w:lang w:eastAsia="ru-RU"/>
              </w:rPr>
              <w:t>Передвижное жилье</w:t>
            </w:r>
            <w:bookmarkEnd w:id="38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0" w:name="sub_1025"/>
            <w:proofErr w:type="spellStart"/>
            <w:r w:rsidRPr="0094644F">
              <w:rPr>
                <w:rFonts w:ascii="Times New Roman" w:eastAsiaTheme="minorEastAsia" w:hAnsi="Times New Roman"/>
                <w:color w:val="000000" w:themeColor="text1"/>
                <w:sz w:val="18"/>
                <w:szCs w:val="18"/>
                <w:lang w:eastAsia="ru-RU"/>
              </w:rPr>
              <w:t>Среднеэтажная</w:t>
            </w:r>
            <w:proofErr w:type="spellEnd"/>
            <w:r w:rsidRPr="0094644F">
              <w:rPr>
                <w:rFonts w:ascii="Times New Roman" w:eastAsiaTheme="minorEastAsia" w:hAnsi="Times New Roman"/>
                <w:color w:val="000000" w:themeColor="text1"/>
                <w:sz w:val="18"/>
                <w:szCs w:val="18"/>
                <w:lang w:eastAsia="ru-RU"/>
              </w:rPr>
              <w:t xml:space="preserve"> жилая застройка</w:t>
            </w:r>
            <w:bookmarkEnd w:id="39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благоустройство и озеленение;</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подземных гаражей и автостоянок;</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обустройство спортивных и детских площадок, площадок отдыха;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Многоэтажная жилая застройка</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1" w:name="sub_1026"/>
            <w:r w:rsidRPr="0094644F">
              <w:rPr>
                <w:rFonts w:ascii="Times New Roman" w:eastAsiaTheme="minorEastAsia" w:hAnsi="Times New Roman"/>
                <w:color w:val="000000" w:themeColor="text1"/>
                <w:sz w:val="18"/>
                <w:szCs w:val="18"/>
                <w:lang w:eastAsia="ru-RU"/>
              </w:rPr>
              <w:t>(высотная застройка)</w:t>
            </w:r>
            <w:bookmarkEnd w:id="39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благоустройство и озеленение придомовых территорий;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2.6</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2" w:name="sub_1027"/>
            <w:r w:rsidRPr="0094644F">
              <w:rPr>
                <w:rFonts w:ascii="Times New Roman" w:eastAsiaTheme="minorEastAsia" w:hAnsi="Times New Roman"/>
                <w:color w:val="000000" w:themeColor="text1"/>
                <w:sz w:val="18"/>
                <w:szCs w:val="18"/>
                <w:lang w:eastAsia="ru-RU"/>
              </w:rPr>
              <w:t>Обслуживание застройки жилой</w:t>
            </w:r>
            <w:bookmarkEnd w:id="39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4644F">
                <w:rPr>
                  <w:rFonts w:ascii="Times New Roman" w:eastAsia="Times New Roman" w:hAnsi="Times New Roman"/>
                  <w:b/>
                  <w:bCs/>
                  <w:color w:val="000000" w:themeColor="text1"/>
                  <w:sz w:val="18"/>
                  <w:szCs w:val="18"/>
                  <w:lang w:eastAsia="ru-RU"/>
                </w:rPr>
                <w:t>кодами 3.1</w:t>
              </w:r>
            </w:hyperlink>
            <w:r w:rsidRPr="0094644F">
              <w:rPr>
                <w:rFonts w:ascii="Times New Roman" w:eastAsia="Times New Roman" w:hAnsi="Times New Roman"/>
                <w:color w:val="000000" w:themeColor="text1"/>
                <w:sz w:val="18"/>
                <w:szCs w:val="18"/>
                <w:lang w:eastAsia="ru-RU"/>
              </w:rPr>
              <w:t xml:space="preserve">, </w:t>
            </w:r>
            <w:hyperlink w:anchor="sub_1032" w:history="1">
              <w:r w:rsidRPr="0094644F">
                <w:rPr>
                  <w:rFonts w:ascii="Times New Roman" w:eastAsia="Times New Roman" w:hAnsi="Times New Roman"/>
                  <w:b/>
                  <w:bCs/>
                  <w:color w:val="000000" w:themeColor="text1"/>
                  <w:sz w:val="18"/>
                  <w:szCs w:val="18"/>
                  <w:lang w:eastAsia="ru-RU"/>
                </w:rPr>
                <w:t>3.2</w:t>
              </w:r>
            </w:hyperlink>
            <w:r w:rsidRPr="0094644F">
              <w:rPr>
                <w:rFonts w:ascii="Times New Roman" w:eastAsia="Times New Roman" w:hAnsi="Times New Roman"/>
                <w:color w:val="000000" w:themeColor="text1"/>
                <w:sz w:val="18"/>
                <w:szCs w:val="18"/>
                <w:lang w:eastAsia="ru-RU"/>
              </w:rPr>
              <w:t xml:space="preserve">, </w:t>
            </w:r>
            <w:hyperlink w:anchor="sub_1033" w:history="1">
              <w:r w:rsidRPr="0094644F">
                <w:rPr>
                  <w:rFonts w:ascii="Times New Roman" w:eastAsia="Times New Roman" w:hAnsi="Times New Roman"/>
                  <w:b/>
                  <w:bCs/>
                  <w:color w:val="000000" w:themeColor="text1"/>
                  <w:sz w:val="18"/>
                  <w:szCs w:val="18"/>
                  <w:lang w:eastAsia="ru-RU"/>
                </w:rPr>
                <w:t>3.3</w:t>
              </w:r>
            </w:hyperlink>
            <w:r w:rsidRPr="0094644F">
              <w:rPr>
                <w:rFonts w:ascii="Times New Roman" w:eastAsia="Times New Roman" w:hAnsi="Times New Roman"/>
                <w:color w:val="000000" w:themeColor="text1"/>
                <w:sz w:val="18"/>
                <w:szCs w:val="18"/>
                <w:lang w:eastAsia="ru-RU"/>
              </w:rPr>
              <w:t xml:space="preserve">, </w:t>
            </w:r>
            <w:hyperlink w:anchor="sub_1034" w:history="1">
              <w:r w:rsidRPr="0094644F">
                <w:rPr>
                  <w:rFonts w:ascii="Times New Roman" w:eastAsia="Times New Roman" w:hAnsi="Times New Roman"/>
                  <w:b/>
                  <w:bCs/>
                  <w:color w:val="000000" w:themeColor="text1"/>
                  <w:sz w:val="18"/>
                  <w:szCs w:val="18"/>
                  <w:lang w:eastAsia="ru-RU"/>
                </w:rPr>
                <w:t>3.4</w:t>
              </w:r>
            </w:hyperlink>
            <w:r w:rsidRPr="0094644F">
              <w:rPr>
                <w:rFonts w:ascii="Times New Roman" w:eastAsia="Times New Roman" w:hAnsi="Times New Roman"/>
                <w:color w:val="000000" w:themeColor="text1"/>
                <w:sz w:val="18"/>
                <w:szCs w:val="18"/>
                <w:lang w:eastAsia="ru-RU"/>
              </w:rPr>
              <w:t xml:space="preserve">, </w:t>
            </w:r>
            <w:hyperlink w:anchor="sub_10341" w:history="1">
              <w:r w:rsidRPr="0094644F">
                <w:rPr>
                  <w:rFonts w:ascii="Times New Roman" w:eastAsia="Times New Roman" w:hAnsi="Times New Roman"/>
                  <w:b/>
                  <w:bCs/>
                  <w:color w:val="000000" w:themeColor="text1"/>
                  <w:sz w:val="18"/>
                  <w:szCs w:val="18"/>
                  <w:lang w:eastAsia="ru-RU"/>
                </w:rPr>
                <w:t>3.4.1</w:t>
              </w:r>
            </w:hyperlink>
            <w:r w:rsidRPr="0094644F">
              <w:rPr>
                <w:rFonts w:ascii="Times New Roman" w:eastAsia="Times New Roman" w:hAnsi="Times New Roman"/>
                <w:color w:val="000000" w:themeColor="text1"/>
                <w:sz w:val="18"/>
                <w:szCs w:val="18"/>
                <w:lang w:eastAsia="ru-RU"/>
              </w:rPr>
              <w:t xml:space="preserve">, </w:t>
            </w:r>
            <w:hyperlink w:anchor="sub_10351" w:history="1">
              <w:r w:rsidRPr="0094644F">
                <w:rPr>
                  <w:rFonts w:ascii="Times New Roman" w:eastAsia="Times New Roman" w:hAnsi="Times New Roman"/>
                  <w:b/>
                  <w:bCs/>
                  <w:color w:val="000000" w:themeColor="text1"/>
                  <w:sz w:val="18"/>
                  <w:szCs w:val="18"/>
                  <w:lang w:eastAsia="ru-RU"/>
                </w:rPr>
                <w:t>3.5.1</w:t>
              </w:r>
            </w:hyperlink>
            <w:r w:rsidRPr="0094644F">
              <w:rPr>
                <w:rFonts w:ascii="Times New Roman" w:eastAsia="Times New Roman" w:hAnsi="Times New Roman"/>
                <w:color w:val="000000" w:themeColor="text1"/>
                <w:sz w:val="18"/>
                <w:szCs w:val="18"/>
                <w:lang w:eastAsia="ru-RU"/>
              </w:rPr>
              <w:t xml:space="preserve">, </w:t>
            </w:r>
            <w:hyperlink w:anchor="sub_1036" w:history="1">
              <w:r w:rsidRPr="0094644F">
                <w:rPr>
                  <w:rFonts w:ascii="Times New Roman" w:eastAsia="Times New Roman" w:hAnsi="Times New Roman"/>
                  <w:b/>
                  <w:bCs/>
                  <w:color w:val="000000" w:themeColor="text1"/>
                  <w:sz w:val="18"/>
                  <w:szCs w:val="18"/>
                  <w:lang w:eastAsia="ru-RU"/>
                </w:rPr>
                <w:t>3.6</w:t>
              </w:r>
            </w:hyperlink>
            <w:r w:rsidRPr="0094644F">
              <w:rPr>
                <w:rFonts w:ascii="Times New Roman" w:eastAsia="Times New Roman" w:hAnsi="Times New Roman"/>
                <w:color w:val="000000" w:themeColor="text1"/>
                <w:sz w:val="18"/>
                <w:szCs w:val="18"/>
                <w:lang w:eastAsia="ru-RU"/>
              </w:rPr>
              <w:t xml:space="preserve">, </w:t>
            </w:r>
            <w:hyperlink w:anchor="sub_1037" w:history="1">
              <w:r w:rsidRPr="0094644F">
                <w:rPr>
                  <w:rFonts w:ascii="Times New Roman" w:eastAsia="Times New Roman" w:hAnsi="Times New Roman"/>
                  <w:b/>
                  <w:bCs/>
                  <w:color w:val="000000" w:themeColor="text1"/>
                  <w:sz w:val="18"/>
                  <w:szCs w:val="18"/>
                  <w:lang w:eastAsia="ru-RU"/>
                </w:rPr>
                <w:t>3.7</w:t>
              </w:r>
            </w:hyperlink>
            <w:r w:rsidRPr="0094644F">
              <w:rPr>
                <w:rFonts w:ascii="Times New Roman" w:eastAsia="Times New Roman" w:hAnsi="Times New Roman"/>
                <w:color w:val="000000" w:themeColor="text1"/>
                <w:sz w:val="18"/>
                <w:szCs w:val="18"/>
                <w:lang w:eastAsia="ru-RU"/>
              </w:rPr>
              <w:t xml:space="preserve">, </w:t>
            </w:r>
            <w:hyperlink w:anchor="sub_103101" w:history="1">
              <w:r w:rsidRPr="0094644F">
                <w:rPr>
                  <w:rFonts w:ascii="Times New Roman" w:eastAsia="Times New Roman" w:hAnsi="Times New Roman"/>
                  <w:b/>
                  <w:bCs/>
                  <w:color w:val="000000" w:themeColor="text1"/>
                  <w:sz w:val="18"/>
                  <w:szCs w:val="18"/>
                  <w:lang w:eastAsia="ru-RU"/>
                </w:rPr>
                <w:t>3.10.1</w:t>
              </w:r>
            </w:hyperlink>
            <w:r w:rsidRPr="0094644F">
              <w:rPr>
                <w:rFonts w:ascii="Times New Roman" w:eastAsia="Times New Roman" w:hAnsi="Times New Roman"/>
                <w:color w:val="000000" w:themeColor="text1"/>
                <w:sz w:val="18"/>
                <w:szCs w:val="18"/>
                <w:lang w:eastAsia="ru-RU"/>
              </w:rPr>
              <w:t xml:space="preserve">, </w:t>
            </w:r>
            <w:hyperlink w:anchor="sub_1041" w:history="1">
              <w:r w:rsidRPr="0094644F">
                <w:rPr>
                  <w:rFonts w:ascii="Times New Roman" w:eastAsia="Times New Roman" w:hAnsi="Times New Roman"/>
                  <w:b/>
                  <w:bCs/>
                  <w:color w:val="000000" w:themeColor="text1"/>
                  <w:sz w:val="18"/>
                  <w:szCs w:val="18"/>
                  <w:lang w:eastAsia="ru-RU"/>
                </w:rPr>
                <w:t>4.1</w:t>
              </w:r>
            </w:hyperlink>
            <w:r w:rsidRPr="0094644F">
              <w:rPr>
                <w:rFonts w:ascii="Times New Roman" w:eastAsia="Times New Roman" w:hAnsi="Times New Roman"/>
                <w:color w:val="000000" w:themeColor="text1"/>
                <w:sz w:val="18"/>
                <w:szCs w:val="18"/>
                <w:lang w:eastAsia="ru-RU"/>
              </w:rPr>
              <w:t xml:space="preserve">, </w:t>
            </w:r>
            <w:hyperlink w:anchor="sub_1043" w:history="1">
              <w:r w:rsidRPr="0094644F">
                <w:rPr>
                  <w:rFonts w:ascii="Times New Roman" w:eastAsia="Times New Roman" w:hAnsi="Times New Roman"/>
                  <w:b/>
                  <w:bCs/>
                  <w:color w:val="000000" w:themeColor="text1"/>
                  <w:sz w:val="18"/>
                  <w:szCs w:val="18"/>
                  <w:lang w:eastAsia="ru-RU"/>
                </w:rPr>
                <w:t>4.3</w:t>
              </w:r>
            </w:hyperlink>
            <w:r w:rsidRPr="0094644F">
              <w:rPr>
                <w:rFonts w:ascii="Times New Roman" w:eastAsia="Times New Roman" w:hAnsi="Times New Roman"/>
                <w:color w:val="000000" w:themeColor="text1"/>
                <w:sz w:val="18"/>
                <w:szCs w:val="18"/>
                <w:lang w:eastAsia="ru-RU"/>
              </w:rPr>
              <w:t xml:space="preserve">, </w:t>
            </w:r>
            <w:hyperlink w:anchor="sub_1044" w:history="1">
              <w:r w:rsidRPr="0094644F">
                <w:rPr>
                  <w:rFonts w:ascii="Times New Roman" w:eastAsia="Times New Roman" w:hAnsi="Times New Roman"/>
                  <w:b/>
                  <w:bCs/>
                  <w:color w:val="000000" w:themeColor="text1"/>
                  <w:sz w:val="18"/>
                  <w:szCs w:val="18"/>
                  <w:lang w:eastAsia="ru-RU"/>
                </w:rPr>
                <w:t>4.4</w:t>
              </w:r>
            </w:hyperlink>
            <w:r w:rsidRPr="0094644F">
              <w:rPr>
                <w:rFonts w:ascii="Times New Roman" w:eastAsia="Times New Roman" w:hAnsi="Times New Roman"/>
                <w:color w:val="000000" w:themeColor="text1"/>
                <w:sz w:val="18"/>
                <w:szCs w:val="18"/>
                <w:lang w:eastAsia="ru-RU"/>
              </w:rPr>
              <w:t xml:space="preserve">, </w:t>
            </w:r>
            <w:hyperlink w:anchor="sub_1046" w:history="1">
              <w:r w:rsidRPr="0094644F">
                <w:rPr>
                  <w:rFonts w:ascii="Times New Roman" w:eastAsia="Times New Roman" w:hAnsi="Times New Roman"/>
                  <w:b/>
                  <w:bCs/>
                  <w:color w:val="000000" w:themeColor="text1"/>
                  <w:sz w:val="18"/>
                  <w:szCs w:val="18"/>
                  <w:lang w:eastAsia="ru-RU"/>
                </w:rPr>
                <w:t>4.6</w:t>
              </w:r>
            </w:hyperlink>
            <w:r w:rsidRPr="0094644F">
              <w:rPr>
                <w:rFonts w:ascii="Times New Roman" w:eastAsia="Times New Roman" w:hAnsi="Times New Roman"/>
                <w:color w:val="000000" w:themeColor="text1"/>
                <w:sz w:val="18"/>
                <w:szCs w:val="18"/>
                <w:lang w:eastAsia="ru-RU"/>
              </w:rPr>
              <w:t xml:space="preserve">, </w:t>
            </w:r>
            <w:hyperlink w:anchor="sub_1047" w:history="1">
              <w:r w:rsidRPr="0094644F">
                <w:rPr>
                  <w:rFonts w:ascii="Times New Roman" w:eastAsia="Times New Roman" w:hAnsi="Times New Roman"/>
                  <w:b/>
                  <w:bCs/>
                  <w:color w:val="000000" w:themeColor="text1"/>
                  <w:sz w:val="18"/>
                  <w:szCs w:val="18"/>
                  <w:lang w:eastAsia="ru-RU"/>
                </w:rPr>
                <w:t>4.7</w:t>
              </w:r>
            </w:hyperlink>
            <w:r w:rsidRPr="0094644F">
              <w:rPr>
                <w:rFonts w:ascii="Times New Roman" w:eastAsia="Times New Roman" w:hAnsi="Times New Roman"/>
                <w:color w:val="000000" w:themeColor="text1"/>
                <w:sz w:val="18"/>
                <w:szCs w:val="18"/>
                <w:lang w:eastAsia="ru-RU"/>
              </w:rPr>
              <w:t xml:space="preserve">, </w:t>
            </w:r>
            <w:hyperlink w:anchor="sub_1049" w:history="1">
              <w:r w:rsidRPr="0094644F">
                <w:rPr>
                  <w:rFonts w:ascii="Times New Roman" w:eastAsia="Times New Roman" w:hAnsi="Times New Roman"/>
                  <w:b/>
                  <w:bCs/>
                  <w:color w:val="000000" w:themeColor="text1"/>
                  <w:sz w:val="18"/>
                  <w:szCs w:val="18"/>
                  <w:lang w:eastAsia="ru-RU"/>
                </w:rPr>
                <w:t>4.9</w:t>
              </w:r>
            </w:hyperlink>
            <w:r w:rsidRPr="0094644F">
              <w:rPr>
                <w:rFonts w:ascii="Times New Roman" w:eastAsia="Times New Roman" w:hAnsi="Times New Roman"/>
                <w:color w:val="000000" w:themeColor="text1"/>
                <w:sz w:val="18"/>
                <w:szCs w:val="18"/>
                <w:lang w:eastAsia="ru-RU"/>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2.7</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3" w:name="sub_10271"/>
            <w:r w:rsidRPr="0094644F">
              <w:rPr>
                <w:rFonts w:ascii="Times New Roman" w:eastAsiaTheme="minorEastAsia" w:hAnsi="Times New Roman"/>
                <w:color w:val="000000" w:themeColor="text1"/>
                <w:sz w:val="18"/>
                <w:szCs w:val="18"/>
                <w:lang w:eastAsia="ru-RU"/>
              </w:rPr>
              <w:t>Объекты гаражного назначения</w:t>
            </w:r>
            <w:bookmarkEnd w:id="39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2.7.1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4" w:name="sub_1030"/>
            <w:r w:rsidRPr="0094644F">
              <w:rPr>
                <w:rFonts w:ascii="Times New Roman" w:eastAsiaTheme="minorEastAsia" w:hAnsi="Times New Roman"/>
                <w:color w:val="000000" w:themeColor="text1"/>
                <w:sz w:val="18"/>
                <w:szCs w:val="18"/>
                <w:lang w:eastAsia="ru-RU"/>
              </w:rPr>
              <w:t>Общественное использование объектов капитального строительства</w:t>
            </w:r>
            <w:bookmarkEnd w:id="39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94644F">
                <w:rPr>
                  <w:rFonts w:ascii="Times New Roman" w:eastAsia="Times New Roman" w:hAnsi="Times New Roman"/>
                  <w:b/>
                  <w:bCs/>
                  <w:color w:val="000000" w:themeColor="text1"/>
                  <w:sz w:val="18"/>
                  <w:szCs w:val="18"/>
                  <w:lang w:eastAsia="ru-RU"/>
                </w:rPr>
                <w:t>кодами 3.1-3.10.2</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5" w:name="sub_1031"/>
            <w:r w:rsidRPr="0094644F">
              <w:rPr>
                <w:rFonts w:ascii="Times New Roman" w:eastAsiaTheme="minorEastAsia" w:hAnsi="Times New Roman"/>
                <w:color w:val="000000" w:themeColor="text1"/>
                <w:sz w:val="18"/>
                <w:szCs w:val="18"/>
                <w:lang w:eastAsia="ru-RU"/>
              </w:rPr>
              <w:t>Коммунальное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6" w:name="sub_1032"/>
            <w:r w:rsidRPr="0094644F">
              <w:rPr>
                <w:rFonts w:ascii="Times New Roman" w:eastAsiaTheme="minorEastAsia" w:hAnsi="Times New Roman"/>
                <w:color w:val="000000" w:themeColor="text1"/>
                <w:sz w:val="18"/>
                <w:szCs w:val="18"/>
                <w:lang w:eastAsia="ru-RU"/>
              </w:rPr>
              <w:t>Социальное обслуживание</w:t>
            </w:r>
            <w:bookmarkEnd w:id="39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для размещения отделений почты и телеграфа;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7" w:name="sub_1033"/>
            <w:r w:rsidRPr="0094644F">
              <w:rPr>
                <w:rFonts w:ascii="Times New Roman" w:eastAsiaTheme="minorEastAsia" w:hAnsi="Times New Roman"/>
                <w:color w:val="000000" w:themeColor="text1"/>
                <w:sz w:val="18"/>
                <w:szCs w:val="18"/>
                <w:lang w:eastAsia="ru-RU"/>
              </w:rPr>
              <w:t>Бытовое обслуживание</w:t>
            </w:r>
            <w:bookmarkEnd w:id="39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8" w:name="sub_1034"/>
            <w:r w:rsidRPr="0094644F">
              <w:rPr>
                <w:rFonts w:ascii="Times New Roman" w:eastAsiaTheme="minorEastAsia" w:hAnsi="Times New Roman"/>
                <w:color w:val="000000" w:themeColor="text1"/>
                <w:sz w:val="18"/>
                <w:szCs w:val="18"/>
                <w:lang w:eastAsia="ru-RU"/>
              </w:rPr>
              <w:t>Здравоохранение</w:t>
            </w:r>
            <w:bookmarkEnd w:id="39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94644F">
                <w:rPr>
                  <w:rFonts w:ascii="Times New Roman" w:eastAsia="Times New Roman" w:hAnsi="Times New Roman"/>
                  <w:b/>
                  <w:bCs/>
                  <w:color w:val="000000" w:themeColor="text1"/>
                  <w:sz w:val="18"/>
                  <w:szCs w:val="18"/>
                  <w:lang w:eastAsia="ru-RU"/>
                </w:rPr>
                <w:t>кодами 3.4.1 - 3.4.2</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399" w:name="sub_10341"/>
            <w:r w:rsidRPr="0094644F">
              <w:rPr>
                <w:rFonts w:ascii="Times New Roman" w:eastAsiaTheme="minorEastAsia" w:hAnsi="Times New Roman"/>
                <w:color w:val="000000" w:themeColor="text1"/>
                <w:sz w:val="18"/>
                <w:szCs w:val="18"/>
                <w:lang w:eastAsia="ru-RU"/>
              </w:rPr>
              <w:t>Амбулаторно-поликлиническое обслуживание</w:t>
            </w:r>
            <w:bookmarkEnd w:id="39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3.4.1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0" w:name="sub_10342"/>
            <w:r w:rsidRPr="0094644F">
              <w:rPr>
                <w:rFonts w:ascii="Times New Roman" w:eastAsiaTheme="minorEastAsia" w:hAnsi="Times New Roman"/>
                <w:color w:val="000000" w:themeColor="text1"/>
                <w:sz w:val="18"/>
                <w:szCs w:val="18"/>
                <w:lang w:eastAsia="ru-RU"/>
              </w:rPr>
              <w:t>Стационарное медицинское обслуживание</w:t>
            </w:r>
            <w:bookmarkEnd w:id="40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3.4.2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1" w:name="sub_1035"/>
            <w:r w:rsidRPr="0094644F">
              <w:rPr>
                <w:rFonts w:ascii="Times New Roman" w:eastAsiaTheme="minorEastAsia" w:hAnsi="Times New Roman"/>
                <w:color w:val="000000" w:themeColor="text1"/>
                <w:sz w:val="18"/>
                <w:szCs w:val="18"/>
                <w:lang w:eastAsia="ru-RU"/>
              </w:rPr>
              <w:t>Образование и просвещение</w:t>
            </w:r>
            <w:bookmarkEnd w:id="40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94644F">
                <w:rPr>
                  <w:rFonts w:ascii="Times New Roman" w:eastAsia="Times New Roman" w:hAnsi="Times New Roman"/>
                  <w:b/>
                  <w:bCs/>
                  <w:color w:val="000000" w:themeColor="text1"/>
                  <w:sz w:val="18"/>
                  <w:szCs w:val="18"/>
                  <w:lang w:eastAsia="ru-RU"/>
                </w:rPr>
                <w:t>кодами 3.5.1 - 3.5.2</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3.5</w:t>
            </w:r>
          </w:p>
        </w:tc>
      </w:tr>
      <w:tr w:rsidR="0094644F" w:rsidRPr="0094644F" w:rsidTr="0094644F">
        <w:tc>
          <w:tcPr>
            <w:tcW w:w="1730" w:type="dxa"/>
            <w:tcBorders>
              <w:top w:val="single" w:sz="4" w:space="0" w:color="auto"/>
              <w:bottom w:val="single" w:sz="4" w:space="0" w:color="auto"/>
              <w:right w:val="nil"/>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2" w:name="sub_10351"/>
            <w:r w:rsidRPr="0094644F">
              <w:rPr>
                <w:rFonts w:ascii="Times New Roman" w:eastAsiaTheme="minorEastAsia" w:hAnsi="Times New Roman"/>
                <w:color w:val="000000" w:themeColor="text1"/>
                <w:sz w:val="18"/>
                <w:szCs w:val="18"/>
                <w:lang w:eastAsia="ru-RU"/>
              </w:rPr>
              <w:t>Дошкольное, начальное и среднее общее образование</w:t>
            </w:r>
            <w:bookmarkEnd w:id="40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3.5.1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3" w:name="sub_10352"/>
            <w:r w:rsidRPr="0094644F">
              <w:rPr>
                <w:rFonts w:ascii="Times New Roman" w:eastAsiaTheme="minorEastAsia" w:hAnsi="Times New Roman"/>
                <w:color w:val="000000" w:themeColor="text1"/>
                <w:sz w:val="18"/>
                <w:szCs w:val="18"/>
                <w:lang w:eastAsia="ru-RU"/>
              </w:rPr>
              <w:t>Среднее и высшее профессиональное образование</w:t>
            </w:r>
            <w:bookmarkEnd w:id="40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3.5.2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4" w:name="sub_1036"/>
            <w:r w:rsidRPr="0094644F">
              <w:rPr>
                <w:rFonts w:ascii="Times New Roman" w:eastAsiaTheme="minorEastAsia" w:hAnsi="Times New Roman"/>
                <w:color w:val="000000" w:themeColor="text1"/>
                <w:sz w:val="18"/>
                <w:szCs w:val="18"/>
                <w:lang w:eastAsia="ru-RU"/>
              </w:rPr>
              <w:t>Культурное развитие</w:t>
            </w:r>
            <w:bookmarkEnd w:id="40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устройство площадок для празднеств и гуляний;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3.6</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5" w:name="sub_1037"/>
            <w:r w:rsidRPr="0094644F">
              <w:rPr>
                <w:rFonts w:ascii="Times New Roman" w:eastAsiaTheme="minorEastAsia" w:hAnsi="Times New Roman"/>
                <w:color w:val="000000" w:themeColor="text1"/>
                <w:sz w:val="18"/>
                <w:szCs w:val="18"/>
                <w:lang w:eastAsia="ru-RU"/>
              </w:rPr>
              <w:t>Религиозное использование</w:t>
            </w:r>
            <w:bookmarkEnd w:id="40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3.7</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6" w:name="sub_1038"/>
            <w:r w:rsidRPr="0094644F">
              <w:rPr>
                <w:rFonts w:ascii="Times New Roman" w:eastAsiaTheme="minorEastAsia" w:hAnsi="Times New Roman"/>
                <w:color w:val="000000" w:themeColor="text1"/>
                <w:sz w:val="18"/>
                <w:szCs w:val="18"/>
                <w:lang w:eastAsia="ru-RU"/>
              </w:rPr>
              <w:t>Общественное управление</w:t>
            </w:r>
            <w:bookmarkEnd w:id="40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3.8</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7" w:name="sub_1039"/>
            <w:r w:rsidRPr="0094644F">
              <w:rPr>
                <w:rFonts w:ascii="Times New Roman" w:eastAsiaTheme="minorEastAsia" w:hAnsi="Times New Roman"/>
                <w:color w:val="000000" w:themeColor="text1"/>
                <w:sz w:val="18"/>
                <w:szCs w:val="18"/>
                <w:lang w:eastAsia="ru-RU"/>
              </w:rPr>
              <w:t>Обеспечение научной деятельности</w:t>
            </w:r>
            <w:bookmarkEnd w:id="40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3.9</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8" w:name="sub_10391"/>
            <w:r w:rsidRPr="0094644F">
              <w:rPr>
                <w:rFonts w:ascii="Times New Roman" w:eastAsiaTheme="minorEastAsia" w:hAnsi="Times New Roman"/>
                <w:color w:val="000000" w:themeColor="text1"/>
                <w:sz w:val="18"/>
                <w:szCs w:val="18"/>
                <w:lang w:eastAsia="ru-RU"/>
              </w:rPr>
              <w:t>Обеспечение деятельности в области гидрометеорологии и смежных с ней областях</w:t>
            </w:r>
            <w:bookmarkEnd w:id="40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3.9.1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09" w:name="sub_10310"/>
            <w:r w:rsidRPr="0094644F">
              <w:rPr>
                <w:rFonts w:ascii="Times New Roman" w:eastAsiaTheme="minorEastAsia" w:hAnsi="Times New Roman"/>
                <w:color w:val="000000" w:themeColor="text1"/>
                <w:sz w:val="18"/>
                <w:szCs w:val="18"/>
                <w:lang w:eastAsia="ru-RU"/>
              </w:rPr>
              <w:t>Ветеринарное обслуживание</w:t>
            </w:r>
            <w:bookmarkEnd w:id="40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94644F">
                <w:rPr>
                  <w:rFonts w:ascii="Times New Roman" w:eastAsia="Times New Roman" w:hAnsi="Times New Roman"/>
                  <w:b/>
                  <w:bCs/>
                  <w:color w:val="000000" w:themeColor="text1"/>
                  <w:sz w:val="18"/>
                  <w:szCs w:val="18"/>
                  <w:lang w:eastAsia="ru-RU"/>
                </w:rPr>
                <w:t>кодами 3.10.1 - 3.10.2</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0" w:name="sub_103101"/>
            <w:r w:rsidRPr="0094644F">
              <w:rPr>
                <w:rFonts w:ascii="Times New Roman" w:eastAsiaTheme="minorEastAsia" w:hAnsi="Times New Roman"/>
                <w:color w:val="000000" w:themeColor="text1"/>
                <w:sz w:val="18"/>
                <w:szCs w:val="18"/>
                <w:lang w:eastAsia="ru-RU"/>
              </w:rPr>
              <w:t>Амбулаторное ветеринарное обслуживание</w:t>
            </w:r>
            <w:bookmarkEnd w:id="41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3.10.1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1" w:name="sub_103102"/>
            <w:r w:rsidRPr="0094644F">
              <w:rPr>
                <w:rFonts w:ascii="Times New Roman" w:eastAsiaTheme="minorEastAsia" w:hAnsi="Times New Roman"/>
                <w:color w:val="000000" w:themeColor="text1"/>
                <w:sz w:val="18"/>
                <w:szCs w:val="18"/>
                <w:lang w:eastAsia="ru-RU"/>
              </w:rPr>
              <w:t>Приюты для животных</w:t>
            </w:r>
            <w:bookmarkEnd w:id="41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оказания ветеринарных услуг в стационаре;</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3.10.2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2" w:name="sub_1040"/>
            <w:r w:rsidRPr="0094644F">
              <w:rPr>
                <w:rFonts w:ascii="Times New Roman" w:eastAsiaTheme="minorEastAsia" w:hAnsi="Times New Roman"/>
                <w:color w:val="000000" w:themeColor="text1"/>
                <w:sz w:val="18"/>
                <w:szCs w:val="18"/>
                <w:lang w:eastAsia="ru-RU"/>
              </w:rPr>
              <w:t>Предпринимательство</w:t>
            </w:r>
            <w:bookmarkEnd w:id="41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94644F">
                <w:rPr>
                  <w:rFonts w:ascii="Times New Roman" w:eastAsia="Times New Roman" w:hAnsi="Times New Roman"/>
                  <w:b/>
                  <w:bCs/>
                  <w:color w:val="000000" w:themeColor="text1"/>
                  <w:sz w:val="18"/>
                  <w:szCs w:val="18"/>
                  <w:lang w:eastAsia="ru-RU"/>
                </w:rPr>
                <w:t>кодами 4.1-4.10</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3" w:name="sub_1041"/>
            <w:r w:rsidRPr="0094644F">
              <w:rPr>
                <w:rFonts w:ascii="Times New Roman" w:eastAsiaTheme="minorEastAsia" w:hAnsi="Times New Roman"/>
                <w:color w:val="000000" w:themeColor="text1"/>
                <w:sz w:val="18"/>
                <w:szCs w:val="18"/>
                <w:lang w:eastAsia="ru-RU"/>
              </w:rPr>
              <w:t>Деловое управление</w:t>
            </w:r>
            <w:bookmarkEnd w:id="41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414" w:name="sub_1042"/>
            <w:r w:rsidRPr="0094644F">
              <w:rPr>
                <w:rFonts w:ascii="Times New Roman" w:eastAsia="Times New Roman" w:hAnsi="Times New Roman"/>
                <w:color w:val="000000" w:themeColor="text1"/>
                <w:sz w:val="18"/>
                <w:szCs w:val="18"/>
                <w:lang w:eastAsia="ru-RU"/>
              </w:rPr>
              <w:t>Объекты торговли (торговые центры, торгово-развлекательные центры (комплексы)</w:t>
            </w:r>
            <w:bookmarkEnd w:id="41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94644F">
                <w:rPr>
                  <w:rFonts w:ascii="Times New Roman" w:eastAsia="Times New Roman" w:hAnsi="Times New Roman"/>
                  <w:b/>
                  <w:bCs/>
                  <w:color w:val="000000" w:themeColor="text1"/>
                  <w:sz w:val="18"/>
                  <w:szCs w:val="18"/>
                  <w:lang w:eastAsia="ru-RU"/>
                </w:rPr>
                <w:t>кодами 4.5-4.9</w:t>
              </w:r>
            </w:hyperlink>
            <w:r w:rsidRPr="0094644F">
              <w:rPr>
                <w:rFonts w:ascii="Times New Roman" w:eastAsia="Times New Roman" w:hAnsi="Times New Roman"/>
                <w:color w:val="000000" w:themeColor="text1"/>
                <w:sz w:val="18"/>
                <w:szCs w:val="18"/>
                <w:lang w:eastAsia="ru-RU"/>
              </w:rPr>
              <w:t>;</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5" w:name="sub_1043"/>
            <w:r w:rsidRPr="0094644F">
              <w:rPr>
                <w:rFonts w:ascii="Times New Roman" w:eastAsiaTheme="minorEastAsia" w:hAnsi="Times New Roman"/>
                <w:color w:val="000000" w:themeColor="text1"/>
                <w:sz w:val="18"/>
                <w:szCs w:val="18"/>
                <w:lang w:eastAsia="ru-RU"/>
              </w:rPr>
              <w:t>Рынки</w:t>
            </w:r>
            <w:bookmarkEnd w:id="41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6" w:name="sub_1044"/>
            <w:r w:rsidRPr="0094644F">
              <w:rPr>
                <w:rFonts w:ascii="Times New Roman" w:eastAsiaTheme="minorEastAsia" w:hAnsi="Times New Roman"/>
                <w:color w:val="000000" w:themeColor="text1"/>
                <w:sz w:val="18"/>
                <w:szCs w:val="18"/>
                <w:lang w:eastAsia="ru-RU"/>
              </w:rPr>
              <w:t>Магазины</w:t>
            </w:r>
            <w:bookmarkEnd w:id="41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7" w:name="sub_1045"/>
            <w:r w:rsidRPr="0094644F">
              <w:rPr>
                <w:rFonts w:ascii="Times New Roman" w:eastAsiaTheme="minorEastAsia" w:hAnsi="Times New Roman"/>
                <w:color w:val="000000" w:themeColor="text1"/>
                <w:sz w:val="18"/>
                <w:szCs w:val="18"/>
                <w:lang w:eastAsia="ru-RU"/>
              </w:rPr>
              <w:t>Банковская и страховая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8" w:name="sub_1046"/>
            <w:r w:rsidRPr="0094644F">
              <w:rPr>
                <w:rFonts w:ascii="Times New Roman" w:eastAsiaTheme="minorEastAsia" w:hAnsi="Times New Roman"/>
                <w:color w:val="000000" w:themeColor="text1"/>
                <w:sz w:val="18"/>
                <w:szCs w:val="18"/>
                <w:lang w:eastAsia="ru-RU"/>
              </w:rPr>
              <w:t>Общественное питание</w:t>
            </w:r>
            <w:bookmarkEnd w:id="41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4.6</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19" w:name="sub_1047"/>
            <w:r w:rsidRPr="0094644F">
              <w:rPr>
                <w:rFonts w:ascii="Times New Roman" w:eastAsiaTheme="minorEastAsia" w:hAnsi="Times New Roman"/>
                <w:color w:val="000000" w:themeColor="text1"/>
                <w:sz w:val="18"/>
                <w:szCs w:val="18"/>
                <w:lang w:eastAsia="ru-RU"/>
              </w:rPr>
              <w:t>Гостиничное обслуживание</w:t>
            </w:r>
            <w:bookmarkEnd w:id="41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4.7</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0" w:name="sub_1048"/>
            <w:r w:rsidRPr="0094644F">
              <w:rPr>
                <w:rFonts w:ascii="Times New Roman" w:eastAsiaTheme="minorEastAsia" w:hAnsi="Times New Roman"/>
                <w:color w:val="000000" w:themeColor="text1"/>
                <w:sz w:val="18"/>
                <w:szCs w:val="18"/>
                <w:lang w:eastAsia="ru-RU"/>
              </w:rPr>
              <w:t>Развлечения</w:t>
            </w:r>
            <w:bookmarkEnd w:id="42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4.8</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1" w:name="sub_1049"/>
            <w:r w:rsidRPr="0094644F">
              <w:rPr>
                <w:rFonts w:ascii="Times New Roman" w:eastAsiaTheme="minorEastAsia" w:hAnsi="Times New Roman"/>
                <w:color w:val="000000" w:themeColor="text1"/>
                <w:sz w:val="18"/>
                <w:szCs w:val="18"/>
                <w:lang w:eastAsia="ru-RU"/>
              </w:rPr>
              <w:t>Обслуживание автотранспорта</w:t>
            </w:r>
            <w:bookmarkEnd w:id="42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94644F">
                <w:rPr>
                  <w:rFonts w:ascii="Times New Roman" w:eastAsia="Times New Roman" w:hAnsi="Times New Roman"/>
                  <w:b/>
                  <w:bCs/>
                  <w:color w:val="000000" w:themeColor="text1"/>
                  <w:sz w:val="18"/>
                  <w:szCs w:val="18"/>
                  <w:lang w:eastAsia="ru-RU"/>
                </w:rPr>
                <w:t>коде 2.7.1</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4.9</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2" w:name="sub_10491"/>
            <w:r w:rsidRPr="0094644F">
              <w:rPr>
                <w:rFonts w:ascii="Times New Roman" w:eastAsiaTheme="minorEastAsia" w:hAnsi="Times New Roman"/>
                <w:color w:val="000000" w:themeColor="text1"/>
                <w:sz w:val="18"/>
                <w:szCs w:val="18"/>
                <w:lang w:eastAsia="ru-RU"/>
              </w:rPr>
              <w:t>Объекты придорожного сервиса</w:t>
            </w:r>
            <w:bookmarkEnd w:id="42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4.9.1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3" w:name="sub_10410"/>
            <w:proofErr w:type="spellStart"/>
            <w:r w:rsidRPr="0094644F">
              <w:rPr>
                <w:rFonts w:ascii="Times New Roman" w:eastAsiaTheme="minorEastAsia" w:hAnsi="Times New Roman"/>
                <w:color w:val="000000" w:themeColor="text1"/>
                <w:sz w:val="18"/>
                <w:szCs w:val="18"/>
                <w:lang w:eastAsia="ru-RU"/>
              </w:rPr>
              <w:t>Выставочно</w:t>
            </w:r>
            <w:proofErr w:type="spellEnd"/>
            <w:r w:rsidRPr="0094644F">
              <w:rPr>
                <w:rFonts w:ascii="Times New Roman" w:eastAsiaTheme="minorEastAsia" w:hAnsi="Times New Roman"/>
                <w:color w:val="000000" w:themeColor="text1"/>
                <w:sz w:val="18"/>
                <w:szCs w:val="18"/>
                <w:lang w:eastAsia="ru-RU"/>
              </w:rPr>
              <w:t>-ярмарочная деятельность</w:t>
            </w:r>
            <w:bookmarkEnd w:id="42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сооружений, предназначенных для осуществления </w:t>
            </w:r>
            <w:proofErr w:type="spellStart"/>
            <w:r w:rsidRPr="0094644F">
              <w:rPr>
                <w:rFonts w:ascii="Times New Roman" w:eastAsia="Times New Roman" w:hAnsi="Times New Roman"/>
                <w:color w:val="000000" w:themeColor="text1"/>
                <w:sz w:val="18"/>
                <w:szCs w:val="18"/>
                <w:lang w:eastAsia="ru-RU"/>
              </w:rPr>
              <w:t>выставочно</w:t>
            </w:r>
            <w:proofErr w:type="spellEnd"/>
            <w:r w:rsidRPr="0094644F">
              <w:rPr>
                <w:rFonts w:ascii="Times New Roman" w:eastAsia="Times New Roman" w:hAnsi="Times New Roman"/>
                <w:color w:val="000000" w:themeColor="text1"/>
                <w:sz w:val="18"/>
                <w:szCs w:val="18"/>
                <w:lang w:eastAsia="ru-RU"/>
              </w:rPr>
              <w:t xml:space="preserve">-ярмарочной и </w:t>
            </w:r>
            <w:proofErr w:type="spellStart"/>
            <w:r w:rsidRPr="0094644F">
              <w:rPr>
                <w:rFonts w:ascii="Times New Roman" w:eastAsia="Times New Roman" w:hAnsi="Times New Roman"/>
                <w:color w:val="000000" w:themeColor="text1"/>
                <w:sz w:val="18"/>
                <w:szCs w:val="18"/>
                <w:lang w:eastAsia="ru-RU"/>
              </w:rPr>
              <w:t>конгрессной</w:t>
            </w:r>
            <w:proofErr w:type="spellEnd"/>
            <w:r w:rsidRPr="0094644F">
              <w:rPr>
                <w:rFonts w:ascii="Times New Roman" w:eastAsia="Times New Roman" w:hAnsi="Times New Roman"/>
                <w:color w:val="000000" w:themeColor="text1"/>
                <w:sz w:val="18"/>
                <w:szCs w:val="18"/>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4.10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4" w:name="sub_1050"/>
            <w:r w:rsidRPr="0094644F">
              <w:rPr>
                <w:rFonts w:ascii="Times New Roman" w:eastAsiaTheme="minorEastAsia" w:hAnsi="Times New Roman"/>
                <w:color w:val="000000" w:themeColor="text1"/>
                <w:sz w:val="18"/>
                <w:szCs w:val="18"/>
                <w:lang w:eastAsia="ru-RU"/>
              </w:rPr>
              <w:t>Отдых (рекреация)</w:t>
            </w:r>
            <w:bookmarkEnd w:id="42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94644F">
                <w:rPr>
                  <w:rFonts w:ascii="Times New Roman" w:eastAsia="Times New Roman" w:hAnsi="Times New Roman"/>
                  <w:b/>
                  <w:bCs/>
                  <w:color w:val="000000" w:themeColor="text1"/>
                  <w:sz w:val="18"/>
                  <w:szCs w:val="18"/>
                  <w:lang w:eastAsia="ru-RU"/>
                </w:rPr>
                <w:t>кодами 5.1 - 5.5</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5" w:name="sub_1051"/>
            <w:r w:rsidRPr="0094644F">
              <w:rPr>
                <w:rFonts w:ascii="Times New Roman" w:eastAsiaTheme="minorEastAsia" w:hAnsi="Times New Roman"/>
                <w:color w:val="000000" w:themeColor="text1"/>
                <w:sz w:val="18"/>
                <w:szCs w:val="18"/>
                <w:lang w:eastAsia="ru-RU"/>
              </w:rPr>
              <w:t>Спорт</w:t>
            </w:r>
            <w:bookmarkEnd w:id="42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6" w:name="sub_1052"/>
            <w:r w:rsidRPr="0094644F">
              <w:rPr>
                <w:rFonts w:ascii="Times New Roman" w:eastAsiaTheme="minorEastAsia" w:hAnsi="Times New Roman"/>
                <w:color w:val="000000" w:themeColor="text1"/>
                <w:sz w:val="18"/>
                <w:szCs w:val="18"/>
                <w:lang w:eastAsia="ru-RU"/>
              </w:rPr>
              <w:t>Природно-познавательный туризм</w:t>
            </w:r>
            <w:bookmarkEnd w:id="42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осуществление необходимых природоохранных и </w:t>
            </w:r>
            <w:proofErr w:type="spellStart"/>
            <w:r w:rsidRPr="0094644F">
              <w:rPr>
                <w:rFonts w:ascii="Times New Roman" w:eastAsia="Times New Roman" w:hAnsi="Times New Roman"/>
                <w:color w:val="000000" w:themeColor="text1"/>
                <w:sz w:val="18"/>
                <w:szCs w:val="18"/>
                <w:lang w:eastAsia="ru-RU"/>
              </w:rPr>
              <w:t>природовосстановительных</w:t>
            </w:r>
            <w:proofErr w:type="spellEnd"/>
            <w:r w:rsidRPr="0094644F">
              <w:rPr>
                <w:rFonts w:ascii="Times New Roman" w:eastAsia="Times New Roman" w:hAnsi="Times New Roman"/>
                <w:color w:val="000000" w:themeColor="text1"/>
                <w:sz w:val="18"/>
                <w:szCs w:val="18"/>
                <w:lang w:eastAsia="ru-RU"/>
              </w:rPr>
              <w:t xml:space="preserve"> мероприятий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7" w:name="sub_10521"/>
            <w:r w:rsidRPr="0094644F">
              <w:rPr>
                <w:rFonts w:ascii="Times New Roman" w:eastAsiaTheme="minorEastAsia" w:hAnsi="Times New Roman"/>
                <w:color w:val="000000" w:themeColor="text1"/>
                <w:sz w:val="18"/>
                <w:szCs w:val="18"/>
                <w:lang w:eastAsia="ru-RU"/>
              </w:rPr>
              <w:t>Туристическое обслуживание</w:t>
            </w:r>
            <w:bookmarkEnd w:id="42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5.2.1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8" w:name="sub_1053"/>
            <w:r w:rsidRPr="0094644F">
              <w:rPr>
                <w:rFonts w:ascii="Times New Roman" w:eastAsiaTheme="minorEastAsia" w:hAnsi="Times New Roman"/>
                <w:color w:val="000000" w:themeColor="text1"/>
                <w:sz w:val="18"/>
                <w:szCs w:val="18"/>
                <w:lang w:eastAsia="ru-RU"/>
              </w:rPr>
              <w:t>Охота и рыбалка</w:t>
            </w:r>
            <w:bookmarkEnd w:id="42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29" w:name="sub_1054"/>
            <w:r w:rsidRPr="0094644F">
              <w:rPr>
                <w:rFonts w:ascii="Times New Roman" w:eastAsiaTheme="minorEastAsia" w:hAnsi="Times New Roman"/>
                <w:color w:val="000000" w:themeColor="text1"/>
                <w:sz w:val="18"/>
                <w:szCs w:val="18"/>
                <w:lang w:eastAsia="ru-RU"/>
              </w:rPr>
              <w:t>Причалы для маломерных</w:t>
            </w:r>
            <w:bookmarkEnd w:id="429"/>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судов</w:t>
            </w:r>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0" w:name="sub_1055"/>
            <w:r w:rsidRPr="0094644F">
              <w:rPr>
                <w:rFonts w:ascii="Times New Roman" w:eastAsiaTheme="minorEastAsia" w:hAnsi="Times New Roman"/>
                <w:color w:val="000000" w:themeColor="text1"/>
                <w:sz w:val="18"/>
                <w:szCs w:val="18"/>
                <w:lang w:eastAsia="ru-RU"/>
              </w:rPr>
              <w:t>Поля для гольфа или конных прогулок</w:t>
            </w:r>
            <w:bookmarkEnd w:id="43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5.5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1" w:name="sub_1060"/>
            <w:r w:rsidRPr="0094644F">
              <w:rPr>
                <w:rFonts w:ascii="Times New Roman" w:eastAsiaTheme="minorEastAsia" w:hAnsi="Times New Roman"/>
                <w:color w:val="000000" w:themeColor="text1"/>
                <w:sz w:val="18"/>
                <w:szCs w:val="18"/>
                <w:lang w:eastAsia="ru-RU"/>
              </w:rPr>
              <w:t>Производственная деятельность</w:t>
            </w:r>
            <w:bookmarkEnd w:id="43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2" w:name="sub_1061"/>
            <w:r w:rsidRPr="0094644F">
              <w:rPr>
                <w:rFonts w:ascii="Times New Roman" w:eastAsiaTheme="minorEastAsia" w:hAnsi="Times New Roman"/>
                <w:color w:val="000000" w:themeColor="text1"/>
                <w:sz w:val="18"/>
                <w:szCs w:val="18"/>
                <w:lang w:eastAsia="ru-RU"/>
              </w:rPr>
              <w:t>Недропользование</w:t>
            </w:r>
            <w:bookmarkEnd w:id="43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геологических изысканий;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добыча недр открытым (карьеры, отвалы) и закрытым (шахты, скважины) способами;</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объектов капитального строительства, в том числе подземных, в целях добычи недр;</w:t>
            </w:r>
          </w:p>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r w:rsidRPr="0094644F">
              <w:rPr>
                <w:rFonts w:ascii="Times New Roman" w:eastAsiaTheme="minorEastAsia" w:hAnsi="Times New Roman"/>
                <w:color w:val="000000" w:themeColor="text1"/>
                <w:sz w:val="18"/>
                <w:szCs w:val="18"/>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3" w:name="sub_1062"/>
            <w:r w:rsidRPr="0094644F">
              <w:rPr>
                <w:rFonts w:ascii="Times New Roman" w:eastAsiaTheme="minorEastAsia" w:hAnsi="Times New Roman"/>
                <w:color w:val="000000" w:themeColor="text1"/>
                <w:sz w:val="18"/>
                <w:szCs w:val="18"/>
                <w:lang w:eastAsia="ru-RU"/>
              </w:rPr>
              <w:t>Тяжелая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4" w:name="sub_10621"/>
            <w:r w:rsidRPr="0094644F">
              <w:rPr>
                <w:rFonts w:ascii="Times New Roman" w:eastAsiaTheme="minorEastAsia" w:hAnsi="Times New Roman"/>
                <w:color w:val="000000" w:themeColor="text1"/>
                <w:sz w:val="18"/>
                <w:szCs w:val="18"/>
                <w:lang w:eastAsia="ru-RU"/>
              </w:rPr>
              <w:t>Автомобилестроительная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6.2.1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5" w:name="sub_1063"/>
            <w:r w:rsidRPr="0094644F">
              <w:rPr>
                <w:rFonts w:ascii="Times New Roman" w:eastAsiaTheme="minorEastAsia" w:hAnsi="Times New Roman"/>
                <w:color w:val="000000" w:themeColor="text1"/>
                <w:sz w:val="18"/>
                <w:szCs w:val="18"/>
                <w:lang w:eastAsia="ru-RU"/>
              </w:rPr>
              <w:t>Легкая промышленность</w:t>
            </w:r>
            <w:bookmarkEnd w:id="43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капитального строительства, предназначенных для текстильной, </w:t>
            </w:r>
            <w:proofErr w:type="spellStart"/>
            <w:r w:rsidRPr="0094644F">
              <w:rPr>
                <w:rFonts w:ascii="Times New Roman" w:eastAsia="Times New Roman" w:hAnsi="Times New Roman"/>
                <w:color w:val="000000" w:themeColor="text1"/>
                <w:sz w:val="18"/>
                <w:szCs w:val="18"/>
                <w:lang w:eastAsia="ru-RU"/>
              </w:rPr>
              <w:t>фарфоро</w:t>
            </w:r>
            <w:proofErr w:type="spellEnd"/>
            <w:r w:rsidRPr="0094644F">
              <w:rPr>
                <w:rFonts w:ascii="Times New Roman" w:eastAsia="Times New Roman" w:hAnsi="Times New Roman"/>
                <w:color w:val="000000" w:themeColor="text1"/>
                <w:sz w:val="18"/>
                <w:szCs w:val="18"/>
                <w:lang w:eastAsia="ru-RU"/>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6" w:name="sub_10631"/>
            <w:r w:rsidRPr="0094644F">
              <w:rPr>
                <w:rFonts w:ascii="Times New Roman" w:eastAsiaTheme="minorEastAsia" w:hAnsi="Times New Roman"/>
                <w:color w:val="000000" w:themeColor="text1"/>
                <w:sz w:val="18"/>
                <w:szCs w:val="18"/>
                <w:lang w:eastAsia="ru-RU"/>
              </w:rPr>
              <w:t>Фармацевтическая промышленность</w:t>
            </w:r>
            <w:bookmarkEnd w:id="43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6.3.1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7" w:name="sub_1064"/>
            <w:r w:rsidRPr="0094644F">
              <w:rPr>
                <w:rFonts w:ascii="Times New Roman" w:eastAsiaTheme="minorEastAsia" w:hAnsi="Times New Roman"/>
                <w:color w:val="000000" w:themeColor="text1"/>
                <w:sz w:val="18"/>
                <w:szCs w:val="18"/>
                <w:lang w:eastAsia="ru-RU"/>
              </w:rPr>
              <w:t>Пищевая промышленность</w:t>
            </w:r>
            <w:bookmarkEnd w:id="43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8" w:name="sub_1065"/>
            <w:r w:rsidRPr="0094644F">
              <w:rPr>
                <w:rFonts w:ascii="Times New Roman" w:eastAsiaTheme="minorEastAsia" w:hAnsi="Times New Roman"/>
                <w:color w:val="000000" w:themeColor="text1"/>
                <w:sz w:val="18"/>
                <w:szCs w:val="18"/>
                <w:lang w:eastAsia="ru-RU"/>
              </w:rPr>
              <w:t>Нефтехимическая промышленность</w:t>
            </w:r>
            <w:bookmarkEnd w:id="43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39" w:name="sub_1066"/>
            <w:r w:rsidRPr="0094644F">
              <w:rPr>
                <w:rFonts w:ascii="Times New Roman" w:eastAsiaTheme="minorEastAsia" w:hAnsi="Times New Roman"/>
                <w:color w:val="000000" w:themeColor="text1"/>
                <w:sz w:val="18"/>
                <w:szCs w:val="18"/>
                <w:lang w:eastAsia="ru-RU"/>
              </w:rPr>
              <w:t>Строительная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6.6</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0" w:name="sub_1067"/>
            <w:r w:rsidRPr="0094644F">
              <w:rPr>
                <w:rFonts w:ascii="Times New Roman" w:eastAsiaTheme="minorEastAsia" w:hAnsi="Times New Roman"/>
                <w:color w:val="000000" w:themeColor="text1"/>
                <w:sz w:val="18"/>
                <w:szCs w:val="18"/>
                <w:lang w:eastAsia="ru-RU"/>
              </w:rPr>
              <w:t>Энергетика</w:t>
            </w:r>
            <w:bookmarkEnd w:id="44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4644F">
              <w:rPr>
                <w:rFonts w:ascii="Times New Roman" w:eastAsia="Times New Roman" w:hAnsi="Times New Roman"/>
                <w:color w:val="000000" w:themeColor="text1"/>
                <w:sz w:val="18"/>
                <w:szCs w:val="18"/>
                <w:lang w:eastAsia="ru-RU"/>
              </w:rPr>
              <w:t>золоотвалов</w:t>
            </w:r>
            <w:proofErr w:type="spellEnd"/>
            <w:r w:rsidRPr="0094644F">
              <w:rPr>
                <w:rFonts w:ascii="Times New Roman" w:eastAsia="Times New Roman" w:hAnsi="Times New Roman"/>
                <w:color w:val="000000" w:themeColor="text1"/>
                <w:sz w:val="18"/>
                <w:szCs w:val="18"/>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4644F">
                <w:rPr>
                  <w:rFonts w:ascii="Times New Roman" w:eastAsia="Times New Roman" w:hAnsi="Times New Roman"/>
                  <w:b/>
                  <w:bCs/>
                  <w:color w:val="000000" w:themeColor="text1"/>
                  <w:sz w:val="18"/>
                  <w:szCs w:val="18"/>
                  <w:lang w:eastAsia="ru-RU"/>
                </w:rPr>
                <w:t>кодом 3.1</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6.7</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1" w:name="sub_10671"/>
            <w:r w:rsidRPr="0094644F">
              <w:rPr>
                <w:rFonts w:ascii="Times New Roman" w:eastAsiaTheme="minorEastAsia" w:hAnsi="Times New Roman"/>
                <w:color w:val="000000" w:themeColor="text1"/>
                <w:sz w:val="18"/>
                <w:szCs w:val="18"/>
                <w:lang w:eastAsia="ru-RU"/>
              </w:rPr>
              <w:t>Атомная энергетика</w:t>
            </w:r>
            <w:bookmarkEnd w:id="44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6.7.1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2" w:name="sub_1068"/>
            <w:r w:rsidRPr="0094644F">
              <w:rPr>
                <w:rFonts w:ascii="Times New Roman" w:eastAsiaTheme="minorEastAsia" w:hAnsi="Times New Roman"/>
                <w:color w:val="000000" w:themeColor="text1"/>
                <w:sz w:val="18"/>
                <w:szCs w:val="18"/>
                <w:lang w:eastAsia="ru-RU"/>
              </w:rPr>
              <w:t>Связь</w:t>
            </w:r>
            <w:bookmarkEnd w:id="44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94644F">
                <w:rPr>
                  <w:rFonts w:ascii="Times New Roman" w:eastAsia="Times New Roman" w:hAnsi="Times New Roman"/>
                  <w:b/>
                  <w:bCs/>
                  <w:color w:val="000000" w:themeColor="text1"/>
                  <w:sz w:val="18"/>
                  <w:szCs w:val="18"/>
                  <w:lang w:eastAsia="ru-RU"/>
                </w:rPr>
                <w:t>кодом 3.1</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6.8</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3" w:name="sub_1069"/>
            <w:r w:rsidRPr="0094644F">
              <w:rPr>
                <w:rFonts w:ascii="Times New Roman" w:eastAsiaTheme="minorEastAsia" w:hAnsi="Times New Roman"/>
                <w:color w:val="000000" w:themeColor="text1"/>
                <w:sz w:val="18"/>
                <w:szCs w:val="18"/>
                <w:lang w:eastAsia="ru-RU"/>
              </w:rPr>
              <w:t>Склады</w:t>
            </w:r>
            <w:bookmarkEnd w:id="44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6.9</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4" w:name="sub_10610"/>
            <w:r w:rsidRPr="0094644F">
              <w:rPr>
                <w:rFonts w:ascii="Times New Roman" w:eastAsiaTheme="minorEastAsia" w:hAnsi="Times New Roman"/>
                <w:color w:val="000000" w:themeColor="text1"/>
                <w:sz w:val="18"/>
                <w:szCs w:val="18"/>
                <w:lang w:eastAsia="ru-RU"/>
              </w:rPr>
              <w:t>Обеспечение космической деятельности</w:t>
            </w:r>
            <w:bookmarkEnd w:id="44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6.10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5" w:name="sub_10611"/>
            <w:r w:rsidRPr="0094644F">
              <w:rPr>
                <w:rFonts w:ascii="Times New Roman" w:eastAsiaTheme="minorEastAsia" w:hAnsi="Times New Roman"/>
                <w:color w:val="000000" w:themeColor="text1"/>
                <w:sz w:val="18"/>
                <w:szCs w:val="18"/>
                <w:lang w:eastAsia="ru-RU"/>
              </w:rPr>
              <w:t>Целлюлозно-бумажная промышленность</w:t>
            </w:r>
            <w:bookmarkEnd w:id="44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6.11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6" w:name="sub_1070"/>
            <w:r w:rsidRPr="0094644F">
              <w:rPr>
                <w:rFonts w:ascii="Times New Roman" w:eastAsiaTheme="minorEastAsia" w:hAnsi="Times New Roman"/>
                <w:color w:val="000000" w:themeColor="text1"/>
                <w:sz w:val="18"/>
                <w:szCs w:val="18"/>
                <w:lang w:eastAsia="ru-RU"/>
              </w:rPr>
              <w:t>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различного рода путей сообщения и сооружений, используемых для перевозки людей или грузов, либо передачи веществ.</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94644F">
                <w:rPr>
                  <w:rFonts w:ascii="Times New Roman" w:eastAsia="Times New Roman" w:hAnsi="Times New Roman"/>
                  <w:b/>
                  <w:bCs/>
                  <w:color w:val="000000" w:themeColor="text1"/>
                  <w:sz w:val="18"/>
                  <w:szCs w:val="18"/>
                  <w:lang w:eastAsia="ru-RU"/>
                </w:rPr>
                <w:t>кодами 7.1 -7.5</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7" w:name="sub_1071"/>
            <w:r w:rsidRPr="0094644F">
              <w:rPr>
                <w:rFonts w:ascii="Times New Roman" w:eastAsiaTheme="minorEastAsia" w:hAnsi="Times New Roman"/>
                <w:color w:val="000000" w:themeColor="text1"/>
                <w:sz w:val="18"/>
                <w:szCs w:val="18"/>
                <w:lang w:eastAsia="ru-RU"/>
              </w:rPr>
              <w:t>Железнодорожный транспорт</w:t>
            </w:r>
            <w:bookmarkEnd w:id="44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8" w:name="sub_1072"/>
            <w:r w:rsidRPr="0094644F">
              <w:rPr>
                <w:rFonts w:ascii="Times New Roman" w:eastAsiaTheme="minorEastAsia" w:hAnsi="Times New Roman"/>
                <w:color w:val="000000" w:themeColor="text1"/>
                <w:sz w:val="18"/>
                <w:szCs w:val="18"/>
                <w:lang w:eastAsia="ru-RU"/>
              </w:rPr>
              <w:t>Автомобильный транспорт</w:t>
            </w:r>
            <w:bookmarkEnd w:id="44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49" w:name="sub_1073"/>
            <w:r w:rsidRPr="0094644F">
              <w:rPr>
                <w:rFonts w:ascii="Times New Roman" w:eastAsiaTheme="minorEastAsia" w:hAnsi="Times New Roman"/>
                <w:color w:val="000000" w:themeColor="text1"/>
                <w:sz w:val="18"/>
                <w:szCs w:val="18"/>
                <w:lang w:eastAsia="ru-RU"/>
              </w:rPr>
              <w:t>Водный транспорт</w:t>
            </w:r>
            <w:bookmarkEnd w:id="44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0" w:name="sub_1074"/>
            <w:r w:rsidRPr="0094644F">
              <w:rPr>
                <w:rFonts w:ascii="Times New Roman" w:eastAsiaTheme="minorEastAsia" w:hAnsi="Times New Roman"/>
                <w:color w:val="000000" w:themeColor="text1"/>
                <w:sz w:val="18"/>
                <w:szCs w:val="18"/>
                <w:lang w:eastAsia="ru-RU"/>
              </w:rPr>
              <w:t>Воздушный транспорт</w:t>
            </w:r>
            <w:bookmarkEnd w:id="45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1" w:name="sub_1075"/>
            <w:r w:rsidRPr="0094644F">
              <w:rPr>
                <w:rFonts w:ascii="Times New Roman" w:eastAsiaTheme="minorEastAsia" w:hAnsi="Times New Roman"/>
                <w:color w:val="000000" w:themeColor="text1"/>
                <w:sz w:val="18"/>
                <w:szCs w:val="18"/>
                <w:lang w:eastAsia="ru-RU"/>
              </w:rPr>
              <w:t>Трубопроводный транспорт</w:t>
            </w:r>
            <w:bookmarkEnd w:id="45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7.5</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2" w:name="sub_1080"/>
            <w:r w:rsidRPr="0094644F">
              <w:rPr>
                <w:rFonts w:ascii="Times New Roman" w:eastAsiaTheme="minorEastAsia" w:hAnsi="Times New Roman"/>
                <w:color w:val="000000" w:themeColor="text1"/>
                <w:sz w:val="18"/>
                <w:szCs w:val="18"/>
                <w:lang w:eastAsia="ru-RU"/>
              </w:rPr>
              <w:t>Обеспечение обороны и безопасности</w:t>
            </w:r>
            <w:bookmarkEnd w:id="45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3" w:name="sub_1081"/>
            <w:r w:rsidRPr="0094644F">
              <w:rPr>
                <w:rFonts w:ascii="Times New Roman" w:eastAsiaTheme="minorEastAsia" w:hAnsi="Times New Roman"/>
                <w:color w:val="000000" w:themeColor="text1"/>
                <w:sz w:val="18"/>
                <w:szCs w:val="18"/>
                <w:lang w:eastAsia="ru-RU"/>
              </w:rPr>
              <w:t>Обеспечение вооруженных сил</w:t>
            </w:r>
            <w:bookmarkEnd w:id="45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94644F">
              <w:rPr>
                <w:rFonts w:ascii="Times New Roman" w:eastAsia="Times New Roman" w:hAnsi="Times New Roman"/>
                <w:color w:val="000000" w:themeColor="text1"/>
                <w:sz w:val="18"/>
                <w:szCs w:val="18"/>
                <w:lang w:eastAsia="ru-RU"/>
              </w:rPr>
              <w:t>вооружений</w:t>
            </w:r>
            <w:proofErr w:type="gramEnd"/>
            <w:r w:rsidRPr="0094644F">
              <w:rPr>
                <w:rFonts w:ascii="Times New Roman" w:eastAsia="Times New Roman" w:hAnsi="Times New Roman"/>
                <w:color w:val="000000" w:themeColor="text1"/>
                <w:sz w:val="18"/>
                <w:szCs w:val="18"/>
                <w:lang w:eastAsia="ru-RU"/>
              </w:rPr>
              <w:t xml:space="preserve"> или боеприпасов;</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4" w:name="sub_1082"/>
            <w:r w:rsidRPr="0094644F">
              <w:rPr>
                <w:rFonts w:ascii="Times New Roman" w:eastAsiaTheme="minorEastAsia" w:hAnsi="Times New Roman"/>
                <w:color w:val="000000" w:themeColor="text1"/>
                <w:sz w:val="18"/>
                <w:szCs w:val="18"/>
                <w:lang w:eastAsia="ru-RU"/>
              </w:rPr>
              <w:t>Охрана Государственной границы Российской Федерации</w:t>
            </w:r>
            <w:bookmarkEnd w:id="45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5" w:name="sub_1083"/>
            <w:r w:rsidRPr="0094644F">
              <w:rPr>
                <w:rFonts w:ascii="Times New Roman" w:eastAsiaTheme="minorEastAsia" w:hAnsi="Times New Roman"/>
                <w:color w:val="000000" w:themeColor="text1"/>
                <w:sz w:val="18"/>
                <w:szCs w:val="18"/>
                <w:lang w:eastAsia="ru-RU"/>
              </w:rPr>
              <w:t>Обеспечение внутреннего правопорядка</w:t>
            </w:r>
            <w:bookmarkEnd w:id="45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6" w:name="sub_1084"/>
            <w:r w:rsidRPr="0094644F">
              <w:rPr>
                <w:rFonts w:ascii="Times New Roman" w:eastAsiaTheme="minorEastAsia" w:hAnsi="Times New Roman"/>
                <w:color w:val="000000" w:themeColor="text1"/>
                <w:sz w:val="18"/>
                <w:szCs w:val="18"/>
                <w:lang w:eastAsia="ru-RU"/>
              </w:rPr>
              <w:t>Обеспечение деятельности по исполнению наказаний</w:t>
            </w:r>
            <w:bookmarkEnd w:id="45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8.4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7" w:name="sub_1090"/>
            <w:r w:rsidRPr="0094644F">
              <w:rPr>
                <w:rFonts w:ascii="Times New Roman" w:eastAsiaTheme="minorEastAsia" w:hAnsi="Times New Roman"/>
                <w:color w:val="000000" w:themeColor="text1"/>
                <w:sz w:val="18"/>
                <w:szCs w:val="18"/>
                <w:lang w:eastAsia="ru-RU"/>
              </w:rPr>
              <w:t>Деятельность по особой охране и изучению природы</w:t>
            </w:r>
            <w:bookmarkEnd w:id="45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8" w:name="sub_1091"/>
            <w:r w:rsidRPr="0094644F">
              <w:rPr>
                <w:rFonts w:ascii="Times New Roman" w:eastAsiaTheme="minorEastAsia" w:hAnsi="Times New Roman"/>
                <w:color w:val="000000" w:themeColor="text1"/>
                <w:sz w:val="18"/>
                <w:szCs w:val="18"/>
                <w:lang w:eastAsia="ru-RU"/>
              </w:rPr>
              <w:t>Охрана природных территорий</w:t>
            </w:r>
            <w:bookmarkEnd w:id="45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59" w:name="sub_1092"/>
            <w:r w:rsidRPr="0094644F">
              <w:rPr>
                <w:rFonts w:ascii="Times New Roman" w:eastAsiaTheme="minorEastAsia" w:hAnsi="Times New Roman"/>
                <w:color w:val="000000" w:themeColor="text1"/>
                <w:sz w:val="18"/>
                <w:szCs w:val="18"/>
                <w:lang w:eastAsia="ru-RU"/>
              </w:rPr>
              <w:t>Курортная деятельность</w:t>
            </w:r>
            <w:bookmarkEnd w:id="45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9.2</w:t>
            </w:r>
          </w:p>
        </w:tc>
      </w:tr>
      <w:tr w:rsidR="0094644F" w:rsidRPr="0094644F" w:rsidTr="0094644F">
        <w:tc>
          <w:tcPr>
            <w:tcW w:w="1730" w:type="dxa"/>
            <w:tcBorders>
              <w:top w:val="single" w:sz="4" w:space="0" w:color="auto"/>
              <w:bottom w:val="single" w:sz="4" w:space="0" w:color="auto"/>
              <w:right w:val="nil"/>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0" w:name="sub_10921"/>
            <w:r w:rsidRPr="0094644F">
              <w:rPr>
                <w:rFonts w:ascii="Times New Roman" w:eastAsiaTheme="minorEastAsia" w:hAnsi="Times New Roman"/>
                <w:color w:val="000000" w:themeColor="text1"/>
                <w:sz w:val="18"/>
                <w:szCs w:val="18"/>
                <w:lang w:eastAsia="ru-RU"/>
              </w:rPr>
              <w:t>Санаторная деятельность</w:t>
            </w:r>
            <w:bookmarkEnd w:id="46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санаториев и профилакториев, обеспечивающих оказание услуги по лечению и оздоровлению населения;</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обустройство лечебно-оздоровительных местностей (пляжи, бюветы, места добычи целебной грязи);</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9.2.1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461" w:name="sub_1093"/>
            <w:r w:rsidRPr="0094644F">
              <w:rPr>
                <w:rFonts w:ascii="Times New Roman" w:eastAsia="Times New Roman" w:hAnsi="Times New Roman"/>
                <w:color w:val="000000" w:themeColor="text1"/>
                <w:sz w:val="18"/>
                <w:szCs w:val="18"/>
                <w:lang w:eastAsia="ru-RU"/>
              </w:rPr>
              <w:t>Историко-культурная деятельность</w:t>
            </w:r>
            <w:bookmarkEnd w:id="46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9.3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bookmarkStart w:id="462" w:name="sub_10100"/>
            <w:r w:rsidRPr="0094644F">
              <w:rPr>
                <w:rFonts w:ascii="Times New Roman" w:eastAsia="Times New Roman" w:hAnsi="Times New Roman"/>
                <w:color w:val="000000" w:themeColor="text1"/>
                <w:sz w:val="18"/>
                <w:szCs w:val="18"/>
                <w:lang w:eastAsia="ru-RU"/>
              </w:rPr>
              <w:t>Использование лесов</w:t>
            </w:r>
            <w:bookmarkEnd w:id="46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Деятельность по заготовке, первичной обработке и вывозу древесины и </w:t>
            </w:r>
            <w:proofErr w:type="spellStart"/>
            <w:r w:rsidRPr="0094644F">
              <w:rPr>
                <w:rFonts w:ascii="Times New Roman" w:eastAsia="Times New Roman" w:hAnsi="Times New Roman"/>
                <w:color w:val="000000" w:themeColor="text1"/>
                <w:sz w:val="18"/>
                <w:szCs w:val="18"/>
                <w:lang w:eastAsia="ru-RU"/>
              </w:rPr>
              <w:t>недревесных</w:t>
            </w:r>
            <w:proofErr w:type="spellEnd"/>
            <w:r w:rsidRPr="0094644F">
              <w:rPr>
                <w:rFonts w:ascii="Times New Roman" w:eastAsia="Times New Roman" w:hAnsi="Times New Roman"/>
                <w:color w:val="000000" w:themeColor="text1"/>
                <w:sz w:val="18"/>
                <w:szCs w:val="18"/>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94644F">
                <w:rPr>
                  <w:rFonts w:ascii="Times New Roman" w:eastAsia="Times New Roman" w:hAnsi="Times New Roman"/>
                  <w:b/>
                  <w:bCs/>
                  <w:color w:val="000000" w:themeColor="text1"/>
                  <w:sz w:val="18"/>
                  <w:szCs w:val="18"/>
                  <w:lang w:eastAsia="ru-RU"/>
                </w:rPr>
                <w:t>кодами 10.1-10.5</w:t>
              </w:r>
            </w:hyperlink>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3" w:name="sub_10101"/>
            <w:r w:rsidRPr="0094644F">
              <w:rPr>
                <w:rFonts w:ascii="Times New Roman" w:eastAsiaTheme="minorEastAsia" w:hAnsi="Times New Roman"/>
                <w:color w:val="000000" w:themeColor="text1"/>
                <w:sz w:val="18"/>
                <w:szCs w:val="18"/>
                <w:lang w:eastAsia="ru-RU"/>
              </w:rPr>
              <w:t>Заготовка древесины</w:t>
            </w:r>
            <w:bookmarkEnd w:id="46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4" w:name="sub_10102"/>
            <w:r w:rsidRPr="0094644F">
              <w:rPr>
                <w:rFonts w:ascii="Times New Roman" w:eastAsiaTheme="minorEastAsia" w:hAnsi="Times New Roman"/>
                <w:color w:val="000000" w:themeColor="text1"/>
                <w:sz w:val="18"/>
                <w:szCs w:val="18"/>
                <w:lang w:eastAsia="ru-RU"/>
              </w:rPr>
              <w:t>Лесные плантации</w:t>
            </w:r>
            <w:bookmarkEnd w:id="46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5" w:name="sub_10103"/>
            <w:r w:rsidRPr="0094644F">
              <w:rPr>
                <w:rFonts w:ascii="Times New Roman" w:eastAsiaTheme="minorEastAsia" w:hAnsi="Times New Roman"/>
                <w:color w:val="000000" w:themeColor="text1"/>
                <w:sz w:val="18"/>
                <w:szCs w:val="18"/>
                <w:lang w:eastAsia="ru-RU"/>
              </w:rPr>
              <w:t>Заготовка лесных ресурсов</w:t>
            </w:r>
            <w:bookmarkEnd w:id="46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Заготовка живицы, сбор </w:t>
            </w:r>
            <w:proofErr w:type="spellStart"/>
            <w:r w:rsidRPr="0094644F">
              <w:rPr>
                <w:rFonts w:ascii="Times New Roman" w:eastAsia="Times New Roman" w:hAnsi="Times New Roman"/>
                <w:color w:val="000000" w:themeColor="text1"/>
                <w:sz w:val="18"/>
                <w:szCs w:val="18"/>
                <w:lang w:eastAsia="ru-RU"/>
              </w:rPr>
              <w:t>недревесных</w:t>
            </w:r>
            <w:proofErr w:type="spellEnd"/>
            <w:r w:rsidRPr="0094644F">
              <w:rPr>
                <w:rFonts w:ascii="Times New Roman" w:eastAsia="Times New Roman" w:hAnsi="Times New Roman"/>
                <w:color w:val="000000" w:themeColor="text1"/>
                <w:sz w:val="18"/>
                <w:szCs w:val="18"/>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6" w:name="sub_10104"/>
            <w:r w:rsidRPr="0094644F">
              <w:rPr>
                <w:rFonts w:ascii="Times New Roman" w:eastAsiaTheme="minorEastAsia" w:hAnsi="Times New Roman"/>
                <w:color w:val="000000" w:themeColor="text1"/>
                <w:sz w:val="18"/>
                <w:szCs w:val="18"/>
                <w:lang w:eastAsia="ru-RU"/>
              </w:rPr>
              <w:t>Резервные леса</w:t>
            </w:r>
            <w:bookmarkEnd w:id="46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10.4</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7" w:name="sub_10110"/>
            <w:r w:rsidRPr="0094644F">
              <w:rPr>
                <w:rFonts w:ascii="Times New Roman" w:eastAsiaTheme="minorEastAsia" w:hAnsi="Times New Roman"/>
                <w:color w:val="000000" w:themeColor="text1"/>
                <w:sz w:val="18"/>
                <w:szCs w:val="18"/>
                <w:lang w:eastAsia="ru-RU"/>
              </w:rPr>
              <w:t>Водные объекты</w:t>
            </w:r>
            <w:bookmarkEnd w:id="46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8" w:name="sub_10111"/>
            <w:r w:rsidRPr="0094644F">
              <w:rPr>
                <w:rFonts w:ascii="Times New Roman" w:eastAsiaTheme="minorEastAsia" w:hAnsi="Times New Roman"/>
                <w:color w:val="000000" w:themeColor="text1"/>
                <w:sz w:val="18"/>
                <w:szCs w:val="18"/>
                <w:lang w:eastAsia="ru-RU"/>
              </w:rPr>
              <w:t>Общее пользование водными объектами</w:t>
            </w:r>
            <w:bookmarkEnd w:id="468"/>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69" w:name="sub_10112"/>
            <w:r w:rsidRPr="0094644F">
              <w:rPr>
                <w:rFonts w:ascii="Times New Roman" w:eastAsiaTheme="minorEastAsia" w:hAnsi="Times New Roman"/>
                <w:color w:val="000000" w:themeColor="text1"/>
                <w:sz w:val="18"/>
                <w:szCs w:val="18"/>
                <w:lang w:eastAsia="ru-RU"/>
              </w:rPr>
              <w:t>Специальное пользование водными объектами</w:t>
            </w:r>
            <w:bookmarkEnd w:id="469"/>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0" w:name="sub_10113"/>
            <w:r w:rsidRPr="0094644F">
              <w:rPr>
                <w:rFonts w:ascii="Times New Roman" w:eastAsiaTheme="minorEastAsia" w:hAnsi="Times New Roman"/>
                <w:color w:val="000000" w:themeColor="text1"/>
                <w:sz w:val="18"/>
                <w:szCs w:val="18"/>
                <w:lang w:eastAsia="ru-RU"/>
              </w:rPr>
              <w:t>Гидротехнические сооружения</w:t>
            </w:r>
            <w:bookmarkEnd w:id="470"/>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4644F">
              <w:rPr>
                <w:rFonts w:ascii="Times New Roman" w:eastAsia="Times New Roman" w:hAnsi="Times New Roman"/>
                <w:color w:val="000000" w:themeColor="text1"/>
                <w:sz w:val="18"/>
                <w:szCs w:val="18"/>
                <w:lang w:eastAsia="ru-RU"/>
              </w:rPr>
              <w:t>рыбозащитных</w:t>
            </w:r>
            <w:proofErr w:type="spellEnd"/>
            <w:r w:rsidRPr="0094644F">
              <w:rPr>
                <w:rFonts w:ascii="Times New Roman" w:eastAsia="Times New Roman" w:hAnsi="Times New Roman"/>
                <w:color w:val="000000" w:themeColor="text1"/>
                <w:sz w:val="18"/>
                <w:szCs w:val="18"/>
                <w:lang w:eastAsia="ru-RU"/>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11.3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1" w:name="sub_10120"/>
            <w:r w:rsidRPr="0094644F">
              <w:rPr>
                <w:rFonts w:ascii="Times New Roman" w:eastAsiaTheme="minorEastAsia" w:hAnsi="Times New Roman"/>
                <w:color w:val="000000" w:themeColor="text1"/>
                <w:sz w:val="18"/>
                <w:szCs w:val="18"/>
                <w:lang w:eastAsia="ru-RU"/>
              </w:rPr>
              <w:t>Земельные участки (территории) общего пользования</w:t>
            </w:r>
            <w:bookmarkEnd w:id="471"/>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12.0</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2" w:name="sub_10121"/>
            <w:r w:rsidRPr="0094644F">
              <w:rPr>
                <w:rFonts w:ascii="Times New Roman" w:eastAsiaTheme="minorEastAsia" w:hAnsi="Times New Roman"/>
                <w:color w:val="000000" w:themeColor="text1"/>
                <w:sz w:val="18"/>
                <w:szCs w:val="18"/>
                <w:lang w:eastAsia="ru-RU"/>
              </w:rPr>
              <w:t>Ритуальная деятельность</w:t>
            </w:r>
            <w:bookmarkEnd w:id="472"/>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3" w:name="sub_10122"/>
            <w:r w:rsidRPr="0094644F">
              <w:rPr>
                <w:rFonts w:ascii="Times New Roman" w:eastAsiaTheme="minorEastAsia" w:hAnsi="Times New Roman"/>
                <w:color w:val="000000" w:themeColor="text1"/>
                <w:sz w:val="18"/>
                <w:szCs w:val="18"/>
                <w:lang w:eastAsia="ru-RU"/>
              </w:rPr>
              <w:t>Специальная деятельность</w:t>
            </w:r>
            <w:bookmarkEnd w:id="473"/>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4644F" w:rsidRPr="0094644F" w:rsidRDefault="0094644F" w:rsidP="0094644F">
            <w:pPr>
              <w:rPr>
                <w:lang w:eastAsia="ru-RU"/>
              </w:rPr>
            </w:pP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4" w:name="sub_10123"/>
            <w:r w:rsidRPr="0094644F">
              <w:rPr>
                <w:rFonts w:ascii="Times New Roman" w:eastAsiaTheme="minorEastAsia" w:hAnsi="Times New Roman"/>
                <w:color w:val="000000" w:themeColor="text1"/>
                <w:sz w:val="18"/>
                <w:szCs w:val="18"/>
                <w:lang w:eastAsia="ru-RU"/>
              </w:rPr>
              <w:t>Запас</w:t>
            </w:r>
            <w:bookmarkEnd w:id="474"/>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12.3</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5" w:name="sub_10131"/>
            <w:r w:rsidRPr="0094644F">
              <w:rPr>
                <w:rFonts w:ascii="Times New Roman" w:eastAsiaTheme="minorEastAsia" w:hAnsi="Times New Roman"/>
                <w:color w:val="000000" w:themeColor="text1"/>
                <w:sz w:val="18"/>
                <w:szCs w:val="18"/>
                <w:lang w:eastAsia="ru-RU"/>
              </w:rPr>
              <w:t>Ведение огородничества</w:t>
            </w:r>
            <w:bookmarkEnd w:id="475"/>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13.1</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6" w:name="sub_10132"/>
            <w:r w:rsidRPr="0094644F">
              <w:rPr>
                <w:rFonts w:ascii="Times New Roman" w:eastAsiaTheme="minorEastAsia" w:hAnsi="Times New Roman"/>
                <w:color w:val="000000" w:themeColor="text1"/>
                <w:sz w:val="18"/>
                <w:szCs w:val="18"/>
                <w:lang w:eastAsia="ru-RU"/>
              </w:rPr>
              <w:t>Ведение садоводства</w:t>
            </w:r>
            <w:bookmarkEnd w:id="476"/>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садового дома, предназначенного для отдыха и не подлежащего разделу на квартиры;</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13.2</w:t>
            </w:r>
          </w:p>
        </w:tc>
      </w:tr>
      <w:tr w:rsidR="0094644F" w:rsidRPr="0094644F" w:rsidTr="0094644F">
        <w:tc>
          <w:tcPr>
            <w:tcW w:w="1730" w:type="dxa"/>
            <w:tcBorders>
              <w:top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left"/>
              <w:rPr>
                <w:rFonts w:ascii="Times New Roman" w:eastAsiaTheme="minorEastAsia" w:hAnsi="Times New Roman"/>
                <w:color w:val="000000" w:themeColor="text1"/>
                <w:sz w:val="18"/>
                <w:szCs w:val="18"/>
                <w:lang w:eastAsia="ru-RU"/>
              </w:rPr>
            </w:pPr>
            <w:bookmarkStart w:id="477" w:name="sub_10133"/>
            <w:r w:rsidRPr="0094644F">
              <w:rPr>
                <w:rFonts w:ascii="Times New Roman" w:eastAsiaTheme="minorEastAsia" w:hAnsi="Times New Roman"/>
                <w:color w:val="000000" w:themeColor="text1"/>
                <w:sz w:val="18"/>
                <w:szCs w:val="18"/>
                <w:lang w:eastAsia="ru-RU"/>
              </w:rPr>
              <w:t>Ведение дачного хозяйства</w:t>
            </w:r>
            <w:bookmarkEnd w:id="477"/>
          </w:p>
        </w:tc>
        <w:tc>
          <w:tcPr>
            <w:tcW w:w="5954" w:type="dxa"/>
            <w:tcBorders>
              <w:top w:val="single" w:sz="4" w:space="0" w:color="auto"/>
              <w:left w:val="single" w:sz="4" w:space="0" w:color="auto"/>
              <w:bottom w:val="single" w:sz="4" w:space="0" w:color="auto"/>
              <w:right w:val="single" w:sz="4" w:space="0" w:color="auto"/>
            </w:tcBorders>
          </w:tcPr>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4644F" w:rsidRPr="0094644F" w:rsidRDefault="0094644F" w:rsidP="0094644F">
            <w:pPr>
              <w:widowControl w:val="0"/>
              <w:autoSpaceDE w:val="0"/>
              <w:autoSpaceDN w:val="0"/>
              <w:adjustRightInd w:val="0"/>
              <w:spacing w:line="240" w:lineRule="auto"/>
              <w:jc w:val="both"/>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4644F" w:rsidRPr="0094644F" w:rsidRDefault="0094644F" w:rsidP="0094644F">
            <w:pPr>
              <w:widowControl w:val="0"/>
              <w:autoSpaceDE w:val="0"/>
              <w:autoSpaceDN w:val="0"/>
              <w:adjustRightInd w:val="0"/>
              <w:spacing w:line="240" w:lineRule="auto"/>
              <w:rPr>
                <w:rFonts w:ascii="Times New Roman" w:eastAsia="Times New Roman" w:hAnsi="Times New Roman"/>
                <w:color w:val="000000" w:themeColor="text1"/>
                <w:sz w:val="18"/>
                <w:szCs w:val="18"/>
                <w:lang w:eastAsia="ru-RU"/>
              </w:rPr>
            </w:pPr>
            <w:r w:rsidRPr="0094644F">
              <w:rPr>
                <w:rFonts w:ascii="Times New Roman" w:eastAsia="Times New Roman" w:hAnsi="Times New Roman"/>
                <w:color w:val="000000" w:themeColor="text1"/>
                <w:sz w:val="18"/>
                <w:szCs w:val="18"/>
                <w:lang w:eastAsia="ru-RU"/>
              </w:rPr>
              <w:t>13.3</w:t>
            </w:r>
          </w:p>
        </w:tc>
      </w:tr>
    </w:tbl>
    <w:p w:rsidR="0094644F" w:rsidRPr="0094644F" w:rsidRDefault="0094644F" w:rsidP="0094644F">
      <w:pPr>
        <w:spacing w:line="240" w:lineRule="auto"/>
        <w:ind w:firstLine="709"/>
        <w:jc w:val="both"/>
        <w:rPr>
          <w:rFonts w:ascii="Times New Roman" w:eastAsia="Times New Roman" w:hAnsi="Times New Roman"/>
          <w:sz w:val="20"/>
          <w:szCs w:val="24"/>
          <w:lang w:eastAsia="ar-SA" w:bidi="en-US"/>
        </w:rPr>
      </w:pPr>
    </w:p>
    <w:p w:rsidR="0094644F" w:rsidRPr="0094644F" w:rsidRDefault="0094644F" w:rsidP="0094644F">
      <w:pPr>
        <w:spacing w:line="240" w:lineRule="auto"/>
        <w:ind w:firstLine="709"/>
        <w:jc w:val="both"/>
        <w:rPr>
          <w:rFonts w:ascii="Times New Roman" w:eastAsia="Times New Roman" w:hAnsi="Times New Roman"/>
          <w:sz w:val="20"/>
          <w:szCs w:val="24"/>
          <w:lang w:eastAsia="ar-SA" w:bidi="en-US"/>
        </w:rPr>
      </w:pPr>
      <w:r w:rsidRPr="0094644F">
        <w:rPr>
          <w:rFonts w:ascii="Times New Roman" w:eastAsia="Times New Roman" w:hAnsi="Times New Roman"/>
          <w:sz w:val="20"/>
          <w:szCs w:val="24"/>
          <w:lang w:eastAsia="ar-SA" w:bidi="en-US"/>
        </w:rPr>
        <w:t xml:space="preserve">* </w:t>
      </w:r>
      <w:proofErr w:type="gramStart"/>
      <w:r w:rsidRPr="0094644F">
        <w:rPr>
          <w:rFonts w:ascii="Times New Roman" w:eastAsia="Times New Roman" w:hAnsi="Times New Roman"/>
          <w:sz w:val="20"/>
          <w:szCs w:val="24"/>
          <w:lang w:eastAsia="ar-SA" w:bidi="en-US"/>
        </w:rPr>
        <w:t>В</w:t>
      </w:r>
      <w:proofErr w:type="gramEnd"/>
      <w:r w:rsidRPr="0094644F">
        <w:rPr>
          <w:rFonts w:ascii="Times New Roman" w:eastAsia="Times New Roman" w:hAnsi="Times New Roman"/>
          <w:sz w:val="20"/>
          <w:szCs w:val="24"/>
          <w:lang w:eastAsia="ar-SA" w:bidi="en-US"/>
        </w:rPr>
        <w:t xml:space="preserve"> скобках указаны иные равнозначные наименования.</w:t>
      </w:r>
    </w:p>
    <w:p w:rsidR="0094644F" w:rsidRPr="0094644F" w:rsidRDefault="0094644F" w:rsidP="0094644F">
      <w:pPr>
        <w:spacing w:line="240" w:lineRule="auto"/>
        <w:ind w:firstLine="709"/>
        <w:jc w:val="both"/>
        <w:rPr>
          <w:rFonts w:ascii="Times New Roman" w:eastAsia="Times New Roman" w:hAnsi="Times New Roman"/>
          <w:sz w:val="20"/>
          <w:szCs w:val="24"/>
          <w:lang w:eastAsia="ar-SA" w:bidi="en-US"/>
        </w:rPr>
      </w:pPr>
      <w:r w:rsidRPr="0094644F">
        <w:rPr>
          <w:rFonts w:ascii="Times New Roman" w:eastAsia="Times New Roman" w:hAnsi="Times New Roman"/>
          <w:sz w:val="20"/>
          <w:szCs w:val="24"/>
          <w:lang w:eastAsia="ar-SA" w:bidi="en-US"/>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4644F" w:rsidRPr="0094644F" w:rsidRDefault="0094644F" w:rsidP="0094644F">
      <w:pPr>
        <w:spacing w:line="240" w:lineRule="auto"/>
        <w:ind w:firstLine="709"/>
        <w:jc w:val="both"/>
        <w:rPr>
          <w:rFonts w:ascii="Times New Roman" w:eastAsia="Times New Roman" w:hAnsi="Times New Roman"/>
          <w:sz w:val="24"/>
          <w:szCs w:val="24"/>
          <w:lang w:eastAsia="ru-RU"/>
        </w:rPr>
      </w:pPr>
      <w:r w:rsidRPr="0094644F">
        <w:rPr>
          <w:rFonts w:ascii="Times New Roman" w:eastAsia="Times New Roman" w:hAnsi="Times New Roman"/>
          <w:sz w:val="20"/>
          <w:szCs w:val="24"/>
          <w:lang w:eastAsia="ar-SA" w:bidi="en-US"/>
        </w:rPr>
        <w:t>*** Текстовое наименование вида разрешенного использования земельного участка и его код (числовое обозначение) являются равнозначными.</w:t>
      </w:r>
    </w:p>
    <w:p w:rsidR="001761DE" w:rsidRPr="002F46AD" w:rsidRDefault="001761DE" w:rsidP="002F46AD">
      <w:pPr>
        <w:pStyle w:val="1"/>
        <w:rPr>
          <w:rFonts w:eastAsia="Times New Roman"/>
          <w:szCs w:val="24"/>
          <w:lang w:eastAsia="ar-SA" w:bidi="en-US"/>
        </w:rPr>
      </w:pPr>
    </w:p>
    <w:sectPr w:rsidR="001761DE" w:rsidRPr="002F46AD" w:rsidSect="0083617F">
      <w:pgSz w:w="11906" w:h="16838" w:code="9"/>
      <w:pgMar w:top="1134" w:right="851" w:bottom="1134" w:left="1701" w:header="709" w:footer="709"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7B3" w:rsidRDefault="00B667B3" w:rsidP="008015E2">
      <w:pPr>
        <w:spacing w:line="240" w:lineRule="auto"/>
      </w:pPr>
      <w:r>
        <w:separator/>
      </w:r>
    </w:p>
  </w:endnote>
  <w:endnote w:type="continuationSeparator" w:id="0">
    <w:p w:rsidR="00B667B3" w:rsidRDefault="00B667B3"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500" w:type="pct"/>
      <w:shd w:val="clear" w:color="auto" w:fill="5B9BD5" w:themeFill="accent1"/>
      <w:tblCellMar>
        <w:left w:w="115" w:type="dxa"/>
        <w:right w:w="115" w:type="dxa"/>
      </w:tblCellMar>
      <w:tblLook w:val="04A0" w:firstRow="1" w:lastRow="0" w:firstColumn="1" w:lastColumn="0" w:noHBand="0" w:noVBand="1"/>
    </w:tblPr>
    <w:tblGrid>
      <w:gridCol w:w="4677"/>
    </w:tblGrid>
    <w:tr w:rsidR="00FE4119" w:rsidTr="00471B58">
      <w:tc>
        <w:tcPr>
          <w:tcW w:w="5000" w:type="pct"/>
          <w:shd w:val="clear" w:color="auto" w:fill="E7E6E6" w:themeFill="background2"/>
          <w:vAlign w:val="center"/>
        </w:tcPr>
        <w:p w:rsidR="00FE4119" w:rsidRPr="00A83E1B" w:rsidRDefault="00FE4119"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084D41">
            <w:rPr>
              <w:rFonts w:ascii="Times New Roman" w:hAnsi="Times New Roman"/>
              <w:caps/>
              <w:noProof/>
              <w:color w:val="000000" w:themeColor="text1"/>
              <w:sz w:val="20"/>
              <w:szCs w:val="20"/>
            </w:rPr>
            <w:t>61</w:t>
          </w:r>
          <w:r w:rsidRPr="00A83E1B">
            <w:rPr>
              <w:rFonts w:ascii="Times New Roman" w:hAnsi="Times New Roman"/>
              <w:caps/>
              <w:color w:val="000000" w:themeColor="text1"/>
              <w:sz w:val="20"/>
              <w:szCs w:val="20"/>
            </w:rPr>
            <w:fldChar w:fldCharType="end"/>
          </w:r>
        </w:p>
      </w:tc>
    </w:tr>
  </w:tbl>
  <w:p w:rsidR="00FE4119" w:rsidRDefault="00FE4119"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7B3" w:rsidRDefault="00B667B3" w:rsidP="008015E2">
      <w:pPr>
        <w:spacing w:line="240" w:lineRule="auto"/>
      </w:pPr>
      <w:r>
        <w:separator/>
      </w:r>
    </w:p>
  </w:footnote>
  <w:footnote w:type="continuationSeparator" w:id="0">
    <w:p w:rsidR="00B667B3" w:rsidRDefault="00B667B3"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2145D"/>
    <w:rsid w:val="00084D41"/>
    <w:rsid w:val="000A6371"/>
    <w:rsid w:val="000C3824"/>
    <w:rsid w:val="000E62FB"/>
    <w:rsid w:val="000F5AE2"/>
    <w:rsid w:val="00112E56"/>
    <w:rsid w:val="0012273F"/>
    <w:rsid w:val="0013610C"/>
    <w:rsid w:val="001548F4"/>
    <w:rsid w:val="00156516"/>
    <w:rsid w:val="001761DE"/>
    <w:rsid w:val="001C192F"/>
    <w:rsid w:val="002011B7"/>
    <w:rsid w:val="002051E2"/>
    <w:rsid w:val="00280B84"/>
    <w:rsid w:val="002B4941"/>
    <w:rsid w:val="002F46AD"/>
    <w:rsid w:val="00327826"/>
    <w:rsid w:val="00352EDF"/>
    <w:rsid w:val="00360745"/>
    <w:rsid w:val="003A7C5A"/>
    <w:rsid w:val="003C5CE5"/>
    <w:rsid w:val="003D0898"/>
    <w:rsid w:val="00400714"/>
    <w:rsid w:val="004066FD"/>
    <w:rsid w:val="0042457A"/>
    <w:rsid w:val="004603F4"/>
    <w:rsid w:val="00471B58"/>
    <w:rsid w:val="00482A91"/>
    <w:rsid w:val="00491E6D"/>
    <w:rsid w:val="004C2431"/>
    <w:rsid w:val="004F71DF"/>
    <w:rsid w:val="00516D87"/>
    <w:rsid w:val="00552C72"/>
    <w:rsid w:val="0057548D"/>
    <w:rsid w:val="00575542"/>
    <w:rsid w:val="00630D88"/>
    <w:rsid w:val="006B4023"/>
    <w:rsid w:val="006C5CA4"/>
    <w:rsid w:val="006D542C"/>
    <w:rsid w:val="006E02B0"/>
    <w:rsid w:val="0074325B"/>
    <w:rsid w:val="00784A25"/>
    <w:rsid w:val="0078584A"/>
    <w:rsid w:val="007D1A64"/>
    <w:rsid w:val="007F79A5"/>
    <w:rsid w:val="008015E2"/>
    <w:rsid w:val="00807106"/>
    <w:rsid w:val="00813C69"/>
    <w:rsid w:val="0083617F"/>
    <w:rsid w:val="00867D13"/>
    <w:rsid w:val="00886964"/>
    <w:rsid w:val="0089205B"/>
    <w:rsid w:val="009357D0"/>
    <w:rsid w:val="00935EE8"/>
    <w:rsid w:val="00937AC1"/>
    <w:rsid w:val="0094644F"/>
    <w:rsid w:val="00951633"/>
    <w:rsid w:val="00956198"/>
    <w:rsid w:val="0096411D"/>
    <w:rsid w:val="00981AD7"/>
    <w:rsid w:val="0099184B"/>
    <w:rsid w:val="009E501E"/>
    <w:rsid w:val="00A407D1"/>
    <w:rsid w:val="00A47676"/>
    <w:rsid w:val="00A66AEB"/>
    <w:rsid w:val="00A83E1B"/>
    <w:rsid w:val="00AA07B4"/>
    <w:rsid w:val="00AB26FC"/>
    <w:rsid w:val="00AB4763"/>
    <w:rsid w:val="00AC1170"/>
    <w:rsid w:val="00B0015E"/>
    <w:rsid w:val="00B651B4"/>
    <w:rsid w:val="00B667B3"/>
    <w:rsid w:val="00B843A7"/>
    <w:rsid w:val="00B86ADC"/>
    <w:rsid w:val="00B86F02"/>
    <w:rsid w:val="00B91451"/>
    <w:rsid w:val="00B96629"/>
    <w:rsid w:val="00BF587A"/>
    <w:rsid w:val="00C66F9E"/>
    <w:rsid w:val="00CE2E43"/>
    <w:rsid w:val="00CF2BFF"/>
    <w:rsid w:val="00D00A5B"/>
    <w:rsid w:val="00D13669"/>
    <w:rsid w:val="00D26BCC"/>
    <w:rsid w:val="00D5477F"/>
    <w:rsid w:val="00D60C7F"/>
    <w:rsid w:val="00D77F73"/>
    <w:rsid w:val="00DB110F"/>
    <w:rsid w:val="00DB6187"/>
    <w:rsid w:val="00DB6A6D"/>
    <w:rsid w:val="00DC19BC"/>
    <w:rsid w:val="00E146A9"/>
    <w:rsid w:val="00E15E69"/>
    <w:rsid w:val="00E56E4A"/>
    <w:rsid w:val="00E64C59"/>
    <w:rsid w:val="00EC161B"/>
    <w:rsid w:val="00EE72C2"/>
    <w:rsid w:val="00EE754D"/>
    <w:rsid w:val="00F23E2A"/>
    <w:rsid w:val="00F505E3"/>
    <w:rsid w:val="00F665B7"/>
    <w:rsid w:val="00F9508F"/>
    <w:rsid w:val="00FC4A6C"/>
    <w:rsid w:val="00FE4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D09F673"/>
  <w15:docId w15:val="{B70305BE-BC4A-4C3D-B6E5-24767E23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numbering" w:customStyle="1" w:styleId="12">
    <w:name w:val="Нет списка1"/>
    <w:next w:val="a3"/>
    <w:uiPriority w:val="99"/>
    <w:semiHidden/>
    <w:unhideWhenUsed/>
    <w:rsid w:val="002F46AD"/>
  </w:style>
  <w:style w:type="character" w:customStyle="1" w:styleId="13">
    <w:name w:val="Основной текст Знак1"/>
    <w:basedOn w:val="a1"/>
    <w:uiPriority w:val="99"/>
    <w:rsid w:val="002F46AD"/>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2F46AD"/>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83617F"/>
    <w:pPr>
      <w:spacing w:line="240" w:lineRule="auto"/>
    </w:pPr>
    <w:rPr>
      <w:rFonts w:ascii="Arial" w:hAnsi="Arial" w:cs="Arial"/>
      <w:sz w:val="18"/>
      <w:szCs w:val="18"/>
    </w:rPr>
  </w:style>
  <w:style w:type="character" w:customStyle="1" w:styleId="af5">
    <w:name w:val="Текст выноски Знак"/>
    <w:basedOn w:val="a1"/>
    <w:link w:val="af4"/>
    <w:uiPriority w:val="99"/>
    <w:semiHidden/>
    <w:rsid w:val="0083617F"/>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 w:id="1203402550">
      <w:bodyDiv w:val="1"/>
      <w:marLeft w:val="0"/>
      <w:marRight w:val="0"/>
      <w:marTop w:val="0"/>
      <w:marBottom w:val="0"/>
      <w:divBdr>
        <w:top w:val="none" w:sz="0" w:space="0" w:color="auto"/>
        <w:left w:val="none" w:sz="0" w:space="0" w:color="auto"/>
        <w:bottom w:val="none" w:sz="0" w:space="0" w:color="auto"/>
        <w:right w:val="none" w:sz="0" w:space="0" w:color="auto"/>
      </w:divBdr>
    </w:div>
    <w:div w:id="1521426978">
      <w:bodyDiv w:val="1"/>
      <w:marLeft w:val="0"/>
      <w:marRight w:val="0"/>
      <w:marTop w:val="0"/>
      <w:marBottom w:val="0"/>
      <w:divBdr>
        <w:top w:val="none" w:sz="0" w:space="0" w:color="auto"/>
        <w:left w:val="none" w:sz="0" w:space="0" w:color="auto"/>
        <w:bottom w:val="none" w:sz="0" w:space="0" w:color="auto"/>
        <w:right w:val="none" w:sz="0" w:space="0" w:color="auto"/>
      </w:divBdr>
    </w:div>
    <w:div w:id="1902983713">
      <w:bodyDiv w:val="1"/>
      <w:marLeft w:val="0"/>
      <w:marRight w:val="0"/>
      <w:marTop w:val="0"/>
      <w:marBottom w:val="0"/>
      <w:divBdr>
        <w:top w:val="none" w:sz="0" w:space="0" w:color="auto"/>
        <w:left w:val="none" w:sz="0" w:space="0" w:color="auto"/>
        <w:bottom w:val="none" w:sz="0" w:space="0" w:color="auto"/>
        <w:right w:val="none" w:sz="0" w:space="0" w:color="auto"/>
      </w:divBdr>
    </w:div>
    <w:div w:id="210010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hyperlink" Target="http://www.fireman.ru/bd/snip/2-01-02-85.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966</TotalTime>
  <Pages>67</Pages>
  <Words>30390</Words>
  <Characters>173229</Characters>
  <Application>Microsoft Office Word</Application>
  <DocSecurity>0</DocSecurity>
  <Lines>1443</Lines>
  <Paragraphs>406</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203213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User</cp:lastModifiedBy>
  <cp:revision>5</cp:revision>
  <cp:lastPrinted>2019-11-01T08:38:00Z</cp:lastPrinted>
  <dcterms:created xsi:type="dcterms:W3CDTF">2019-10-31T09:20:00Z</dcterms:created>
  <dcterms:modified xsi:type="dcterms:W3CDTF">2020-03-26T03:16:00Z</dcterms:modified>
</cp:coreProperties>
</file>