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01" w:rsidRPr="00DD7F0A" w:rsidRDefault="00273E01" w:rsidP="00273E01">
      <w:pPr>
        <w:jc w:val="center"/>
      </w:pPr>
      <w:r w:rsidRPr="00DD7F0A">
        <w:t>ПРОТОКОЛ</w:t>
      </w:r>
    </w:p>
    <w:p w:rsidR="00273E01" w:rsidRPr="00DD7F0A" w:rsidRDefault="00273E01" w:rsidP="00273E01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273E01" w:rsidRPr="00DD7F0A" w:rsidRDefault="00273E01" w:rsidP="00273E01"/>
    <w:p w:rsidR="00273E01" w:rsidRPr="00A16EEF" w:rsidRDefault="00273E01" w:rsidP="00273E01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A16EEF">
        <w:rPr>
          <w:color w:val="4F81BD"/>
        </w:rPr>
        <w:t>«01» декабря 2023 года</w:t>
      </w:r>
    </w:p>
    <w:p w:rsidR="00273E01" w:rsidRPr="00A16EEF" w:rsidRDefault="00273E01" w:rsidP="00273E01">
      <w:pPr>
        <w:jc w:val="both"/>
      </w:pPr>
    </w:p>
    <w:p w:rsidR="00273E01" w:rsidRPr="00A16EEF" w:rsidRDefault="00273E01" w:rsidP="00273E01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A16EEF">
        <w:t>:</w:t>
      </w:r>
      <w:r w:rsidRPr="00A16EEF">
        <w:rPr>
          <w:b/>
        </w:rPr>
        <w:t xml:space="preserve"> </w:t>
      </w:r>
      <w:r w:rsidRPr="00A16EEF">
        <w:t xml:space="preserve"> </w:t>
      </w:r>
      <w:r w:rsidRPr="00A16EEF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273E01" w:rsidRPr="00DD7F0A" w:rsidRDefault="00273E01" w:rsidP="00273E01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273E01" w:rsidRPr="00DD7F0A" w:rsidRDefault="00273E01" w:rsidP="00273E01">
      <w:pPr>
        <w:widowControl w:val="0"/>
        <w:tabs>
          <w:tab w:val="left" w:pos="10476"/>
        </w:tabs>
        <w:ind w:right="-14"/>
        <w:jc w:val="both"/>
      </w:pPr>
    </w:p>
    <w:p w:rsidR="00273E01" w:rsidRPr="00DD7F0A" w:rsidRDefault="00273E01" w:rsidP="00273E01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273E01" w:rsidRPr="00DD7F0A" w:rsidRDefault="00273E01" w:rsidP="00273E01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01 декабря 2023 года, 06 часов 00 минут</w:t>
      </w:r>
      <w:r w:rsidRPr="00DD7F0A">
        <w:t xml:space="preserve"> по московскому времени.</w:t>
      </w:r>
    </w:p>
    <w:p w:rsidR="00273E01" w:rsidRPr="00DD7F0A" w:rsidRDefault="00273E01" w:rsidP="00273E01">
      <w:pPr>
        <w:widowControl w:val="0"/>
        <w:tabs>
          <w:tab w:val="left" w:pos="10476"/>
        </w:tabs>
        <w:ind w:right="-14"/>
        <w:rPr>
          <w:b/>
        </w:rPr>
      </w:pPr>
    </w:p>
    <w:p w:rsidR="00273E01" w:rsidRPr="00DD7F0A" w:rsidRDefault="00273E01" w:rsidP="00273E01">
      <w:pPr>
        <w:rPr>
          <w:b/>
        </w:rPr>
      </w:pPr>
      <w:r w:rsidRPr="00DD7F0A">
        <w:t>В присутствии комиссии продавца в составе:</w:t>
      </w:r>
    </w:p>
    <w:p w:rsidR="00273E01" w:rsidRPr="00A16EEF" w:rsidRDefault="00273E01" w:rsidP="00273E01">
      <w:pPr>
        <w:ind w:firstLine="708"/>
        <w:jc w:val="both"/>
      </w:pPr>
      <w:bookmarkStart w:id="0" w:name="_GoBack"/>
      <w:bookmarkEnd w:id="0"/>
      <w:r w:rsidRPr="00A16EEF">
        <w:t>Председателя комиссии:</w:t>
      </w:r>
    </w:p>
    <w:p w:rsidR="00273E01" w:rsidRPr="00A16EEF" w:rsidRDefault="00273E01" w:rsidP="00273E01">
      <w:pPr>
        <w:tabs>
          <w:tab w:val="left" w:pos="6825"/>
        </w:tabs>
        <w:jc w:val="both"/>
      </w:pPr>
      <w:r w:rsidRPr="00A16EEF">
        <w:t xml:space="preserve">      </w:t>
      </w:r>
      <w:r w:rsidRPr="00A16EEF">
        <w:tab/>
      </w:r>
    </w:p>
    <w:p w:rsidR="00273E01" w:rsidRPr="00A16EEF" w:rsidRDefault="00273E01" w:rsidP="00273E01">
      <w:pPr>
        <w:ind w:firstLine="708"/>
        <w:jc w:val="both"/>
      </w:pPr>
      <w:proofErr w:type="spellStart"/>
      <w:r w:rsidRPr="00A16EEF">
        <w:t>Каяиной</w:t>
      </w:r>
      <w:proofErr w:type="spellEnd"/>
      <w:r w:rsidRPr="00A16EEF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273E01" w:rsidRPr="00A16EEF" w:rsidRDefault="00273E01" w:rsidP="00273E01">
      <w:pPr>
        <w:ind w:firstLine="708"/>
        <w:jc w:val="both"/>
      </w:pPr>
      <w:r w:rsidRPr="00A16EEF">
        <w:t>Секретаря комиссии:</w:t>
      </w:r>
    </w:p>
    <w:p w:rsidR="00273E01" w:rsidRPr="00A16EEF" w:rsidRDefault="00273E01" w:rsidP="00273E01">
      <w:pPr>
        <w:ind w:firstLine="708"/>
        <w:jc w:val="both"/>
      </w:pPr>
      <w:r w:rsidRPr="00A16EEF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73E01" w:rsidRPr="00A16EEF" w:rsidRDefault="00273E01" w:rsidP="00273E01">
      <w:pPr>
        <w:ind w:firstLine="708"/>
        <w:jc w:val="both"/>
      </w:pPr>
    </w:p>
    <w:p w:rsidR="00273E01" w:rsidRPr="00A16EEF" w:rsidRDefault="00273E01" w:rsidP="00273E01">
      <w:pPr>
        <w:ind w:firstLine="708"/>
        <w:jc w:val="both"/>
      </w:pPr>
      <w:r w:rsidRPr="00A16EEF">
        <w:t>Членов комиссии:</w:t>
      </w:r>
    </w:p>
    <w:p w:rsidR="00273E01" w:rsidRPr="00A16EEF" w:rsidRDefault="00273E01" w:rsidP="00273E01">
      <w:pPr>
        <w:ind w:firstLine="708"/>
        <w:jc w:val="both"/>
      </w:pPr>
      <w:r w:rsidRPr="00A16EEF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273E01" w:rsidRPr="00A16EEF" w:rsidRDefault="00273E01" w:rsidP="00273E01">
      <w:pPr>
        <w:ind w:firstLine="708"/>
        <w:jc w:val="both"/>
      </w:pPr>
      <w:proofErr w:type="spellStart"/>
      <w:r w:rsidRPr="00A16EEF">
        <w:t>Липатниковой</w:t>
      </w:r>
      <w:proofErr w:type="spellEnd"/>
      <w:r w:rsidRPr="00A16EEF">
        <w:t xml:space="preserve"> Ольги Ивановны – начальника </w:t>
      </w:r>
      <w:proofErr w:type="gramStart"/>
      <w:r w:rsidRPr="00A16EEF">
        <w:t>отдела доходов Комитета Администрации Каменского района</w:t>
      </w:r>
      <w:proofErr w:type="gramEnd"/>
      <w:r w:rsidRPr="00A16EEF">
        <w:t xml:space="preserve"> по финансам, налоговой и кредитной политике;</w:t>
      </w:r>
    </w:p>
    <w:p w:rsidR="00273E01" w:rsidRPr="00A16EEF" w:rsidRDefault="00273E01" w:rsidP="00273E01">
      <w:pPr>
        <w:ind w:firstLine="720"/>
        <w:jc w:val="both"/>
      </w:pPr>
      <w:r w:rsidRPr="00A16EEF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273E01" w:rsidRPr="00A16EEF" w:rsidRDefault="00273E01" w:rsidP="00273E01">
      <w:pPr>
        <w:ind w:firstLine="709"/>
        <w:jc w:val="both"/>
      </w:pPr>
      <w:r w:rsidRPr="00A16EEF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273E01" w:rsidRPr="00A16EEF" w:rsidRDefault="00273E01" w:rsidP="00273E01">
      <w:pPr>
        <w:ind w:firstLine="708"/>
        <w:jc w:val="both"/>
      </w:pPr>
      <w:proofErr w:type="spellStart"/>
      <w:r w:rsidRPr="00A16EEF">
        <w:t>Шевлякова</w:t>
      </w:r>
      <w:proofErr w:type="spellEnd"/>
      <w:r w:rsidRPr="00A16EEF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73E01" w:rsidRPr="00A16EEF" w:rsidRDefault="00273E01" w:rsidP="00273E01">
      <w:pPr>
        <w:jc w:val="both"/>
      </w:pPr>
    </w:p>
    <w:p w:rsidR="00273E01" w:rsidRPr="00DD7F0A" w:rsidRDefault="00273E01" w:rsidP="00273E01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273E01" w:rsidRPr="00A16EEF" w:rsidRDefault="00273E01" w:rsidP="00273E01">
      <w:pPr>
        <w:tabs>
          <w:tab w:val="left" w:pos="567"/>
        </w:tabs>
        <w:jc w:val="both"/>
      </w:pPr>
      <w:r w:rsidRPr="00A16EEF">
        <w:t xml:space="preserve">право заключения договора аренды земельного участка,      находящегося по адресу: Алтайский край, Каменский район, в границах МО </w:t>
      </w:r>
      <w:proofErr w:type="spellStart"/>
      <w:r w:rsidRPr="00A16EEF">
        <w:t>Гоноховский</w:t>
      </w:r>
      <w:proofErr w:type="spellEnd"/>
      <w:r w:rsidRPr="00A16EEF">
        <w:t xml:space="preserve"> сельсовет, по направлению на юг от с</w:t>
      </w:r>
      <w:proofErr w:type="gramStart"/>
      <w:r w:rsidRPr="00A16EEF">
        <w:t>.О</w:t>
      </w:r>
      <w:proofErr w:type="gramEnd"/>
      <w:r w:rsidRPr="00A16EEF">
        <w:t xml:space="preserve">бское, площадью 2892298 кв.м, с кадастровым номером 22:17:000000:555, с разрешенным использованием для выращивания зерновых и иных сельскохозяйственных культур, начальный размер арендной платы – 78 959 (Семьдесят восемь тысяч девятьсот пятьдесят девять) рублей 74 копейки в год, без НДС, начальный размер арендной платы </w:t>
      </w:r>
      <w:proofErr w:type="gramStart"/>
      <w:r w:rsidRPr="00A16EEF">
        <w:t xml:space="preserve">рассчитан в соответствии с пунктом 14 статьи 39.11 Земельного кодекса Российской Федерации,  шаг аукциона  3 % от начального размера арендной </w:t>
      </w:r>
      <w:r w:rsidRPr="00A16EEF">
        <w:lastRenderedPageBreak/>
        <w:t>платы – 2 368 (Две тысячи триста шестьдесят восемь) рублей 80 копеек, сумма задатка в размере 50% от начального размера арендной    платы – 39 479 (Тридцать девять тысяч четыреста семьдесят девять) рублей  87 копеек.</w:t>
      </w:r>
      <w:proofErr w:type="gramEnd"/>
      <w:r w:rsidRPr="00A16EEF">
        <w:t xml:space="preserve"> Срок аренды земельного участка - 49 лет. </w:t>
      </w:r>
    </w:p>
    <w:p w:rsidR="00273E01" w:rsidRPr="00DD7F0A" w:rsidRDefault="00273E01" w:rsidP="00273E01">
      <w:pPr>
        <w:ind w:right="57"/>
        <w:jc w:val="both"/>
      </w:pPr>
      <w:r w:rsidRPr="00DD7F0A">
        <w:rPr>
          <w:color w:val="4F81BD"/>
        </w:rPr>
        <w:t>Право заключения договора аренды земельного участка</w:t>
      </w:r>
      <w:r w:rsidRPr="0009214A"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</w:p>
    <w:p w:rsidR="00273E01" w:rsidRPr="00DD7F0A" w:rsidRDefault="00273E01" w:rsidP="00273E01">
      <w:pPr>
        <w:autoSpaceDE w:val="0"/>
        <w:autoSpaceDN w:val="0"/>
        <w:adjustRightInd w:val="0"/>
        <w:jc w:val="both"/>
        <w:rPr>
          <w:bCs/>
        </w:rPr>
      </w:pPr>
    </w:p>
    <w:p w:rsidR="00273E01" w:rsidRPr="00DD7F0A" w:rsidRDefault="00273E01" w:rsidP="00273E01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78 959 (семьдесят восемь тысяч девятьсот пятьдесят девять) рублей 74 копейки</w:t>
      </w:r>
      <w:r w:rsidRPr="00DD7F0A">
        <w:t xml:space="preserve">; </w:t>
      </w:r>
    </w:p>
    <w:p w:rsidR="00273E01" w:rsidRPr="00DD7F0A" w:rsidRDefault="00273E01" w:rsidP="00273E01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2 368 (две тысячи триста шестьдесят восемь) рублей 80 копеек</w:t>
      </w:r>
      <w:r w:rsidRPr="00DD7F0A">
        <w:t>.</w:t>
      </w:r>
    </w:p>
    <w:p w:rsidR="00273E01" w:rsidRPr="00DD7F0A" w:rsidRDefault="00273E01" w:rsidP="00273E01">
      <w:pPr>
        <w:autoSpaceDE w:val="0"/>
        <w:autoSpaceDN w:val="0"/>
        <w:adjustRightInd w:val="0"/>
        <w:jc w:val="both"/>
        <w:rPr>
          <w:bCs/>
        </w:rPr>
      </w:pPr>
    </w:p>
    <w:p w:rsidR="00273E01" w:rsidRPr="00DD7F0A" w:rsidRDefault="00273E01" w:rsidP="00273E01">
      <w:pPr>
        <w:jc w:val="both"/>
      </w:pPr>
      <w:r w:rsidRPr="00DD7F0A">
        <w:t>Решение комиссии продавца:</w:t>
      </w:r>
    </w:p>
    <w:p w:rsidR="00273E01" w:rsidRPr="0009214A" w:rsidRDefault="00273E01" w:rsidP="00273E01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27.11.2023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01.12.2023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Z77129</w:t>
      </w:r>
      <w:r w:rsidRPr="00DD7F0A">
        <w:t xml:space="preserve"> от </w:t>
      </w:r>
      <w:r w:rsidRPr="00DD7F0A">
        <w:rPr>
          <w:color w:val="4F81BD"/>
        </w:rPr>
        <w:t>24.11.2023 11:36</w:t>
      </w:r>
      <w:r w:rsidRPr="00DD7F0A">
        <w:t>, в связи с чем, аукцион признан несостоявшимся.</w:t>
      </w:r>
    </w:p>
    <w:p w:rsidR="00273E01" w:rsidRPr="00DD7F0A" w:rsidRDefault="00273E01" w:rsidP="00273E01">
      <w:pPr>
        <w:jc w:val="both"/>
      </w:pPr>
    </w:p>
    <w:p w:rsidR="00273E01" w:rsidRPr="00A16EEF" w:rsidRDefault="00273E01" w:rsidP="00273E01">
      <w:pPr>
        <w:rPr>
          <w:b/>
        </w:rPr>
      </w:pPr>
      <w:r w:rsidRPr="00A16EEF">
        <w:t>Комиссия продавца в составе:</w:t>
      </w:r>
    </w:p>
    <w:p w:rsidR="00273E01" w:rsidRPr="00A16EEF" w:rsidRDefault="00273E01" w:rsidP="00273E01"/>
    <w:p w:rsidR="00273E01" w:rsidRPr="00A16EEF" w:rsidRDefault="00273E01" w:rsidP="00273E01">
      <w:pPr>
        <w:jc w:val="both"/>
      </w:pPr>
      <w:r w:rsidRPr="00A16EEF">
        <w:t xml:space="preserve">Председатель комиссии                                                                            Т.И. </w:t>
      </w:r>
      <w:proofErr w:type="spellStart"/>
      <w:r w:rsidRPr="00A16EEF">
        <w:t>Каяина</w:t>
      </w:r>
      <w:proofErr w:type="spellEnd"/>
    </w:p>
    <w:p w:rsidR="00273E01" w:rsidRPr="00A16EEF" w:rsidRDefault="00273E01" w:rsidP="00273E01">
      <w:pPr>
        <w:jc w:val="both"/>
      </w:pPr>
    </w:p>
    <w:p w:rsidR="00273E01" w:rsidRPr="00A16EEF" w:rsidRDefault="00273E01" w:rsidP="00273E01">
      <w:r w:rsidRPr="00A16EEF">
        <w:t>Члены комиссии:                                                                                       Е.А. Воронина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               Н.С. Лобанов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</w:t>
      </w:r>
    </w:p>
    <w:p w:rsidR="00273E01" w:rsidRPr="00A16EEF" w:rsidRDefault="00273E01" w:rsidP="00273E01">
      <w:pPr>
        <w:tabs>
          <w:tab w:val="left" w:pos="7797"/>
        </w:tabs>
      </w:pPr>
      <w:r w:rsidRPr="00A16EEF">
        <w:t xml:space="preserve">                                                                                                                     А.Н. Ковалева</w:t>
      </w:r>
    </w:p>
    <w:p w:rsidR="00273E01" w:rsidRPr="00A16EEF" w:rsidRDefault="00273E01" w:rsidP="00273E01">
      <w:pPr>
        <w:tabs>
          <w:tab w:val="left" w:pos="7725"/>
        </w:tabs>
      </w:pP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               О.И. </w:t>
      </w:r>
      <w:proofErr w:type="spellStart"/>
      <w:r w:rsidRPr="00A16EEF">
        <w:t>Липатникова</w:t>
      </w:r>
      <w:proofErr w:type="spellEnd"/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   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               Н.В. Селиверстова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</w:t>
      </w:r>
    </w:p>
    <w:p w:rsidR="00273E01" w:rsidRPr="00A16EEF" w:rsidRDefault="00273E01" w:rsidP="00273E01">
      <w:pPr>
        <w:tabs>
          <w:tab w:val="left" w:pos="7725"/>
        </w:tabs>
      </w:pPr>
      <w:r w:rsidRPr="00A16EEF">
        <w:t xml:space="preserve">                                                                                                                     Е.А. </w:t>
      </w:r>
      <w:proofErr w:type="spellStart"/>
      <w:r w:rsidRPr="00A16EEF">
        <w:t>Шевляков</w:t>
      </w:r>
      <w:proofErr w:type="spellEnd"/>
    </w:p>
    <w:p w:rsidR="00273E01" w:rsidRPr="00A16EEF" w:rsidRDefault="00273E01" w:rsidP="00273E01">
      <w:pPr>
        <w:jc w:val="both"/>
      </w:pPr>
    </w:p>
    <w:p w:rsidR="00E15718" w:rsidRDefault="00E15718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/>
    <w:p w:rsidR="00273E01" w:rsidRDefault="00273E01" w:rsidP="00273E01">
      <w:pPr>
        <w:jc w:val="center"/>
      </w:pPr>
      <w:r>
        <w:lastRenderedPageBreak/>
        <w:t>ПРОТОКОЛ</w:t>
      </w:r>
    </w:p>
    <w:p w:rsidR="00273E01" w:rsidRDefault="00273E01" w:rsidP="00273E01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273E01" w:rsidRDefault="00273E01" w:rsidP="00273E01"/>
    <w:p w:rsidR="00273E01" w:rsidRDefault="00273E01" w:rsidP="00273E0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color w:val="4F81BD"/>
        </w:rPr>
        <w:t>«01» декабря 2023 года</w:t>
      </w:r>
    </w:p>
    <w:p w:rsidR="00273E01" w:rsidRDefault="00273E01" w:rsidP="00273E01"/>
    <w:p w:rsidR="00273E01" w:rsidRDefault="00273E01" w:rsidP="00273E01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273E01" w:rsidRDefault="00273E01" w:rsidP="00273E01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273E01" w:rsidRDefault="00273E01" w:rsidP="00273E01">
      <w:pPr>
        <w:widowControl w:val="0"/>
        <w:tabs>
          <w:tab w:val="left" w:pos="10476"/>
        </w:tabs>
        <w:ind w:right="-14"/>
        <w:jc w:val="both"/>
      </w:pPr>
    </w:p>
    <w:p w:rsidR="00273E01" w:rsidRDefault="00273E01" w:rsidP="00273E01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273E01" w:rsidRDefault="00273E01" w:rsidP="00273E01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01 декабря 2023 года, 06 часов 10 минут</w:t>
      </w:r>
      <w:r>
        <w:t xml:space="preserve"> по московскому времени.</w:t>
      </w:r>
    </w:p>
    <w:p w:rsidR="00273E01" w:rsidRDefault="00273E01" w:rsidP="00273E01">
      <w:pPr>
        <w:widowControl w:val="0"/>
        <w:tabs>
          <w:tab w:val="left" w:pos="10476"/>
        </w:tabs>
        <w:ind w:right="-14"/>
        <w:rPr>
          <w:b/>
        </w:rPr>
      </w:pPr>
    </w:p>
    <w:p w:rsidR="00273E01" w:rsidRDefault="00273E01" w:rsidP="00273E01">
      <w:pPr>
        <w:rPr>
          <w:b/>
        </w:rPr>
      </w:pPr>
      <w:r>
        <w:t>В присутствии комиссии продавца в составе:</w:t>
      </w:r>
    </w:p>
    <w:p w:rsidR="00273E01" w:rsidRPr="00B57B28" w:rsidRDefault="00273E01" w:rsidP="00273E01">
      <w:pPr>
        <w:ind w:firstLine="708"/>
        <w:jc w:val="both"/>
      </w:pPr>
      <w:r w:rsidRPr="00B57B28">
        <w:t>Председателя комиссии:</w:t>
      </w:r>
    </w:p>
    <w:p w:rsidR="00273E01" w:rsidRPr="00B57B28" w:rsidRDefault="00273E01" w:rsidP="00273E01">
      <w:pPr>
        <w:tabs>
          <w:tab w:val="left" w:pos="6825"/>
        </w:tabs>
        <w:jc w:val="both"/>
      </w:pPr>
      <w:r w:rsidRPr="00B57B28">
        <w:t xml:space="preserve">      </w:t>
      </w:r>
      <w:r w:rsidRPr="00B57B28">
        <w:tab/>
      </w:r>
    </w:p>
    <w:p w:rsidR="00273E01" w:rsidRPr="00B57B28" w:rsidRDefault="00273E01" w:rsidP="00273E01">
      <w:pPr>
        <w:ind w:firstLine="708"/>
        <w:jc w:val="both"/>
      </w:pPr>
      <w:proofErr w:type="spellStart"/>
      <w:r w:rsidRPr="00B57B28">
        <w:t>Каяиной</w:t>
      </w:r>
      <w:proofErr w:type="spellEnd"/>
      <w:r w:rsidRPr="00B57B2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273E01" w:rsidRPr="00B57B28" w:rsidRDefault="00273E01" w:rsidP="00273E01">
      <w:pPr>
        <w:ind w:firstLine="708"/>
        <w:jc w:val="both"/>
      </w:pPr>
      <w:r w:rsidRPr="00B57B28">
        <w:t>Секретаря комиссии:</w:t>
      </w:r>
    </w:p>
    <w:p w:rsidR="00273E01" w:rsidRPr="00B57B28" w:rsidRDefault="00273E01" w:rsidP="00273E01">
      <w:pPr>
        <w:ind w:firstLine="708"/>
        <w:jc w:val="both"/>
      </w:pPr>
      <w:r w:rsidRPr="00B57B2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273E01" w:rsidRPr="00B57B28" w:rsidRDefault="00273E01" w:rsidP="00273E01">
      <w:pPr>
        <w:ind w:firstLine="708"/>
        <w:jc w:val="both"/>
      </w:pPr>
    </w:p>
    <w:p w:rsidR="00273E01" w:rsidRPr="00B57B28" w:rsidRDefault="00273E01" w:rsidP="00273E01">
      <w:pPr>
        <w:ind w:firstLine="708"/>
        <w:jc w:val="both"/>
      </w:pPr>
      <w:r w:rsidRPr="00B57B28">
        <w:t>Членов комиссии:</w:t>
      </w:r>
    </w:p>
    <w:p w:rsidR="00273E01" w:rsidRPr="00B57B28" w:rsidRDefault="00273E01" w:rsidP="00273E01">
      <w:pPr>
        <w:ind w:firstLine="708"/>
        <w:jc w:val="both"/>
      </w:pPr>
      <w:r w:rsidRPr="00B57B2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273E01" w:rsidRPr="00B57B28" w:rsidRDefault="00273E01" w:rsidP="00273E01">
      <w:pPr>
        <w:ind w:firstLine="708"/>
        <w:jc w:val="both"/>
      </w:pPr>
      <w:proofErr w:type="spellStart"/>
      <w:r w:rsidRPr="00B57B28">
        <w:t>Липатниковой</w:t>
      </w:r>
      <w:proofErr w:type="spellEnd"/>
      <w:r w:rsidRPr="00B57B28">
        <w:t xml:space="preserve"> Ольги Ивановны – начальника </w:t>
      </w:r>
      <w:proofErr w:type="gramStart"/>
      <w:r w:rsidRPr="00B57B28">
        <w:t>отдела доходов Комитета Администрации Каменского района</w:t>
      </w:r>
      <w:proofErr w:type="gramEnd"/>
      <w:r w:rsidRPr="00B57B28">
        <w:t xml:space="preserve"> по финансам, налоговой и кредитной политике;</w:t>
      </w:r>
    </w:p>
    <w:p w:rsidR="00273E01" w:rsidRPr="00B57B28" w:rsidRDefault="00273E01" w:rsidP="00273E01">
      <w:pPr>
        <w:ind w:firstLine="720"/>
        <w:jc w:val="both"/>
      </w:pPr>
      <w:r w:rsidRPr="00B57B2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273E01" w:rsidRPr="00B57B28" w:rsidRDefault="00273E01" w:rsidP="00273E01">
      <w:pPr>
        <w:ind w:firstLine="709"/>
        <w:jc w:val="both"/>
      </w:pPr>
      <w:r w:rsidRPr="00B57B2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273E01" w:rsidRDefault="00273E01" w:rsidP="00273E01">
      <w:pPr>
        <w:autoSpaceDE w:val="0"/>
        <w:autoSpaceDN w:val="0"/>
        <w:adjustRightInd w:val="0"/>
        <w:ind w:firstLine="708"/>
        <w:jc w:val="both"/>
      </w:pPr>
      <w:proofErr w:type="spellStart"/>
      <w:r w:rsidRPr="00B57B28">
        <w:t>Шевлякова</w:t>
      </w:r>
      <w:proofErr w:type="spellEnd"/>
      <w:r w:rsidRPr="00B57B2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</w:t>
      </w:r>
      <w:r>
        <w:t xml:space="preserve"> </w:t>
      </w:r>
    </w:p>
    <w:p w:rsidR="00273E01" w:rsidRDefault="00273E01" w:rsidP="00273E01">
      <w:pPr>
        <w:autoSpaceDE w:val="0"/>
        <w:autoSpaceDN w:val="0"/>
        <w:adjustRightInd w:val="0"/>
        <w:jc w:val="both"/>
      </w:pPr>
      <w:r>
        <w:t>Предмет аукциона:</w:t>
      </w:r>
    </w:p>
    <w:p w:rsidR="00273E01" w:rsidRPr="00B57B28" w:rsidRDefault="00273E01" w:rsidP="00273E01">
      <w:pPr>
        <w:tabs>
          <w:tab w:val="left" w:pos="567"/>
        </w:tabs>
        <w:jc w:val="both"/>
      </w:pPr>
      <w:r w:rsidRPr="00B57B28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B57B28">
        <w:t>г</w:t>
      </w:r>
      <w:proofErr w:type="gramStart"/>
      <w:r w:rsidRPr="00B57B28">
        <w:t>.К</w:t>
      </w:r>
      <w:proofErr w:type="gramEnd"/>
      <w:r w:rsidRPr="00B57B28">
        <w:t>амень-на-Оби</w:t>
      </w:r>
      <w:proofErr w:type="spellEnd"/>
      <w:r w:rsidRPr="00B57B28">
        <w:t xml:space="preserve">, город </w:t>
      </w:r>
      <w:proofErr w:type="spellStart"/>
      <w:r w:rsidRPr="00B57B28">
        <w:t>Камень-на-Оби</w:t>
      </w:r>
      <w:proofErr w:type="spellEnd"/>
      <w:r w:rsidRPr="00B57B28">
        <w:t xml:space="preserve">, </w:t>
      </w:r>
      <w:proofErr w:type="spellStart"/>
      <w:r w:rsidRPr="00B57B28">
        <w:t>ул.Барнаульский</w:t>
      </w:r>
      <w:proofErr w:type="spellEnd"/>
      <w:r w:rsidRPr="00B57B28">
        <w:t xml:space="preserve"> тракт, 14а, площадью 3254 кв.м, с кадастровым номером 22:68:021005:215, с разрешенным использованием природно-познавательный туризм, размещение палаточного лагеря, начальный размер арендной платы в сумме 13 279 (Тринадцать тысяч двести семьдесят девять) рублей 25 копеек в год, без НДС, начальный размер арендной платы рассчитан в </w:t>
      </w:r>
      <w:proofErr w:type="gramStart"/>
      <w:r w:rsidRPr="00B57B28">
        <w:t xml:space="preserve">соответствии с пунктом 14 статьи 39.11 Земельного кодекса Российской Федерации,  шаг аукциона  3 % от начального размера арендной платы – 398 (Триста девяносто восемь) рублей 38 копеек, </w:t>
      </w:r>
      <w:r w:rsidRPr="00B57B28">
        <w:lastRenderedPageBreak/>
        <w:t>сумма задатка в размере 50% от начального размера арендной    платы – 6 639 (Шесть тысяч шестьсот тридцать девять) рублей  63 копейки.</w:t>
      </w:r>
      <w:proofErr w:type="gramEnd"/>
      <w:r w:rsidRPr="00B57B28">
        <w:t xml:space="preserve"> Срок аренды земельного участка - 10 лет. </w:t>
      </w:r>
    </w:p>
    <w:p w:rsidR="00273E01" w:rsidRDefault="00273E01" w:rsidP="00273E01">
      <w:pPr>
        <w:ind w:right="57"/>
        <w:jc w:val="both"/>
      </w:pPr>
      <w:r>
        <w:rPr>
          <w:color w:val="4F81BD"/>
        </w:rPr>
        <w:t>право заключения договора аренды земельного участка</w:t>
      </w:r>
      <w:r>
        <w:t xml:space="preserve"> (дале</w:t>
      </w:r>
      <w:proofErr w:type="gramStart"/>
      <w:r>
        <w:t>е-</w:t>
      </w:r>
      <w:proofErr w:type="gramEnd"/>
      <w:r>
        <w:t xml:space="preserve"> Имущество).</w:t>
      </w:r>
    </w:p>
    <w:p w:rsidR="00273E01" w:rsidRDefault="00273E01" w:rsidP="00273E01">
      <w:pPr>
        <w:autoSpaceDE w:val="0"/>
        <w:autoSpaceDN w:val="0"/>
        <w:adjustRightInd w:val="0"/>
        <w:jc w:val="both"/>
        <w:rPr>
          <w:bCs/>
        </w:rPr>
      </w:pPr>
    </w:p>
    <w:p w:rsidR="00273E01" w:rsidRDefault="00273E01" w:rsidP="00273E01">
      <w:pPr>
        <w:spacing w:line="240" w:lineRule="atLeast"/>
        <w:jc w:val="both"/>
      </w:pPr>
      <w:r>
        <w:t xml:space="preserve">Начальная цена Имущество – </w:t>
      </w:r>
      <w:r>
        <w:rPr>
          <w:color w:val="4F81BD"/>
        </w:rPr>
        <w:t>13 279 (тринадцать тысяч двести семьдесят девять) рублей 25 копеек</w:t>
      </w:r>
      <w:r>
        <w:t xml:space="preserve">; </w:t>
      </w:r>
    </w:p>
    <w:p w:rsidR="00273E01" w:rsidRDefault="00273E01" w:rsidP="00273E01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398 (триста девяносто восемь) рублей 38 копеек</w:t>
      </w:r>
      <w:r>
        <w:t>.</w:t>
      </w:r>
    </w:p>
    <w:p w:rsidR="00273E01" w:rsidRDefault="00273E01" w:rsidP="00273E01">
      <w:pPr>
        <w:autoSpaceDE w:val="0"/>
        <w:autoSpaceDN w:val="0"/>
        <w:adjustRightInd w:val="0"/>
        <w:jc w:val="both"/>
        <w:rPr>
          <w:bCs/>
        </w:rPr>
      </w:pPr>
    </w:p>
    <w:p w:rsidR="00273E01" w:rsidRDefault="00273E01" w:rsidP="00273E01">
      <w:pPr>
        <w:jc w:val="both"/>
      </w:pPr>
      <w:r>
        <w:t>Решение комиссии продавца:</w:t>
      </w:r>
    </w:p>
    <w:p w:rsidR="00273E01" w:rsidRDefault="00273E01" w:rsidP="00273E01">
      <w:pPr>
        <w:jc w:val="both"/>
      </w:pPr>
      <w:r>
        <w:t xml:space="preserve">Согласно протоколу определения участников аукциона от </w:t>
      </w:r>
      <w:r>
        <w:rPr>
          <w:color w:val="4F81BD"/>
        </w:rPr>
        <w:t>27.11.2023</w:t>
      </w:r>
      <w:r>
        <w:t xml:space="preserve"> на участие в аукционе, Объявленном Продавцом на </w:t>
      </w:r>
      <w:r>
        <w:rPr>
          <w:color w:val="4F81BD"/>
        </w:rPr>
        <w:t>01.12.2023</w:t>
      </w:r>
      <w:r>
        <w:t xml:space="preserve"> года по продаже </w:t>
      </w:r>
      <w:proofErr w:type="gramStart"/>
      <w:r>
        <w:t>Имущества, допущенные к участию в аукционе заявки отсутствуют</w:t>
      </w:r>
      <w:proofErr w:type="gramEnd"/>
      <w:r>
        <w:t>, в связи с чем, аукцион признан несостоявшимся.</w:t>
      </w:r>
    </w:p>
    <w:p w:rsidR="00273E01" w:rsidRDefault="00273E01" w:rsidP="00273E01">
      <w:pPr>
        <w:jc w:val="both"/>
      </w:pPr>
    </w:p>
    <w:p w:rsidR="00273E01" w:rsidRPr="00B57B28" w:rsidRDefault="00273E01" w:rsidP="00273E01">
      <w:pPr>
        <w:rPr>
          <w:b/>
        </w:rPr>
      </w:pPr>
      <w:r w:rsidRPr="00B57B28">
        <w:t>Комиссия продавца в составе:</w:t>
      </w:r>
    </w:p>
    <w:p w:rsidR="00273E01" w:rsidRPr="00B57B28" w:rsidRDefault="00273E01" w:rsidP="00273E01"/>
    <w:p w:rsidR="00273E01" w:rsidRPr="00B57B28" w:rsidRDefault="00273E01" w:rsidP="00273E01">
      <w:pPr>
        <w:jc w:val="both"/>
      </w:pPr>
      <w:r w:rsidRPr="00B57B28">
        <w:t xml:space="preserve">Председатель комиссии                                                                            Т.И. </w:t>
      </w:r>
      <w:proofErr w:type="spellStart"/>
      <w:r w:rsidRPr="00B57B28">
        <w:t>Каяина</w:t>
      </w:r>
      <w:proofErr w:type="spellEnd"/>
    </w:p>
    <w:p w:rsidR="00273E01" w:rsidRPr="00B57B28" w:rsidRDefault="00273E01" w:rsidP="00273E01">
      <w:pPr>
        <w:jc w:val="both"/>
      </w:pPr>
    </w:p>
    <w:p w:rsidR="00273E01" w:rsidRPr="00B57B28" w:rsidRDefault="00273E01" w:rsidP="00273E01">
      <w:r w:rsidRPr="00B57B28">
        <w:t>Члены комиссии:                                                                                       Е.А. Воронина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               Н.С. Лобанов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</w:t>
      </w:r>
    </w:p>
    <w:p w:rsidR="00273E01" w:rsidRPr="00B57B28" w:rsidRDefault="00273E01" w:rsidP="00273E01">
      <w:pPr>
        <w:tabs>
          <w:tab w:val="left" w:pos="7797"/>
        </w:tabs>
      </w:pPr>
      <w:r w:rsidRPr="00B57B28">
        <w:t xml:space="preserve">                                                                                                                     А.Н. Ковалева</w:t>
      </w:r>
    </w:p>
    <w:p w:rsidR="00273E01" w:rsidRPr="00B57B28" w:rsidRDefault="00273E01" w:rsidP="00273E01">
      <w:pPr>
        <w:tabs>
          <w:tab w:val="left" w:pos="7725"/>
        </w:tabs>
      </w:pP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               О.И. </w:t>
      </w:r>
      <w:proofErr w:type="spellStart"/>
      <w:r w:rsidRPr="00B57B28">
        <w:t>Липатникова</w:t>
      </w:r>
      <w:proofErr w:type="spellEnd"/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   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               Н.В. Селиверстова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</w:t>
      </w:r>
    </w:p>
    <w:p w:rsidR="00273E01" w:rsidRPr="00B57B28" w:rsidRDefault="00273E01" w:rsidP="00273E01">
      <w:pPr>
        <w:tabs>
          <w:tab w:val="left" w:pos="7725"/>
        </w:tabs>
      </w:pPr>
      <w:r w:rsidRPr="00B57B28">
        <w:t xml:space="preserve">                                                                                                                     Е.А. </w:t>
      </w:r>
      <w:proofErr w:type="spellStart"/>
      <w:r w:rsidRPr="00B57B28">
        <w:t>Шевляков</w:t>
      </w:r>
      <w:proofErr w:type="spellEnd"/>
    </w:p>
    <w:p w:rsidR="00273E01" w:rsidRDefault="00273E01"/>
    <w:sectPr w:rsidR="00273E01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E01"/>
    <w:rsid w:val="00273E01"/>
    <w:rsid w:val="00730F9B"/>
    <w:rsid w:val="007471DE"/>
    <w:rsid w:val="0076569E"/>
    <w:rsid w:val="007A67AF"/>
    <w:rsid w:val="00B90179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1429</Words>
  <Characters>8149</Characters>
  <Application>Microsoft Office Word</Application>
  <DocSecurity>0</DocSecurity>
  <Lines>67</Lines>
  <Paragraphs>19</Paragraphs>
  <ScaleCrop>false</ScaleCrop>
  <Company/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2023-12-08T06:55:00Z</dcterms:created>
  <dcterms:modified xsi:type="dcterms:W3CDTF">2023-12-08T06:56:00Z</dcterms:modified>
</cp:coreProperties>
</file>