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EA" w:rsidRDefault="003B13EA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B13EA" w:rsidRDefault="003B13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КОНТРОЛЬНО-СЧЕТНАЯ ПАЛАТА                                          КАМЕНСКОГО РАЙОНА АЛТАЙСКОГО КРАЯ  </w:t>
      </w:r>
    </w:p>
    <w:p w:rsidR="003B13EA" w:rsidRDefault="003B13EA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   658700, Алтайский край, Каменский район, г. Камень - на - Оби, ул. Ленина, 31    </w:t>
      </w:r>
    </w:p>
    <w:p w:rsidR="003B13EA" w:rsidRDefault="003B13EA"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B13EA" w:rsidRDefault="003B13EA">
      <w:pPr>
        <w:widowControl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62C1D" w:rsidRDefault="003B13E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  <w:r w:rsidR="00162C1D">
        <w:rPr>
          <w:b/>
          <w:sz w:val="24"/>
          <w:szCs w:val="24"/>
        </w:rPr>
        <w:t xml:space="preserve"> </w:t>
      </w:r>
    </w:p>
    <w:p w:rsidR="003B13EA" w:rsidRDefault="00162C1D" w:rsidP="00162C1D">
      <w:pPr>
        <w:widowControl/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Pr="00162C1D">
        <w:rPr>
          <w:b/>
          <w:sz w:val="28"/>
          <w:szCs w:val="28"/>
        </w:rPr>
        <w:t>на проект  решения</w:t>
      </w:r>
      <w:r>
        <w:rPr>
          <w:b/>
          <w:sz w:val="28"/>
          <w:szCs w:val="28"/>
        </w:rPr>
        <w:t xml:space="preserve"> «</w:t>
      </w:r>
      <w:r w:rsidR="003B13EA">
        <w:rPr>
          <w:b/>
          <w:sz w:val="28"/>
          <w:szCs w:val="28"/>
        </w:rPr>
        <w:t xml:space="preserve">О внесении изменений и дополнений </w:t>
      </w:r>
      <w:r>
        <w:rPr>
          <w:b/>
          <w:sz w:val="28"/>
          <w:szCs w:val="28"/>
        </w:rPr>
        <w:t>в</w:t>
      </w:r>
      <w:r w:rsidR="003B13EA">
        <w:rPr>
          <w:b/>
          <w:sz w:val="28"/>
          <w:szCs w:val="28"/>
        </w:rPr>
        <w:t xml:space="preserve"> р</w:t>
      </w:r>
      <w:r w:rsidR="003B13EA">
        <w:rPr>
          <w:b/>
          <w:sz w:val="28"/>
          <w:szCs w:val="28"/>
        </w:rPr>
        <w:t>е</w:t>
      </w:r>
      <w:r w:rsidR="003B13EA">
        <w:rPr>
          <w:b/>
          <w:sz w:val="28"/>
          <w:szCs w:val="28"/>
        </w:rPr>
        <w:t>шени</w:t>
      </w:r>
      <w:r>
        <w:rPr>
          <w:b/>
          <w:sz w:val="28"/>
          <w:szCs w:val="28"/>
        </w:rPr>
        <w:t>е районного Собрания депутатов</w:t>
      </w:r>
      <w:r w:rsidR="003B13EA">
        <w:rPr>
          <w:b/>
          <w:sz w:val="28"/>
          <w:szCs w:val="28"/>
        </w:rPr>
        <w:t xml:space="preserve"> от 20.12.2022 № 67 «О бюджете муниципального образования Каменский  район Алтайского края на 2023 год и на плановый период 2024 и 2025 год</w:t>
      </w:r>
      <w:r>
        <w:rPr>
          <w:b/>
          <w:sz w:val="28"/>
          <w:szCs w:val="28"/>
        </w:rPr>
        <w:t>ов</w:t>
      </w:r>
      <w:r w:rsidR="003B13EA">
        <w:rPr>
          <w:b/>
          <w:sz w:val="28"/>
          <w:szCs w:val="28"/>
        </w:rPr>
        <w:t>»</w:t>
      </w:r>
    </w:p>
    <w:p w:rsidR="003B13EA" w:rsidRDefault="003B13EA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3B13EA" w:rsidRDefault="003B13EA"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 ноября 2023 год                                 г. Камень - на - Оби</w:t>
      </w:r>
    </w:p>
    <w:p w:rsidR="003B13EA" w:rsidRDefault="003B13EA">
      <w:pPr>
        <w:widowControl/>
        <w:spacing w:after="0" w:line="240" w:lineRule="auto"/>
        <w:jc w:val="center"/>
        <w:rPr>
          <w:sz w:val="28"/>
          <w:szCs w:val="28"/>
        </w:rPr>
      </w:pP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Основание для проведения экспертного мероприятия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закон от 07.02.2011 года  №6-ФЗ «Об общих принципах организации 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контрольно-счетных органов субъектов Российской Федерации и муниципальных образований» (ст. 9 ч.2 п. 2), Положение «О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но-счетной палате Каменского района Алтайского края», утвержденного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Каменского районного Собрания депутатов Алтайского края от 29.03.2022 года № 12 (статья 8), Распоряжение контрольно-счетной палаты Каменского района Алтайского края №14 от 30.10.2023 года.</w:t>
      </w:r>
    </w:p>
    <w:p w:rsidR="00092816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 экспертизы: </w:t>
      </w:r>
      <w:r>
        <w:rPr>
          <w:sz w:val="28"/>
          <w:szCs w:val="28"/>
        </w:rPr>
        <w:t>определение достоверности и обоснованности расходных обязательств бюджета муниципального образования Каменский район Алтайского края и проекта решения Каменского районного Собрания  депутатов Алтайского края  «</w:t>
      </w:r>
      <w:r w:rsidR="00092816" w:rsidRPr="00092816">
        <w:rPr>
          <w:sz w:val="28"/>
          <w:szCs w:val="28"/>
        </w:rPr>
        <w:t>«О внесении изменений и дополнений в р</w:t>
      </w:r>
      <w:r w:rsidR="00092816" w:rsidRPr="00092816">
        <w:rPr>
          <w:sz w:val="28"/>
          <w:szCs w:val="28"/>
        </w:rPr>
        <w:t>е</w:t>
      </w:r>
      <w:r w:rsidR="00092816" w:rsidRPr="00092816">
        <w:rPr>
          <w:sz w:val="28"/>
          <w:szCs w:val="28"/>
        </w:rPr>
        <w:t>шение районного Собрания депутатов от 20.12.2022 № 67 «О бюджете м</w:t>
      </w:r>
      <w:r w:rsidR="00092816" w:rsidRPr="00092816">
        <w:rPr>
          <w:sz w:val="28"/>
          <w:szCs w:val="28"/>
        </w:rPr>
        <w:t>у</w:t>
      </w:r>
      <w:r w:rsidR="00092816" w:rsidRPr="00092816">
        <w:rPr>
          <w:sz w:val="28"/>
          <w:szCs w:val="28"/>
        </w:rPr>
        <w:t>ниципального образования Каменский  район Алтайского края на 2023 год и на плановый период 2024 и 2025 годов»</w:t>
      </w:r>
      <w:r w:rsidR="00092816">
        <w:rPr>
          <w:sz w:val="28"/>
          <w:szCs w:val="28"/>
        </w:rPr>
        <w:t>.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Предмет экспертизы: </w:t>
      </w:r>
      <w:r>
        <w:rPr>
          <w:sz w:val="28"/>
          <w:szCs w:val="28"/>
        </w:rPr>
        <w:t>проект решения  Каменского районного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рания  депутатов Алтайского края  </w:t>
      </w:r>
      <w:r w:rsidR="00092816" w:rsidRPr="00092816">
        <w:rPr>
          <w:sz w:val="28"/>
          <w:szCs w:val="28"/>
        </w:rPr>
        <w:t>«О внесении изменений и дополнений в решение районного Собрания депутатов от 20.12.2022 № 67 «О бюджете м</w:t>
      </w:r>
      <w:r w:rsidR="00092816" w:rsidRPr="00092816">
        <w:rPr>
          <w:sz w:val="28"/>
          <w:szCs w:val="28"/>
        </w:rPr>
        <w:t>у</w:t>
      </w:r>
      <w:r w:rsidR="00092816" w:rsidRPr="00092816">
        <w:rPr>
          <w:sz w:val="28"/>
          <w:szCs w:val="28"/>
        </w:rPr>
        <w:t>ниципального образования Каменский  район Алтайского края на 2023 год и на плановый период 2024 и 2025 годов»</w:t>
      </w:r>
      <w:r>
        <w:rPr>
          <w:sz w:val="28"/>
          <w:szCs w:val="28"/>
        </w:rPr>
        <w:t>.</w:t>
      </w:r>
    </w:p>
    <w:p w:rsidR="003B13EA" w:rsidRDefault="003B13EA">
      <w:pPr>
        <w:pStyle w:val="af8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Проверяемый объект</w:t>
      </w:r>
      <w:r>
        <w:rPr>
          <w:color w:val="000000"/>
          <w:sz w:val="28"/>
          <w:szCs w:val="28"/>
        </w:rPr>
        <w:t>: Каменский район.</w:t>
      </w:r>
    </w:p>
    <w:p w:rsidR="003B13EA" w:rsidRDefault="003B13EA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092816" w:rsidRDefault="00092816">
      <w:pPr>
        <w:pStyle w:val="af8"/>
        <w:spacing w:before="0" w:after="0"/>
        <w:jc w:val="both"/>
        <w:rPr>
          <w:color w:val="000000"/>
          <w:sz w:val="28"/>
          <w:szCs w:val="28"/>
        </w:rPr>
      </w:pPr>
    </w:p>
    <w:p w:rsidR="003B13EA" w:rsidRDefault="003B13EA">
      <w:pPr>
        <w:pStyle w:val="28"/>
        <w:widowControl/>
        <w:tabs>
          <w:tab w:val="left" w:pos="7848"/>
        </w:tabs>
        <w:spacing w:after="0"/>
        <w:jc w:val="center"/>
        <w:rPr>
          <w:b w:val="0"/>
          <w:sz w:val="28"/>
          <w:szCs w:val="28"/>
          <w:rtl/>
          <w:lang w:val="ar-SA"/>
        </w:rPr>
      </w:pPr>
      <w:r>
        <w:rPr>
          <w:color w:val="000000"/>
          <w:sz w:val="28"/>
          <w:szCs w:val="28"/>
        </w:rPr>
        <w:t xml:space="preserve"> Общие положения</w:t>
      </w:r>
    </w:p>
    <w:p w:rsidR="00AD4144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Каменского районного Собрания депутатов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 </w:t>
      </w:r>
      <w:r w:rsidR="00D3200F" w:rsidRPr="00D3200F">
        <w:rPr>
          <w:sz w:val="28"/>
          <w:szCs w:val="28"/>
        </w:rPr>
        <w:t>«О внесении изменений и дополнений в решение районного Собрания депутатов от 20.12.2022 № 67 «О бюджете муниципального обр</w:t>
      </w:r>
      <w:r w:rsidR="00D3200F" w:rsidRPr="00D3200F">
        <w:rPr>
          <w:sz w:val="28"/>
          <w:szCs w:val="28"/>
        </w:rPr>
        <w:t>а</w:t>
      </w:r>
      <w:r w:rsidR="00D3200F" w:rsidRPr="00D3200F">
        <w:rPr>
          <w:sz w:val="28"/>
          <w:szCs w:val="28"/>
        </w:rPr>
        <w:t>зования Каменский  район Алтайского края на 2023 год и на плановый п</w:t>
      </w:r>
      <w:r w:rsidR="00D3200F" w:rsidRPr="00D3200F">
        <w:rPr>
          <w:sz w:val="28"/>
          <w:szCs w:val="28"/>
        </w:rPr>
        <w:t>е</w:t>
      </w:r>
      <w:r w:rsidR="00D3200F" w:rsidRPr="00D3200F">
        <w:rPr>
          <w:sz w:val="28"/>
          <w:szCs w:val="28"/>
        </w:rPr>
        <w:t xml:space="preserve">риод 2024 и 2025 годов» </w:t>
      </w:r>
      <w:r>
        <w:rPr>
          <w:sz w:val="28"/>
          <w:szCs w:val="28"/>
        </w:rPr>
        <w:t xml:space="preserve">(далее - проект Решения), представлен на экспертизу в контрольно-счетную палату  Каменского района  Алтайского края (далее - контрольно-счетная палата) </w:t>
      </w:r>
      <w:r w:rsidR="00D3200F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2023 года (Сопроводительное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мо от </w:t>
      </w:r>
      <w:r w:rsidR="00D3200F">
        <w:rPr>
          <w:sz w:val="28"/>
          <w:szCs w:val="28"/>
        </w:rPr>
        <w:t>2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5.10.2023 № 217/П/4355).</w:t>
      </w:r>
    </w:p>
    <w:p w:rsidR="003B13EA" w:rsidRDefault="003B13EA">
      <w:pPr>
        <w:suppressAutoHyphens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Решения предлагается изменить </w:t>
      </w:r>
      <w:bookmarkStart w:id="0" w:name="_Hlk64366818"/>
      <w:r>
        <w:rPr>
          <w:sz w:val="28"/>
          <w:szCs w:val="28"/>
        </w:rPr>
        <w:t>основные характеристики бюджета муниципального образования</w:t>
      </w:r>
      <w:bookmarkEnd w:id="0"/>
      <w:r>
        <w:rPr>
          <w:sz w:val="28"/>
          <w:szCs w:val="28"/>
        </w:rPr>
        <w:t xml:space="preserve"> на 2023 год.</w:t>
      </w:r>
    </w:p>
    <w:p w:rsidR="003B13EA" w:rsidRDefault="003B13EA">
      <w:pPr>
        <w:suppressAutoHyphens/>
        <w:ind w:firstLine="709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Решением Каменского  районного Собрания депутатов  от 20.12.2022 № 67 «О бюджете муниципального образования Каменский район Алтайского края на 2023 год и на плановый период 2024 и 2025 годов» ст.1, п.1 утверждены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Основные характеристики районного бюджета муниципального образования Каменский район  на 2023 год»:</w:t>
      </w:r>
    </w:p>
    <w:p w:rsidR="003B13EA" w:rsidRDefault="003B13EA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1) </w:t>
      </w:r>
      <w:r>
        <w:rPr>
          <w:b/>
          <w:sz w:val="28"/>
          <w:szCs w:val="28"/>
        </w:rPr>
        <w:t>прогнозируемый общий объем доходов районного бюджета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1 058 535,1 тыс. рублей, в том числе объем межбюджетных трансфертов, получаемых из других бюджетов бюджетной системы Российской Федерации, в сумме  739 871,1 тыс. рублей; </w:t>
      </w:r>
    </w:p>
    <w:p w:rsidR="003B13EA" w:rsidRDefault="003B13EA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2) </w:t>
      </w:r>
      <w:r>
        <w:rPr>
          <w:b/>
          <w:sz w:val="28"/>
          <w:szCs w:val="28"/>
        </w:rPr>
        <w:t>прогнозируемый общий объем расходов районного бюджета в сумме 1 090 335,1 тыс. рублей;</w:t>
      </w:r>
      <w:r>
        <w:rPr>
          <w:sz w:val="28"/>
          <w:szCs w:val="28"/>
        </w:rPr>
        <w:t xml:space="preserve"> </w:t>
      </w:r>
    </w:p>
    <w:p w:rsidR="003B13EA" w:rsidRDefault="003B13E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районного бюджета в сумме </w:t>
      </w:r>
      <w:r>
        <w:rPr>
          <w:b/>
          <w:sz w:val="28"/>
          <w:szCs w:val="28"/>
        </w:rPr>
        <w:t>31 800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Решением на 2023 год (в ред. от 21.06.2023 г № 35) внесены 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основные характеристики бюджета на 2023 год,  в том числе:</w:t>
      </w:r>
    </w:p>
    <w:p w:rsidR="003B13EA" w:rsidRDefault="003B13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доходы бюджета</w:t>
      </w:r>
      <w:r>
        <w:rPr>
          <w:sz w:val="28"/>
          <w:szCs w:val="28"/>
        </w:rPr>
        <w:t xml:space="preserve"> на 2023 год по сравнению с ранее утвержденным планом  увеличились на </w:t>
      </w:r>
      <w:r>
        <w:rPr>
          <w:b/>
          <w:sz w:val="28"/>
          <w:szCs w:val="28"/>
        </w:rPr>
        <w:t>111 847,9</w:t>
      </w:r>
      <w:r>
        <w:rPr>
          <w:sz w:val="28"/>
          <w:szCs w:val="28"/>
        </w:rPr>
        <w:t xml:space="preserve"> тыс. рублей  или на 10,6% и составили </w:t>
      </w:r>
      <w:r>
        <w:rPr>
          <w:b/>
          <w:sz w:val="28"/>
          <w:szCs w:val="28"/>
        </w:rPr>
        <w:t>1 170 383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- расходы бюджета</w:t>
      </w:r>
      <w:r>
        <w:rPr>
          <w:sz w:val="28"/>
          <w:szCs w:val="28"/>
        </w:rPr>
        <w:t xml:space="preserve"> на 2023 год увеличились  на сумму </w:t>
      </w:r>
      <w:r>
        <w:rPr>
          <w:b/>
          <w:sz w:val="28"/>
          <w:szCs w:val="28"/>
        </w:rPr>
        <w:t>108 239,5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или на 9,9% и составили </w:t>
      </w:r>
      <w:r>
        <w:rPr>
          <w:b/>
          <w:sz w:val="28"/>
          <w:szCs w:val="28"/>
        </w:rPr>
        <w:t>1 198 574,6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- дефицит бюджета</w:t>
      </w:r>
      <w:r>
        <w:rPr>
          <w:sz w:val="28"/>
          <w:szCs w:val="28"/>
        </w:rPr>
        <w:t xml:space="preserve">  составит – </w:t>
      </w:r>
      <w:r>
        <w:rPr>
          <w:b/>
          <w:sz w:val="28"/>
          <w:szCs w:val="28"/>
        </w:rPr>
        <w:t xml:space="preserve">28191,6 </w:t>
      </w:r>
      <w:r>
        <w:rPr>
          <w:sz w:val="28"/>
          <w:szCs w:val="28"/>
        </w:rPr>
        <w:t>тыс. рублей.</w:t>
      </w:r>
    </w:p>
    <w:p w:rsidR="003B13EA" w:rsidRDefault="003B13EA">
      <w:pPr>
        <w:spacing w:after="0" w:line="240" w:lineRule="auto"/>
        <w:ind w:firstLine="709"/>
        <w:rPr>
          <w:sz w:val="28"/>
          <w:szCs w:val="28"/>
        </w:rPr>
      </w:pPr>
    </w:p>
    <w:p w:rsidR="003B13EA" w:rsidRDefault="003B13EA">
      <w:pPr>
        <w:spacing w:after="0" w:line="240" w:lineRule="auto"/>
        <w:ind w:firstLine="709"/>
        <w:rPr>
          <w:sz w:val="28"/>
          <w:szCs w:val="28"/>
        </w:rPr>
      </w:pPr>
    </w:p>
    <w:p w:rsidR="003B13EA" w:rsidRDefault="003B13EA">
      <w:pPr>
        <w:spacing w:after="0" w:line="240" w:lineRule="auto"/>
        <w:ind w:right="-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Проектом Решения вносятся изменения в основные характеристики бюджета на 2023 год,  в том числе:</w:t>
      </w:r>
    </w:p>
    <w:p w:rsidR="003B13EA" w:rsidRDefault="003B13EA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прогнозируемый общий объем доходов районного бюджета в сумме 1 301 639,3 тыс. рублей </w:t>
      </w:r>
      <w:r>
        <w:rPr>
          <w:sz w:val="28"/>
          <w:szCs w:val="28"/>
        </w:rPr>
        <w:t xml:space="preserve">по сравнению с ранее утвержденным планом объем доходов  увеличен на сумму </w:t>
      </w:r>
      <w:r>
        <w:rPr>
          <w:b/>
          <w:sz w:val="28"/>
          <w:szCs w:val="28"/>
        </w:rPr>
        <w:t>131 256,3</w:t>
      </w:r>
      <w:r>
        <w:rPr>
          <w:sz w:val="28"/>
          <w:szCs w:val="28"/>
        </w:rPr>
        <w:t xml:space="preserve"> тыс. рублей  или на 11,2%. </w:t>
      </w:r>
    </w:p>
    <w:p w:rsidR="003B13EA" w:rsidRDefault="003B13EA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 общий объем расходов районного бюджета в сумме 1 329 830,9 тыс. рублей</w:t>
      </w:r>
      <w:r>
        <w:rPr>
          <w:sz w:val="28"/>
          <w:szCs w:val="28"/>
        </w:rPr>
        <w:t xml:space="preserve"> по сравнению с ранее утвержденным планом объем  увеличен на сумму </w:t>
      </w:r>
      <w:r>
        <w:rPr>
          <w:b/>
          <w:sz w:val="28"/>
          <w:szCs w:val="28"/>
        </w:rPr>
        <w:t>131 256,3</w:t>
      </w:r>
      <w:r>
        <w:rPr>
          <w:sz w:val="28"/>
          <w:szCs w:val="28"/>
        </w:rPr>
        <w:t xml:space="preserve"> тыс. рублей  или на 12%. </w:t>
      </w:r>
    </w:p>
    <w:p w:rsidR="003B13EA" w:rsidRDefault="003B13EA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дефицит районного бюджета составит – 28 191,6 тыс. рублей.</w:t>
      </w:r>
    </w:p>
    <w:p w:rsidR="003B13EA" w:rsidRDefault="003B13E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изменений основные характеристики бюджета 2023 года </w:t>
      </w:r>
      <w:r>
        <w:rPr>
          <w:sz w:val="28"/>
          <w:szCs w:val="28"/>
        </w:rPr>
        <w:lastRenderedPageBreak/>
        <w:t>приведены в таблице:</w:t>
      </w:r>
    </w:p>
    <w:p w:rsidR="003B13EA" w:rsidRDefault="003B13EA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проекта бюджета муниципального образования Каменский район Алтайского края на 2023 год </w:t>
      </w:r>
    </w:p>
    <w:p w:rsidR="003B13EA" w:rsidRDefault="003B13EA">
      <w:pPr>
        <w:suppressAutoHyphens/>
        <w:spacing w:after="0" w:line="240" w:lineRule="auto"/>
        <w:jc w:val="center"/>
        <w:rPr>
          <w:sz w:val="24"/>
          <w:szCs w:val="24"/>
        </w:rPr>
      </w:pPr>
    </w:p>
    <w:p w:rsidR="003B13EA" w:rsidRDefault="003B13EA">
      <w:pPr>
        <w:tabs>
          <w:tab w:val="left" w:pos="567"/>
        </w:tabs>
        <w:spacing w:after="0"/>
        <w:jc w:val="both"/>
        <w:rPr>
          <w:rStyle w:val="a5"/>
          <w:i w:val="0"/>
          <w:sz w:val="28"/>
          <w:szCs w:val="28"/>
        </w:rPr>
      </w:pPr>
      <w:r>
        <w:rPr>
          <w:sz w:val="20"/>
          <w:szCs w:val="20"/>
        </w:rPr>
        <w:t xml:space="preserve">      </w:t>
      </w:r>
      <w:r>
        <w:rPr>
          <w:rStyle w:val="a5"/>
          <w:i w:val="0"/>
          <w:sz w:val="28"/>
          <w:szCs w:val="28"/>
        </w:rPr>
        <w:t>Таблица № 1</w:t>
      </w:r>
    </w:p>
    <w:p w:rsidR="003B13EA" w:rsidRDefault="003B13EA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тыс. ру</w:t>
      </w:r>
      <w:r>
        <w:rPr>
          <w:sz w:val="20"/>
          <w:szCs w:val="20"/>
        </w:rPr>
        <w:t>б</w:t>
      </w:r>
      <w:r>
        <w:rPr>
          <w:sz w:val="20"/>
          <w:szCs w:val="20"/>
        </w:rPr>
        <w:t>лей</w:t>
      </w:r>
    </w:p>
    <w:tbl>
      <w:tblPr>
        <w:tblW w:w="8833" w:type="dxa"/>
        <w:tblInd w:w="206" w:type="dxa"/>
        <w:tblLayout w:type="fixed"/>
        <w:tblLook w:val="0000"/>
      </w:tblPr>
      <w:tblGrid>
        <w:gridCol w:w="2029"/>
        <w:gridCol w:w="1417"/>
        <w:gridCol w:w="1418"/>
        <w:gridCol w:w="1417"/>
        <w:gridCol w:w="992"/>
        <w:gridCol w:w="567"/>
        <w:gridCol w:w="993"/>
      </w:tblGrid>
      <w:tr w:rsidR="003B13EA">
        <w:trPr>
          <w:trHeight w:val="1661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чальный план на 2023 год </w:t>
            </w:r>
            <w:r>
              <w:rPr>
                <w:rFonts w:eastAsia="Arial Unicode MS"/>
                <w:sz w:val="20"/>
                <w:szCs w:val="20"/>
              </w:rPr>
              <w:t>(в ред. от 20.12.2022 г № 67)</w:t>
            </w: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Действующее решение на 2023год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 от 21.06.2023 г № 35)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екта бюджета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 к действу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щему решению  2023г.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(+,-)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13EA">
        <w:trPr>
          <w:trHeight w:val="145"/>
        </w:trPr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B13EA">
        <w:trPr>
          <w:trHeight w:val="25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1058535,1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1170383,0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1301639,3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+131256,3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3B13EA">
        <w:trPr>
          <w:trHeight w:val="25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1198574,6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1329830,9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+131256,3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3B13EA">
        <w:trPr>
          <w:trHeight w:val="33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3B13EA" w:rsidRDefault="003B13EA">
      <w:pPr>
        <w:widowControl/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B13EA" w:rsidRDefault="003B13EA">
      <w:pPr>
        <w:widowControl/>
        <w:spacing w:after="0" w:line="240" w:lineRule="auto"/>
        <w:rPr>
          <w:sz w:val="28"/>
          <w:szCs w:val="28"/>
        </w:rPr>
      </w:pPr>
    </w:p>
    <w:p w:rsidR="003B13EA" w:rsidRDefault="003B13EA">
      <w:pPr>
        <w:spacing w:after="0" w:line="240" w:lineRule="auto"/>
        <w:jc w:val="center"/>
        <w:rPr>
          <w:b/>
          <w:sz w:val="28"/>
          <w:szCs w:val="28"/>
        </w:rPr>
      </w:pPr>
      <w:bookmarkStart w:id="1" w:name="bookmark12"/>
      <w:r>
        <w:rPr>
          <w:b/>
          <w:sz w:val="28"/>
          <w:szCs w:val="28"/>
        </w:rPr>
        <w:t>Изменение доходной  части  бюджета на 2023 год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2023 года увеличится  на сумму </w:t>
      </w:r>
      <w:r>
        <w:rPr>
          <w:b/>
          <w:sz w:val="28"/>
          <w:szCs w:val="28"/>
        </w:rPr>
        <w:t>131 256,3</w:t>
      </w:r>
      <w:r>
        <w:rPr>
          <w:sz w:val="28"/>
          <w:szCs w:val="28"/>
        </w:rPr>
        <w:t xml:space="preserve"> тыс. рублей или на 11,2% и составит с учетом изменений сумму  </w:t>
      </w:r>
      <w:r>
        <w:rPr>
          <w:b/>
          <w:sz w:val="28"/>
          <w:szCs w:val="28"/>
        </w:rPr>
        <w:t>1 301 639,3</w:t>
      </w:r>
      <w:r>
        <w:rPr>
          <w:sz w:val="28"/>
          <w:szCs w:val="28"/>
        </w:rPr>
        <w:t xml:space="preserve"> тыс. рублей, в том числе:</w:t>
      </w:r>
    </w:p>
    <w:p w:rsidR="003B13EA" w:rsidRDefault="003B13EA">
      <w:pPr>
        <w:spacing w:after="0" w:line="240" w:lineRule="auto"/>
        <w:jc w:val="center"/>
        <w:rPr>
          <w:b/>
          <w:sz w:val="28"/>
          <w:szCs w:val="28"/>
        </w:rPr>
      </w:pP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Увеличился плановый объем </w:t>
      </w:r>
      <w:r w:rsidR="00AD4144">
        <w:rPr>
          <w:sz w:val="28"/>
          <w:szCs w:val="28"/>
          <w:u w:val="single"/>
        </w:rPr>
        <w:t>налоговых и неналоговых</w:t>
      </w:r>
      <w:r>
        <w:rPr>
          <w:sz w:val="28"/>
          <w:szCs w:val="28"/>
          <w:u w:val="single"/>
        </w:rPr>
        <w:t xml:space="preserve"> доходов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26 624,0</w:t>
      </w:r>
      <w:r>
        <w:rPr>
          <w:sz w:val="28"/>
          <w:szCs w:val="28"/>
        </w:rPr>
        <w:t xml:space="preserve">  тыс. рублей или на  </w:t>
      </w:r>
      <w:r>
        <w:rPr>
          <w:b/>
          <w:sz w:val="28"/>
          <w:szCs w:val="28"/>
        </w:rPr>
        <w:t>10,1</w:t>
      </w:r>
      <w:r>
        <w:rPr>
          <w:sz w:val="28"/>
          <w:szCs w:val="28"/>
        </w:rPr>
        <w:t xml:space="preserve"> % и составят </w:t>
      </w:r>
      <w:r>
        <w:rPr>
          <w:b/>
          <w:sz w:val="28"/>
          <w:szCs w:val="28"/>
        </w:rPr>
        <w:t>352 2</w:t>
      </w:r>
      <w:r w:rsidR="00AD4144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 xml:space="preserve">,8 </w:t>
      </w:r>
      <w:r>
        <w:rPr>
          <w:sz w:val="28"/>
          <w:szCs w:val="28"/>
        </w:rPr>
        <w:t xml:space="preserve">тыс. рублей. </w:t>
      </w:r>
    </w:p>
    <w:p w:rsidR="003B13EA" w:rsidRDefault="003B13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доходными источниками перевыполнения плана является налог на доходы физических лиц.</w:t>
      </w:r>
    </w:p>
    <w:p w:rsidR="003B13EA" w:rsidRDefault="003B13EA">
      <w:pPr>
        <w:spacing w:after="0" w:line="240" w:lineRule="auto"/>
        <w:ind w:firstLine="709"/>
        <w:jc w:val="center"/>
        <w:rPr>
          <w:sz w:val="28"/>
          <w:szCs w:val="28"/>
          <w:highlight w:val="yellow"/>
        </w:rPr>
      </w:pPr>
    </w:p>
    <w:p w:rsidR="003B13EA" w:rsidRDefault="003B13EA">
      <w:pPr>
        <w:tabs>
          <w:tab w:val="left" w:pos="567"/>
        </w:tabs>
        <w:spacing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Анализ поступления доходов на 2023 год представлен в таблице </w:t>
      </w:r>
    </w:p>
    <w:p w:rsidR="003B13EA" w:rsidRDefault="003B13EA">
      <w:pPr>
        <w:tabs>
          <w:tab w:val="left" w:pos="567"/>
        </w:tabs>
        <w:spacing w:after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Таблица № 2</w:t>
      </w:r>
    </w:p>
    <w:p w:rsidR="003B13EA" w:rsidRDefault="003B13EA">
      <w:pPr>
        <w:tabs>
          <w:tab w:val="left" w:pos="567"/>
        </w:tabs>
        <w:spacing w:after="0"/>
        <w:jc w:val="right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   </w:t>
      </w:r>
      <w:r>
        <w:rPr>
          <w:rStyle w:val="a5"/>
          <w:i w:val="0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2250"/>
        <w:gridCol w:w="1874"/>
        <w:gridCol w:w="1275"/>
        <w:gridCol w:w="1659"/>
      </w:tblGrid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3B13EA" w:rsidRDefault="003B13EA">
            <w:pPr>
              <w:tabs>
                <w:tab w:val="left" w:pos="567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3B13EA" w:rsidRDefault="003B13EA">
            <w:pPr>
              <w:tabs>
                <w:tab w:val="left" w:pos="56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0" w:type="dxa"/>
          </w:tcPr>
          <w:p w:rsidR="003B13EA" w:rsidRDefault="003B13EA">
            <w:pPr>
              <w:widowControl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Первоначальный план на 2023 год </w:t>
            </w:r>
            <w:r>
              <w:rPr>
                <w:rFonts w:eastAsia="Arial Unicode MS"/>
                <w:sz w:val="28"/>
                <w:szCs w:val="28"/>
              </w:rPr>
              <w:t>(в ред. от 20.12.2022 № 67)</w:t>
            </w:r>
          </w:p>
        </w:tc>
        <w:tc>
          <w:tcPr>
            <w:tcW w:w="1874" w:type="dxa"/>
            <w:vAlign w:val="bottom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 решение на 2023год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ред. от 21.06.2023 г № 35)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из проекта бюджета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Отклонения к плану </w:t>
            </w:r>
          </w:p>
          <w:p w:rsidR="003B13EA" w:rsidRDefault="003B13EA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(+/-)</w:t>
            </w:r>
          </w:p>
          <w:p w:rsidR="003B13EA" w:rsidRDefault="003B13EA">
            <w:pPr>
              <w:tabs>
                <w:tab w:val="left" w:pos="567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318 664,0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7001,8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26535,0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+33536,8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доходы</w:t>
            </w:r>
            <w:r w:rsidR="006D086A">
              <w:rPr>
                <w:sz w:val="20"/>
                <w:szCs w:val="20"/>
              </w:rPr>
              <w:t xml:space="preserve"> и н</w:t>
            </w:r>
            <w:r w:rsidR="006D086A">
              <w:rPr>
                <w:sz w:val="20"/>
                <w:szCs w:val="20"/>
              </w:rPr>
              <w:t>е</w:t>
            </w:r>
            <w:r w:rsidR="006D086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50" w:type="dxa"/>
          </w:tcPr>
          <w:p w:rsidR="003B13EA" w:rsidRDefault="006D086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318664,0</w:t>
            </w:r>
          </w:p>
        </w:tc>
        <w:tc>
          <w:tcPr>
            <w:tcW w:w="1874" w:type="dxa"/>
          </w:tcPr>
          <w:p w:rsidR="003B13EA" w:rsidRDefault="006D086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7001,8</w:t>
            </w:r>
          </w:p>
        </w:tc>
        <w:tc>
          <w:tcPr>
            <w:tcW w:w="1275" w:type="dxa"/>
          </w:tcPr>
          <w:p w:rsidR="003B13EA" w:rsidRDefault="006D086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26535,0</w:t>
            </w:r>
          </w:p>
        </w:tc>
        <w:tc>
          <w:tcPr>
            <w:tcW w:w="1659" w:type="dxa"/>
          </w:tcPr>
          <w:p w:rsidR="003B13EA" w:rsidRDefault="003B13EA" w:rsidP="006D086A">
            <w:pPr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D086A">
              <w:rPr>
                <w:sz w:val="20"/>
                <w:szCs w:val="20"/>
              </w:rPr>
              <w:t>33536,8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Безвозмездные посту</w:t>
            </w: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ления, всего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739871,1</w:t>
            </w:r>
          </w:p>
        </w:tc>
        <w:tc>
          <w:tcPr>
            <w:tcW w:w="1874" w:type="dxa"/>
          </w:tcPr>
          <w:p w:rsidR="003B13EA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104856,8</w:t>
            </w:r>
          </w:p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-10,7</w:t>
            </w:r>
          </w:p>
        </w:tc>
        <w:tc>
          <w:tcPr>
            <w:tcW w:w="1275" w:type="dxa"/>
          </w:tcPr>
          <w:p w:rsidR="003B13EA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106750,41</w:t>
            </w:r>
          </w:p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-2029,11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+211607,21</w:t>
            </w:r>
          </w:p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-2039,81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от других бюджетов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739 871,1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104846,1</w:t>
            </w:r>
          </w:p>
        </w:tc>
        <w:tc>
          <w:tcPr>
            <w:tcW w:w="1275" w:type="dxa"/>
          </w:tcPr>
          <w:p w:rsidR="003B13EA" w:rsidRDefault="00EA5261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104632,3</w:t>
            </w:r>
          </w:p>
        </w:tc>
        <w:tc>
          <w:tcPr>
            <w:tcW w:w="1659" w:type="dxa"/>
          </w:tcPr>
          <w:p w:rsidR="003B13EA" w:rsidRDefault="003B13EA" w:rsidP="00EA5261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A5261">
              <w:rPr>
                <w:b/>
                <w:sz w:val="20"/>
                <w:szCs w:val="20"/>
              </w:rPr>
              <w:t>209478,4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23799,4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16 635,0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51245,0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+84 515,0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  <w:r w:rsidR="00147E83">
              <w:rPr>
                <w:b/>
                <w:sz w:val="20"/>
                <w:szCs w:val="20"/>
              </w:rPr>
              <w:t xml:space="preserve">  +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114 202,1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84469,7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45371,8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+129 841,5</w:t>
            </w:r>
          </w:p>
        </w:tc>
      </w:tr>
      <w:tr w:rsidR="00147E83" w:rsidTr="006D086A">
        <w:tc>
          <w:tcPr>
            <w:tcW w:w="2512" w:type="dxa"/>
          </w:tcPr>
          <w:p w:rsidR="00147E83" w:rsidRDefault="00147E83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 -</w:t>
            </w:r>
          </w:p>
        </w:tc>
        <w:tc>
          <w:tcPr>
            <w:tcW w:w="2250" w:type="dxa"/>
          </w:tcPr>
          <w:p w:rsidR="00147E83" w:rsidRDefault="00147E83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147E83" w:rsidRDefault="00147E83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-10,7</w:t>
            </w:r>
          </w:p>
        </w:tc>
        <w:tc>
          <w:tcPr>
            <w:tcW w:w="1275" w:type="dxa"/>
          </w:tcPr>
          <w:p w:rsidR="00147E83" w:rsidRDefault="00147E83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-1796,7</w:t>
            </w:r>
          </w:p>
        </w:tc>
        <w:tc>
          <w:tcPr>
            <w:tcW w:w="1659" w:type="dxa"/>
          </w:tcPr>
          <w:p w:rsidR="00147E83" w:rsidRDefault="00147E83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-1807,4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  <w:r w:rsidR="00647AFB">
              <w:rPr>
                <w:b/>
                <w:sz w:val="20"/>
                <w:szCs w:val="20"/>
              </w:rPr>
              <w:t xml:space="preserve">  +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539 420,8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3741,4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+3931,4</w:t>
            </w:r>
          </w:p>
        </w:tc>
      </w:tr>
      <w:tr w:rsidR="00647AFB" w:rsidTr="006D086A">
        <w:tc>
          <w:tcPr>
            <w:tcW w:w="2512" w:type="dxa"/>
          </w:tcPr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 -</w:t>
            </w:r>
          </w:p>
        </w:tc>
        <w:tc>
          <w:tcPr>
            <w:tcW w:w="2250" w:type="dxa"/>
          </w:tcPr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4" w:type="dxa"/>
          </w:tcPr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-232,4</w:t>
            </w:r>
          </w:p>
        </w:tc>
        <w:tc>
          <w:tcPr>
            <w:tcW w:w="1659" w:type="dxa"/>
          </w:tcPr>
          <w:p w:rsidR="00647AFB" w:rsidRDefault="00647AFB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-232,4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62 448,8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9854,0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9854,0</w:t>
            </w:r>
          </w:p>
        </w:tc>
      </w:tr>
      <w:tr w:rsidR="003B13EA" w:rsidTr="006D086A">
        <w:tc>
          <w:tcPr>
            <w:tcW w:w="2512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250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1 058  535,1</w:t>
            </w:r>
          </w:p>
        </w:tc>
        <w:tc>
          <w:tcPr>
            <w:tcW w:w="1874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1 170 383,0</w:t>
            </w:r>
          </w:p>
        </w:tc>
        <w:tc>
          <w:tcPr>
            <w:tcW w:w="1275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1 301 639,3</w:t>
            </w:r>
          </w:p>
        </w:tc>
        <w:tc>
          <w:tcPr>
            <w:tcW w:w="1659" w:type="dxa"/>
          </w:tcPr>
          <w:p w:rsidR="003B13EA" w:rsidRDefault="003B13EA">
            <w:pPr>
              <w:tabs>
                <w:tab w:val="left" w:pos="567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+243104,2</w:t>
            </w:r>
          </w:p>
        </w:tc>
      </w:tr>
    </w:tbl>
    <w:p w:rsidR="003B13EA" w:rsidRDefault="003B13EA">
      <w:pPr>
        <w:tabs>
          <w:tab w:val="left" w:pos="567"/>
        </w:tabs>
        <w:spacing w:after="0"/>
        <w:jc w:val="both"/>
        <w:rPr>
          <w:b/>
          <w:i/>
          <w:sz w:val="20"/>
          <w:szCs w:val="20"/>
        </w:rPr>
      </w:pPr>
    </w:p>
    <w:p w:rsidR="003B13EA" w:rsidRDefault="003B13EA">
      <w:pPr>
        <w:widowControl/>
        <w:tabs>
          <w:tab w:val="left" w:pos="283"/>
        </w:tabs>
        <w:spacing w:after="0" w:line="240" w:lineRule="auto"/>
        <w:jc w:val="center"/>
        <w:rPr>
          <w:b/>
          <w:sz w:val="24"/>
          <w:szCs w:val="24"/>
        </w:rPr>
      </w:pPr>
    </w:p>
    <w:p w:rsidR="003B13EA" w:rsidRDefault="003B13EA">
      <w:pPr>
        <w:widowControl/>
        <w:tabs>
          <w:tab w:val="left" w:pos="283"/>
        </w:tabs>
        <w:spacing w:after="0" w:line="240" w:lineRule="auto"/>
        <w:jc w:val="center"/>
        <w:rPr>
          <w:b/>
          <w:sz w:val="28"/>
          <w:szCs w:val="28"/>
        </w:rPr>
      </w:pPr>
    </w:p>
    <w:p w:rsidR="003B13EA" w:rsidRDefault="003B13EA">
      <w:pPr>
        <w:tabs>
          <w:tab w:val="left" w:pos="851"/>
        </w:tabs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Изменение расходной части бюджета на 2023 год.</w:t>
      </w:r>
    </w:p>
    <w:p w:rsidR="003B13EA" w:rsidRDefault="003B13EA">
      <w:pPr>
        <w:tabs>
          <w:tab w:val="left" w:pos="851"/>
        </w:tabs>
        <w:spacing w:after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</w:t>
      </w:r>
      <w:r>
        <w:rPr>
          <w:rFonts w:eastAsia="Arial Unicode MS"/>
          <w:sz w:val="28"/>
          <w:szCs w:val="28"/>
        </w:rPr>
        <w:t xml:space="preserve">Представленным проектом Решения расходная часть бюджета 2023 года увеличилась на </w:t>
      </w:r>
      <w:r>
        <w:rPr>
          <w:rFonts w:eastAsia="Arial Unicode MS"/>
          <w:b/>
          <w:sz w:val="28"/>
          <w:szCs w:val="28"/>
        </w:rPr>
        <w:t>131 256,3</w:t>
      </w:r>
      <w:r>
        <w:rPr>
          <w:rFonts w:eastAsia="Arial Unicode MS"/>
          <w:sz w:val="28"/>
          <w:szCs w:val="28"/>
        </w:rPr>
        <w:t xml:space="preserve"> тыс. рублей или 11,2 % по сравнению с у</w:t>
      </w:r>
      <w:r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 xml:space="preserve">вержденным  планом составит с учетом изменений </w:t>
      </w:r>
      <w:r>
        <w:rPr>
          <w:b/>
          <w:sz w:val="28"/>
          <w:szCs w:val="28"/>
        </w:rPr>
        <w:t xml:space="preserve">1 329 830,9  </w:t>
      </w:r>
      <w:r>
        <w:rPr>
          <w:rFonts w:eastAsia="Arial Unicode MS"/>
          <w:b/>
          <w:sz w:val="28"/>
          <w:szCs w:val="28"/>
        </w:rPr>
        <w:t>тыс. ру</w:t>
      </w:r>
      <w:r>
        <w:rPr>
          <w:rFonts w:eastAsia="Arial Unicode MS"/>
          <w:b/>
          <w:sz w:val="28"/>
          <w:szCs w:val="28"/>
        </w:rPr>
        <w:t>б</w:t>
      </w:r>
      <w:r>
        <w:rPr>
          <w:rFonts w:eastAsia="Arial Unicode MS"/>
          <w:b/>
          <w:sz w:val="28"/>
          <w:szCs w:val="28"/>
        </w:rPr>
        <w:t>лей</w:t>
      </w:r>
      <w:r>
        <w:rPr>
          <w:rFonts w:eastAsia="Arial Unicode MS"/>
          <w:sz w:val="28"/>
          <w:szCs w:val="28"/>
        </w:rPr>
        <w:t>.</w:t>
      </w:r>
    </w:p>
    <w:p w:rsidR="003B13EA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0102 </w:t>
      </w:r>
      <w:r>
        <w:rPr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увеличить бюджетные ассигнования на сумму </w:t>
      </w:r>
      <w:r>
        <w:rPr>
          <w:b/>
          <w:sz w:val="28"/>
          <w:szCs w:val="28"/>
        </w:rPr>
        <w:t>598,8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0103</w:t>
      </w:r>
      <w:r>
        <w:rPr>
          <w:sz w:val="28"/>
          <w:szCs w:val="28"/>
        </w:rPr>
        <w:t xml:space="preserve"> «Функционирование законодательных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тельных) органов государственной власти и представительных органов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образований» планируется увеличить бюджетные ассигнования на сумму </w:t>
      </w:r>
      <w:r>
        <w:rPr>
          <w:b/>
          <w:sz w:val="28"/>
          <w:szCs w:val="28"/>
        </w:rPr>
        <w:t>96,9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 подразделу 0104 </w:t>
      </w:r>
      <w:r>
        <w:rPr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Федерации, местных администраций»</w:t>
      </w:r>
      <w:r>
        <w:t xml:space="preserve"> </w:t>
      </w:r>
      <w:r>
        <w:rPr>
          <w:sz w:val="28"/>
          <w:szCs w:val="28"/>
        </w:rPr>
        <w:t>планируется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чить бюджетные ассигнования на сумму </w:t>
      </w:r>
      <w:r>
        <w:rPr>
          <w:b/>
          <w:sz w:val="28"/>
          <w:szCs w:val="28"/>
        </w:rPr>
        <w:t>4248,9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 подразделу 0105</w:t>
      </w:r>
      <w:r>
        <w:rPr>
          <w:sz w:val="28"/>
          <w:szCs w:val="28"/>
        </w:rPr>
        <w:t xml:space="preserve"> «Судебная система» планируется уменьшить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жетные ассигнования на сумму </w:t>
      </w:r>
      <w:r>
        <w:rPr>
          <w:b/>
          <w:sz w:val="28"/>
          <w:szCs w:val="28"/>
        </w:rPr>
        <w:t xml:space="preserve">-232,4 </w:t>
      </w:r>
      <w:r>
        <w:rPr>
          <w:sz w:val="28"/>
          <w:szCs w:val="28"/>
        </w:rPr>
        <w:t>тыс. рублей.</w:t>
      </w:r>
    </w:p>
    <w:p w:rsidR="003B13EA" w:rsidRDefault="003B13EA">
      <w:p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0106</w:t>
      </w:r>
      <w:r>
        <w:rPr>
          <w:sz w:val="28"/>
          <w:szCs w:val="28"/>
        </w:rPr>
        <w:t xml:space="preserve"> «Обеспечение деятельности финансовых,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и таможенных органов и органов финансового (финансово-бюджетного) надзора» планируется увеличить бюджетные ассигнования на сумму </w:t>
      </w:r>
      <w:r>
        <w:rPr>
          <w:b/>
          <w:sz w:val="28"/>
          <w:szCs w:val="28"/>
        </w:rPr>
        <w:t>1295,6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  </w:t>
      </w:r>
      <w:r>
        <w:rPr>
          <w:b/>
          <w:sz w:val="28"/>
          <w:szCs w:val="28"/>
        </w:rPr>
        <w:t>По подразделу 0111</w:t>
      </w:r>
      <w:r>
        <w:rPr>
          <w:sz w:val="28"/>
          <w:szCs w:val="28"/>
        </w:rPr>
        <w:t xml:space="preserve"> «Резервные фонды» планируется уменьшить 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 Резервного фонда Администрации Каменского района Алтайского края на сумму планируемых выплат  </w:t>
      </w:r>
      <w:r>
        <w:rPr>
          <w:b/>
          <w:sz w:val="28"/>
          <w:szCs w:val="28"/>
        </w:rPr>
        <w:t>- 900,0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 подразделу 0113</w:t>
      </w:r>
      <w:r>
        <w:rPr>
          <w:sz w:val="28"/>
          <w:szCs w:val="28"/>
        </w:rPr>
        <w:t xml:space="preserve"> «Другие общегосударственные вопросы»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увеличить бюджетные ассигнования на </w:t>
      </w:r>
      <w:r>
        <w:rPr>
          <w:b/>
          <w:sz w:val="28"/>
          <w:szCs w:val="28"/>
        </w:rPr>
        <w:t>13 099,9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 подразделу 0409</w:t>
      </w:r>
      <w:r>
        <w:rPr>
          <w:sz w:val="28"/>
          <w:szCs w:val="28"/>
        </w:rPr>
        <w:t xml:space="preserve"> « Дорожное хозяйство (дорожные фонды)» 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нируется увеличить бюджетные ассигнования на </w:t>
      </w:r>
      <w:r>
        <w:rPr>
          <w:b/>
          <w:sz w:val="28"/>
          <w:szCs w:val="28"/>
        </w:rPr>
        <w:t>2108,5</w:t>
      </w:r>
      <w:r>
        <w:rPr>
          <w:sz w:val="28"/>
          <w:szCs w:val="28"/>
        </w:rPr>
        <w:t xml:space="preserve"> тыс. рублей. 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По подразделу 0412</w:t>
      </w:r>
      <w:r>
        <w:rPr>
          <w:sz w:val="28"/>
          <w:szCs w:val="28"/>
        </w:rPr>
        <w:t xml:space="preserve"> «Другие вопросы в области национальной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мики»  планируется увеличить бюджетные ассигнования на 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,0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0501</w:t>
      </w:r>
      <w:r>
        <w:rPr>
          <w:sz w:val="28"/>
          <w:szCs w:val="28"/>
        </w:rPr>
        <w:t xml:space="preserve"> «Жилищное хозяйство» планируется увеличить бюджетные ассигнования на </w:t>
      </w:r>
      <w:r>
        <w:rPr>
          <w:b/>
          <w:sz w:val="28"/>
          <w:szCs w:val="28"/>
        </w:rPr>
        <w:t>2500,0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 подразделу 0502 «</w:t>
      </w:r>
      <w:r>
        <w:rPr>
          <w:sz w:val="28"/>
          <w:szCs w:val="28"/>
        </w:rPr>
        <w:t xml:space="preserve">Коммунальное хозяйство» планируется увеличить бюджетные ассигнования на </w:t>
      </w:r>
      <w:r>
        <w:rPr>
          <w:b/>
          <w:sz w:val="28"/>
          <w:szCs w:val="28"/>
        </w:rPr>
        <w:t>46451,4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0503  </w:t>
      </w:r>
      <w:r>
        <w:rPr>
          <w:sz w:val="28"/>
          <w:szCs w:val="28"/>
        </w:rPr>
        <w:t xml:space="preserve">«Благоустройство» планируется уменьшить  бюджетные ассигнования на - </w:t>
      </w:r>
      <w:r>
        <w:rPr>
          <w:b/>
          <w:sz w:val="28"/>
          <w:szCs w:val="28"/>
        </w:rPr>
        <w:t>170,8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 подразделу 0505</w:t>
      </w:r>
      <w:r>
        <w:rPr>
          <w:sz w:val="28"/>
          <w:szCs w:val="28"/>
        </w:rPr>
        <w:t xml:space="preserve">  «Другие вопросы в области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хозяйства» планируется увеличить  бюджетные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на </w:t>
      </w:r>
      <w:r>
        <w:rPr>
          <w:b/>
          <w:sz w:val="28"/>
          <w:szCs w:val="28"/>
        </w:rPr>
        <w:t>1673,6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0701 </w:t>
      </w:r>
      <w:r>
        <w:rPr>
          <w:sz w:val="28"/>
          <w:szCs w:val="28"/>
        </w:rPr>
        <w:t>« Дошкольное образование» планируются к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чению бюджетные ассигнования 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сумме </w:t>
      </w:r>
      <w:r>
        <w:rPr>
          <w:b/>
          <w:sz w:val="28"/>
          <w:szCs w:val="28"/>
        </w:rPr>
        <w:t>28 296,6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0702 </w:t>
      </w:r>
      <w:r>
        <w:rPr>
          <w:sz w:val="28"/>
          <w:szCs w:val="28"/>
        </w:rPr>
        <w:t xml:space="preserve">«Общее образование» планируется увеличить бюджетные ассигнования в общей сумме  на </w:t>
      </w:r>
      <w:r>
        <w:rPr>
          <w:b/>
          <w:sz w:val="28"/>
          <w:szCs w:val="28"/>
        </w:rPr>
        <w:t>5567,1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По подразделу 0703  </w:t>
      </w:r>
      <w:r>
        <w:rPr>
          <w:sz w:val="28"/>
          <w:szCs w:val="28"/>
        </w:rPr>
        <w:t>«Дополнительное образование детей»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увеличить бюджетные ассигнования  в  общей сумме  на </w:t>
      </w:r>
      <w:r>
        <w:rPr>
          <w:b/>
          <w:sz w:val="28"/>
          <w:szCs w:val="28"/>
        </w:rPr>
        <w:t>3455,0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0709 </w:t>
      </w:r>
      <w:r>
        <w:rPr>
          <w:sz w:val="28"/>
          <w:szCs w:val="28"/>
        </w:rPr>
        <w:t>«Другие вопросы в области образования»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увеличить  бюджетные ассигнования в общей сумме на </w:t>
      </w:r>
      <w:r>
        <w:rPr>
          <w:b/>
          <w:sz w:val="28"/>
          <w:szCs w:val="28"/>
        </w:rPr>
        <w:t>8647,1</w:t>
      </w:r>
      <w:r>
        <w:rPr>
          <w:sz w:val="28"/>
          <w:szCs w:val="28"/>
        </w:rPr>
        <w:t>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По подразделу 0801 </w:t>
      </w:r>
      <w:r>
        <w:rPr>
          <w:sz w:val="28"/>
          <w:szCs w:val="28"/>
        </w:rPr>
        <w:t>«Культура» проектом решения</w:t>
      </w:r>
      <w:r>
        <w:t xml:space="preserve"> </w:t>
      </w:r>
      <w:r>
        <w:rPr>
          <w:sz w:val="28"/>
          <w:szCs w:val="28"/>
        </w:rPr>
        <w:t>планируется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чить  бюджетные ассигнования в общей сумме на </w:t>
      </w:r>
      <w:r>
        <w:rPr>
          <w:b/>
          <w:sz w:val="28"/>
          <w:szCs w:val="28"/>
        </w:rPr>
        <w:t>3604,9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По подразделу 0804</w:t>
      </w:r>
      <w:r>
        <w:rPr>
          <w:sz w:val="28"/>
          <w:szCs w:val="28"/>
        </w:rPr>
        <w:t xml:space="preserve"> «Другие вопросы в области культуры, кинемат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графии» планируется увеличить  бюджетные ассигнования в общей сумме на </w:t>
      </w:r>
      <w:r>
        <w:rPr>
          <w:b/>
          <w:sz w:val="28"/>
          <w:szCs w:val="28"/>
        </w:rPr>
        <w:t>839,</w:t>
      </w:r>
      <w:r w:rsidR="004A151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 подразделу 1003</w:t>
      </w:r>
      <w:r>
        <w:rPr>
          <w:sz w:val="28"/>
          <w:szCs w:val="28"/>
        </w:rPr>
        <w:t xml:space="preserve"> «Социальное обеспечение  и иные выплаты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лению» проектом решения планируется увеличить  бюджетные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общей сумме на </w:t>
      </w:r>
      <w:r>
        <w:rPr>
          <w:b/>
          <w:sz w:val="28"/>
          <w:szCs w:val="28"/>
        </w:rPr>
        <w:t>4504,0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 подразделу 1006</w:t>
      </w:r>
      <w:r>
        <w:rPr>
          <w:sz w:val="28"/>
          <w:szCs w:val="28"/>
        </w:rPr>
        <w:t xml:space="preserve"> «Другие вопросы в области социальной политики» проектом решения планируется уменьшить  бюджетные ассигнования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сумме на -</w:t>
      </w:r>
      <w:r>
        <w:rPr>
          <w:b/>
          <w:sz w:val="28"/>
          <w:szCs w:val="28"/>
        </w:rPr>
        <w:t>500,0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</w:pPr>
      <w:r>
        <w:rPr>
          <w:b/>
          <w:sz w:val="28"/>
          <w:szCs w:val="28"/>
        </w:rPr>
        <w:t xml:space="preserve">   По подразделу 1103</w:t>
      </w:r>
      <w:r>
        <w:rPr>
          <w:sz w:val="28"/>
          <w:szCs w:val="28"/>
        </w:rPr>
        <w:t xml:space="preserve"> «Спорт высших достижений» проектом решения планируется увеличить  бюджетные ассигнования в общей сумме на </w:t>
      </w:r>
      <w:r>
        <w:rPr>
          <w:b/>
          <w:sz w:val="28"/>
          <w:szCs w:val="28"/>
        </w:rPr>
        <w:t>1526,4</w:t>
      </w:r>
      <w:r>
        <w:rPr>
          <w:sz w:val="28"/>
          <w:szCs w:val="28"/>
        </w:rPr>
        <w:t xml:space="preserve"> тыс. рублей.</w:t>
      </w:r>
      <w:r>
        <w:t xml:space="preserve"> 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 подразделу 1105</w:t>
      </w:r>
      <w:r>
        <w:rPr>
          <w:sz w:val="28"/>
          <w:szCs w:val="28"/>
        </w:rPr>
        <w:t xml:space="preserve"> «Другие вопросы в области физической культуры и спорта» проектом решения планируется увеличить  бюджетные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общей сумме на </w:t>
      </w:r>
      <w:r>
        <w:rPr>
          <w:b/>
          <w:sz w:val="28"/>
          <w:szCs w:val="28"/>
        </w:rPr>
        <w:t>325,4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 подразделу 1403</w:t>
      </w:r>
      <w:r>
        <w:rPr>
          <w:sz w:val="28"/>
          <w:szCs w:val="28"/>
        </w:rPr>
        <w:t xml:space="preserve"> «Прочие межбюджетные трансферты общего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рактера» проектом решения планируется увеличить  бюджетные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в общей сумме на </w:t>
      </w:r>
      <w:r>
        <w:rPr>
          <w:b/>
          <w:sz w:val="28"/>
          <w:szCs w:val="28"/>
        </w:rPr>
        <w:t>1220,0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расходов на сумму </w:t>
      </w:r>
      <w:r>
        <w:rPr>
          <w:b/>
          <w:sz w:val="28"/>
          <w:szCs w:val="28"/>
        </w:rPr>
        <w:t>131 256,3</w:t>
      </w:r>
      <w:r>
        <w:rPr>
          <w:sz w:val="28"/>
          <w:szCs w:val="28"/>
        </w:rPr>
        <w:t xml:space="preserve"> тыс. рублей.</w:t>
      </w:r>
    </w:p>
    <w:p w:rsidR="003B13EA" w:rsidRDefault="003B13E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3B13EA" w:rsidRDefault="003B13EA">
      <w:pPr>
        <w:tabs>
          <w:tab w:val="left" w:pos="6663"/>
        </w:tabs>
        <w:spacing w:after="0" w:line="240" w:lineRule="auto"/>
        <w:ind w:left="108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Дефицит бюджета муниципального образования.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внесенных изменений и дополнений в бюджет  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Каменский  район Алтайского края уточненные основные характеристики бюджета имеют следующие значения: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-общий объем доходов в сумме – </w:t>
      </w:r>
      <w:r>
        <w:rPr>
          <w:b/>
          <w:color w:val="000000"/>
          <w:sz w:val="28"/>
          <w:szCs w:val="28"/>
        </w:rPr>
        <w:t>1 301 639,3 тыс. рублей</w:t>
      </w:r>
      <w:r>
        <w:rPr>
          <w:color w:val="000000"/>
          <w:sz w:val="28"/>
          <w:szCs w:val="28"/>
        </w:rPr>
        <w:t>;</w:t>
      </w:r>
    </w:p>
    <w:p w:rsidR="003B13EA" w:rsidRDefault="003B13EA">
      <w:pPr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-общий объем расходов в сумме – </w:t>
      </w:r>
      <w:r>
        <w:rPr>
          <w:b/>
          <w:color w:val="000000"/>
          <w:sz w:val="28"/>
          <w:szCs w:val="28"/>
        </w:rPr>
        <w:t>1 329 830,9 тыс. рублей</w:t>
      </w:r>
      <w:r>
        <w:rPr>
          <w:color w:val="000000"/>
          <w:sz w:val="28"/>
          <w:szCs w:val="28"/>
        </w:rPr>
        <w:t>;</w:t>
      </w:r>
    </w:p>
    <w:p w:rsidR="003B13EA" w:rsidRDefault="003B13EA">
      <w:pPr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-дефицит районного бюджета составит </w:t>
      </w:r>
      <w:r>
        <w:rPr>
          <w:b/>
          <w:color w:val="000000"/>
          <w:sz w:val="28"/>
          <w:szCs w:val="28"/>
        </w:rPr>
        <w:t>28 191,6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</w:p>
    <w:p w:rsidR="003B13EA" w:rsidRDefault="003B13E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3B13EA" w:rsidRDefault="003B13EA">
      <w:pPr>
        <w:spacing w:after="0" w:line="240" w:lineRule="auto"/>
        <w:jc w:val="both"/>
        <w:rPr>
          <w:sz w:val="28"/>
          <w:szCs w:val="28"/>
        </w:rPr>
      </w:pPr>
    </w:p>
    <w:p w:rsidR="003B13EA" w:rsidRDefault="003B13E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3B13EA" w:rsidRDefault="003B13EA">
      <w:pPr>
        <w:pStyle w:val="410"/>
        <w:spacing w:after="0" w:line="317" w:lineRule="exact"/>
        <w:ind w:right="20"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экспертизы  проекта решения Каменского районного Со</w:t>
      </w: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рания депутатов Алтайского края «О внесении изменений и дополнений в проект решения от 20.12.2022 № 67 «О бюджете муниципального образов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ния Каменский  район Алтайского края на 2023 год и на плановый период 2024 и 2025 год</w:t>
      </w:r>
      <w:r w:rsidR="00115E41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>», замечания и предложения отсутствуют. Проект решения соответствует требованиям и нормам бюджетного законодательства. Собл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дены требования и ограничения, установленные Бюджетным Кодексом РФ. В соответствии с пунктом 3 статьи 169 Бюджетного Кодекса Российской Ф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дерации проект решения о бюджете содержит показатели бюджета на 2023 год и на плановый период 2024 и 2025 годов. Классификация доходов и ра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ходов бюджета в проекте решения соответствует бюджетной классификации, утвержденной ст. 20, 21 Бюджетного Кодекса РФ, с использованием бю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жетной классификации Российской Федерации, утвержденной приказом Минфина России от 19.11.2021 N 187н "О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N 85н". </w:t>
      </w:r>
    </w:p>
    <w:p w:rsidR="003B13EA" w:rsidRDefault="003B13EA">
      <w:pPr>
        <w:pStyle w:val="410"/>
        <w:spacing w:before="0" w:after="0" w:line="317" w:lineRule="exact"/>
        <w:ind w:right="20" w:firstLine="700"/>
        <w:jc w:val="both"/>
        <w:rPr>
          <w:sz w:val="28"/>
          <w:szCs w:val="28"/>
          <w:lang w:eastAsia="ru-RU"/>
        </w:rPr>
      </w:pPr>
    </w:p>
    <w:p w:rsidR="003B13EA" w:rsidRDefault="003B13EA">
      <w:pPr>
        <w:pStyle w:val="410"/>
        <w:spacing w:before="0" w:after="0" w:line="317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Предложения:</w:t>
      </w:r>
    </w:p>
    <w:p w:rsidR="003B13EA" w:rsidRDefault="003B13EA">
      <w:pPr>
        <w:pStyle w:val="410"/>
        <w:spacing w:before="0" w:after="0" w:line="317" w:lineRule="exact"/>
        <w:ind w:right="20"/>
        <w:rPr>
          <w:sz w:val="28"/>
          <w:szCs w:val="28"/>
        </w:rPr>
      </w:pPr>
    </w:p>
    <w:p w:rsidR="003B13EA" w:rsidRDefault="003B13EA" w:rsidP="00AA58B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Контрольно-счетная палата Каменского района  Алтайского края предлагает Каменскому районному Собранию депутатов Алтайского края утвердить проект решения   </w:t>
      </w:r>
      <w:r w:rsidR="00AA58B8" w:rsidRPr="00AA58B8">
        <w:rPr>
          <w:sz w:val="28"/>
          <w:szCs w:val="28"/>
        </w:rPr>
        <w:t>«О внесении изменений и дополнений в реш</w:t>
      </w:r>
      <w:r w:rsidR="00AA58B8" w:rsidRPr="00AA58B8">
        <w:rPr>
          <w:sz w:val="28"/>
          <w:szCs w:val="28"/>
        </w:rPr>
        <w:t>е</w:t>
      </w:r>
      <w:r w:rsidR="00AA58B8" w:rsidRPr="00AA58B8">
        <w:rPr>
          <w:sz w:val="28"/>
          <w:szCs w:val="28"/>
        </w:rPr>
        <w:t>ние районного Собрания депутатов от 20.12.2022 № 67 «О бюджете муниц</w:t>
      </w:r>
      <w:r w:rsidR="00AA58B8" w:rsidRPr="00AA58B8">
        <w:rPr>
          <w:sz w:val="28"/>
          <w:szCs w:val="28"/>
        </w:rPr>
        <w:t>и</w:t>
      </w:r>
      <w:r w:rsidR="00AA58B8" w:rsidRPr="00AA58B8">
        <w:rPr>
          <w:sz w:val="28"/>
          <w:szCs w:val="28"/>
        </w:rPr>
        <w:t>пального образования Каменский  район Алтайского края на 2023 год и на плановый период 2024 и 2025 годов»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3B13EA" w:rsidRDefault="003B13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Алтайского края         ________    Н.Н. Ковыл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bookmarkEnd w:id="1"/>
    </w:p>
    <w:sectPr w:rsidR="003B13EA">
      <w:headerReference w:type="default" r:id="rId6"/>
      <w:footerReference w:type="default" r:id="rId7"/>
      <w:type w:val="continuous"/>
      <w:pgSz w:w="11905" w:h="16837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86" w:rsidRDefault="00572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72286" w:rsidRDefault="00572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A" w:rsidRDefault="003B13EA">
    <w:pPr>
      <w:pStyle w:val="af2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86" w:rsidRDefault="00572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72286" w:rsidRDefault="005722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A" w:rsidRDefault="003B13EA">
    <w:pPr>
      <w:pStyle w:val="aa"/>
      <w:rPr>
        <w:lang w:val="en-US"/>
      </w:rPr>
    </w:pPr>
    <w:r>
      <w:rPr>
        <w:lang w:val="en-US"/>
      </w:rPr>
      <w:t xml:space="preserve">                                                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1D"/>
    <w:rsid w:val="00000000"/>
    <w:rsid w:val="00010CF1"/>
    <w:rsid w:val="00092816"/>
    <w:rsid w:val="00115E41"/>
    <w:rsid w:val="00147E83"/>
    <w:rsid w:val="00162C1D"/>
    <w:rsid w:val="003B13EA"/>
    <w:rsid w:val="004A1514"/>
    <w:rsid w:val="00572286"/>
    <w:rsid w:val="00647AFB"/>
    <w:rsid w:val="006D086A"/>
    <w:rsid w:val="00887392"/>
    <w:rsid w:val="009A13F1"/>
    <w:rsid w:val="00A250AA"/>
    <w:rsid w:val="00AA58B8"/>
    <w:rsid w:val="00AD4144"/>
    <w:rsid w:val="00B1403D"/>
    <w:rsid w:val="00C60F4E"/>
    <w:rsid w:val="00D3200F"/>
    <w:rsid w:val="00DF38FE"/>
    <w:rsid w:val="00EA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0"/>
    <w:lsdException w:name="header" w:semiHidden="0" w:qFormat="0"/>
    <w:lsdException w:name="footer" w:semiHidden="0" w:qFormat="0"/>
    <w:lsdException w:name="caption" w:uiPriority="35"/>
    <w:lsdException w:name="footnote reference" w:semiHidden="0" w:qFormat="0"/>
    <w:lsdException w:name="endnote reference" w:semiHidden="0" w:qFormat="0"/>
    <w:lsdException w:name="endnote text" w:semiHidden="0" w:qFormat="0"/>
    <w:lsdException w:name="Title" w:semiHidden="0" w:uiPriority="10" w:unhideWhenUsed="0"/>
    <w:lsdException w:name="Default Paragraph Font" w:semiHidden="0" w:qFormat="0"/>
    <w:lsdException w:name="Subtitle" w:semiHidden="0" w:uiPriority="11" w:unhideWhenUsed="0"/>
    <w:lsdException w:name="Body Text Indent 3" w:semiHidden="0" w:qFormat="0"/>
    <w:lsdException w:name="Block Text" w:semiHidden="0" w:qFormat="0"/>
    <w:lsdException w:name="Hyperlink" w:semiHidden="0" w:qFormat="0"/>
    <w:lsdException w:name="FollowedHyperlink" w:semiHidden="0" w:qFormat="0"/>
    <w:lsdException w:name="Strong" w:semiHidden="0" w:uiPriority="22" w:unhideWhenUsed="0"/>
    <w:lsdException w:name="Emphasis" w:semiHidden="0" w:uiPriority="20" w:unhideWhenUsed="0"/>
    <w:lsdException w:name="Plain Text" w:semiHidden="0" w:qFormat="0"/>
    <w:lsdException w:name="HTML Top of Form" w:qFormat="0"/>
    <w:lsdException w:name="HTML Bottom of Form" w:qFormat="0"/>
    <w:lsdException w:name="Normal (Web)" w:semiHidden="0" w:qFormat="0"/>
    <w:lsdException w:name="Normal Table" w:semiHidden="0" w:unhideWhenUsed="0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semiHidden="0" w:unhideWhenUsed="0" w:qFormat="0"/>
    <w:lsdException w:name="Table Simple 2" w:semiHidden="0" w:unhideWhenUsed="0" w:qFormat="0"/>
    <w:lsdException w:name="Table Simple 3" w:semiHidden="0" w:unhideWhenUsed="0" w:qFormat="0"/>
    <w:lsdException w:name="Table Classic 1" w:semiHidden="0" w:unhideWhenUsed="0" w:qFormat="0"/>
    <w:lsdException w:name="Table Classic 2" w:semiHidden="0" w:unhideWhenUsed="0" w:qFormat="0"/>
    <w:lsdException w:name="Table Classic 3" w:semiHidden="0" w:unhideWhenUsed="0" w:qFormat="0"/>
    <w:lsdException w:name="Table Classic 4" w:semiHidden="0" w:unhideWhenUsed="0" w:qFormat="0"/>
    <w:lsdException w:name="Table Colorful 1" w:semiHidden="0" w:unhideWhenUsed="0" w:qFormat="0"/>
    <w:lsdException w:name="Table Colorful 2" w:semiHidden="0" w:unhideWhenUsed="0" w:qFormat="0"/>
    <w:lsdException w:name="Table Colorful 3" w:semiHidden="0" w:unhideWhenUsed="0" w:qFormat="0"/>
    <w:lsdException w:name="Table Columns 1" w:semiHidden="0" w:unhideWhenUsed="0" w:qFormat="0"/>
    <w:lsdException w:name="Table Columns 2" w:semiHidden="0" w:unhideWhenUsed="0" w:qFormat="0"/>
    <w:lsdException w:name="Table Columns 3" w:semiHidden="0" w:unhideWhenUsed="0" w:qFormat="0"/>
    <w:lsdException w:name="Table Columns 4" w:semiHidden="0" w:unhideWhenUsed="0" w:qFormat="0"/>
    <w:lsdException w:name="Table Columns 5" w:semiHidden="0" w:unhideWhenUsed="0" w:qFormat="0"/>
    <w:lsdException w:name="Table Grid 1" w:semiHidden="0" w:unhideWhenUsed="0" w:qFormat="0"/>
    <w:lsdException w:name="Table Grid 2" w:semiHidden="0" w:unhideWhenUsed="0" w:qFormat="0"/>
    <w:lsdException w:name="Table Grid 3" w:semiHidden="0" w:unhideWhenUsed="0" w:qFormat="0"/>
    <w:lsdException w:name="Table Grid 4" w:semiHidden="0" w:unhideWhenUsed="0" w:qFormat="0"/>
    <w:lsdException w:name="Table Grid 5" w:semiHidden="0" w:unhideWhenUsed="0" w:qFormat="0"/>
    <w:lsdException w:name="Table Grid 6" w:semiHidden="0" w:unhideWhenUsed="0" w:qFormat="0"/>
    <w:lsdException w:name="Table Grid 7" w:semiHidden="0" w:unhideWhenUsed="0" w:qFormat="0"/>
    <w:lsdException w:name="Table Grid 8" w:semiHidden="0" w:unhideWhenUsed="0" w:qFormat="0"/>
    <w:lsdException w:name="Table List 1" w:semiHidden="0" w:unhideWhenUsed="0" w:qFormat="0"/>
    <w:lsdException w:name="Table List 2" w:semiHidden="0" w:unhideWhenUsed="0" w:qFormat="0"/>
    <w:lsdException w:name="Table List 3" w:semiHidden="0" w:unhideWhenUsed="0" w:qFormat="0"/>
    <w:lsdException w:name="Table List 4" w:semiHidden="0" w:unhideWhenUsed="0" w:qFormat="0"/>
    <w:lsdException w:name="Table List 5" w:semiHidden="0" w:unhideWhenUsed="0" w:qFormat="0"/>
    <w:lsdException w:name="Table List 6" w:semiHidden="0" w:unhideWhenUsed="0" w:qFormat="0"/>
    <w:lsdException w:name="Table List 7" w:semiHidden="0" w:unhideWhenUsed="0" w:qFormat="0"/>
    <w:lsdException w:name="Table List 8" w:semiHidden="0" w:unhideWhenUsed="0" w:qFormat="0"/>
    <w:lsdException w:name="Table 3D effects 1" w:semiHidden="0" w:unhideWhenUsed="0" w:qFormat="0"/>
    <w:lsdException w:name="Table 3D effects 2" w:semiHidden="0" w:unhideWhenUsed="0" w:qFormat="0"/>
    <w:lsdException w:name="Table 3D effects 3" w:semiHidden="0" w:unhideWhenUsed="0" w:qFormat="0"/>
    <w:lsdException w:name="Table Contemporary" w:semiHidden="0" w:unhideWhenUsed="0" w:qFormat="0"/>
    <w:lsdException w:name="Table Elegant" w:semiHidden="0" w:unhideWhenUsed="0" w:qFormat="0"/>
    <w:lsdException w:name="Table Professional" w:semiHidden="0" w:unhideWhenUsed="0" w:qFormat="0"/>
    <w:lsdException w:name="Table Subtle 1" w:semiHidden="0" w:unhideWhenUsed="0" w:qFormat="0"/>
    <w:lsdException w:name="Table Subtle 2" w:semiHidden="0" w:unhideWhenUsed="0" w:qFormat="0"/>
    <w:lsdException w:name="Table Web 1" w:semiHidden="0" w:unhideWhenUsed="0" w:qFormat="0"/>
    <w:lsdException w:name="Table Web 2" w:semiHidden="0" w:unhideWhenUsed="0" w:qFormat="0"/>
    <w:lsdException w:name="Table Web 3" w:semiHidden="0" w:unhideWhenUsed="0" w:qFormat="0"/>
    <w:lsdException w:name="Balloon Text" w:semiHidden="0" w:qFormat="0"/>
    <w:lsdException w:name="Table Grid" w:uiPriority="59"/>
    <w:lsdException w:name="Table Theme" w:semiHidden="0" w:unhideWhenUsed="0" w:qFormat="0"/>
    <w:lsdException w:name="Placeholder Text" w:qFormat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440" w:after="60" w:line="240" w:lineRule="auto"/>
      <w:outlineLvl w:val="0"/>
    </w:pPr>
    <w:rPr>
      <w:rFonts w:ascii="Liberation Sans" w:hAnsi="Liberation Sans" w:cs="Liberation Sans"/>
      <w:b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 w:line="240" w:lineRule="auto"/>
      <w:outlineLvl w:val="1"/>
    </w:pPr>
    <w:rPr>
      <w:rFonts w:ascii="Liberation Sans" w:hAnsi="Liberation Sans" w:cs="Liberation San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 w:line="240" w:lineRule="auto"/>
      <w:outlineLvl w:val="2"/>
    </w:pPr>
    <w:rPr>
      <w:rFonts w:ascii="Liberation Sans" w:hAnsi="Liberation Sans" w:cs="Liberation Sans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 w:line="240" w:lineRule="auto"/>
      <w:outlineLvl w:val="3"/>
    </w:pPr>
    <w:rPr>
      <w:rFonts w:ascii="Liberation Sans" w:hAnsi="Liberation Sans" w:cs="Liberation Sans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libri Light" w:hAnsi="Calibri Light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ascii="Calibri Light" w:hAnsi="Calibri Light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ascii="Calibri Light" w:hAnsi="Calibri Light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  <w:i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  <w:i/>
    </w:rPr>
  </w:style>
  <w:style w:type="character" w:customStyle="1" w:styleId="a3">
    <w:name w:val="Текст концевой сноски Знак"/>
    <w:basedOn w:val="a0"/>
    <w:link w:val="a4"/>
    <w:uiPriority w:val="99"/>
    <w:unhideWhenUsed/>
    <w:locked/>
    <w:rPr>
      <w:rFonts w:cs="Times New Roman"/>
      <w:sz w:val="20"/>
      <w:szCs w:val="20"/>
    </w:rPr>
  </w:style>
  <w:style w:type="character" w:styleId="a5">
    <w:name w:val="Emphasis"/>
    <w:basedOn w:val="a0"/>
    <w:uiPriority w:val="20"/>
    <w:qFormat/>
    <w:rPr>
      <w:rFonts w:cs="Times New Roman"/>
      <w:i/>
    </w:rPr>
  </w:style>
  <w:style w:type="character" w:styleId="a6">
    <w:name w:val="end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styleId="a7">
    <w:name w:val="FollowedHyperlink"/>
    <w:basedOn w:val="a0"/>
    <w:uiPriority w:val="99"/>
    <w:unhideWhenUsed/>
    <w:rPr>
      <w:rFonts w:cs="Times New Roman"/>
    </w:rPr>
  </w:style>
  <w:style w:type="character" w:styleId="a8">
    <w:name w:val="footnote reference"/>
    <w:basedOn w:val="a0"/>
    <w:uiPriority w:val="99"/>
    <w:unhideWhenUsed/>
    <w:rPr>
      <w:rFonts w:cs="Times New Roman"/>
      <w:sz w:val="20"/>
      <w:szCs w:val="20"/>
      <w:vertAlign w:val="superscript"/>
    </w:rPr>
  </w:style>
  <w:style w:type="character" w:customStyle="1" w:styleId="31">
    <w:name w:val="Основной текст с отступом 3 Знак"/>
    <w:basedOn w:val="a0"/>
    <w:uiPriority w:val="99"/>
    <w:unhideWhenUsed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rFonts w:cs="Times New Roman"/>
    </w:rPr>
  </w:style>
  <w:style w:type="character" w:customStyle="1" w:styleId="11">
    <w:name w:val="Верхний колонтитул Знак1"/>
    <w:basedOn w:val="a0"/>
    <w:link w:val="aa"/>
    <w:uiPriority w:val="99"/>
    <w:unhideWhenUsed/>
    <w:locked/>
    <w:rPr>
      <w:rFonts w:cs="Times New Roman"/>
    </w:rPr>
  </w:style>
  <w:style w:type="character" w:customStyle="1" w:styleId="21">
    <w:name w:val="Основной текст (2) + Полужирный"/>
    <w:basedOn w:val="22"/>
    <w:uiPriority w:val="99"/>
    <w:unhideWhenUsed/>
    <w:rPr>
      <w:b/>
    </w:rPr>
  </w:style>
  <w:style w:type="character" w:customStyle="1" w:styleId="ab">
    <w:name w:val="Текст выноски Знак"/>
    <w:basedOn w:val="a0"/>
    <w:uiPriority w:val="99"/>
    <w:unhideWhenUsed/>
    <w:rPr>
      <w:rFonts w:asci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unhideWhenUsed/>
    <w:locked/>
    <w:rPr>
      <w:rFonts w:ascii="Segoe UI" w:cs="Segoe UI"/>
      <w:sz w:val="18"/>
      <w:szCs w:val="18"/>
    </w:rPr>
  </w:style>
  <w:style w:type="character" w:customStyle="1" w:styleId="ad">
    <w:name w:val="Текст Знак"/>
    <w:basedOn w:val="a0"/>
    <w:link w:val="ae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unhideWhenUsed/>
    <w:locked/>
    <w:rPr>
      <w:rFonts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2"/>
    <w:uiPriority w:val="99"/>
    <w:unhideWhenUsed/>
    <w:locked/>
    <w:rPr>
      <w:rFonts w:cs="Times New Roman"/>
    </w:rPr>
  </w:style>
  <w:style w:type="character" w:customStyle="1" w:styleId="22">
    <w:name w:val="Основной текст (2)_"/>
    <w:basedOn w:val="a0"/>
    <w:link w:val="23"/>
    <w:unhideWhenUsed/>
    <w:locked/>
    <w:rPr>
      <w:rFonts w:cs="Times New Roman"/>
    </w:rPr>
  </w:style>
  <w:style w:type="character" w:customStyle="1" w:styleId="41">
    <w:name w:val="Основной текст (4)_"/>
    <w:basedOn w:val="a0"/>
    <w:uiPriority w:val="99"/>
    <w:unhideWhenUsed/>
    <w:rPr>
      <w:rFonts w:cs="Times New Roman"/>
      <w:b/>
      <w:sz w:val="36"/>
      <w:szCs w:val="36"/>
    </w:rPr>
  </w:style>
  <w:style w:type="character" w:customStyle="1" w:styleId="24">
    <w:name w:val="Заголовок №2 + Не полужирный"/>
    <w:basedOn w:val="25"/>
    <w:uiPriority w:val="99"/>
    <w:unhideWhenUsed/>
  </w:style>
  <w:style w:type="character" w:customStyle="1" w:styleId="25">
    <w:name w:val="Заголовок №2_"/>
    <w:basedOn w:val="a0"/>
    <w:uiPriority w:val="99"/>
    <w:unhideWhenUsed/>
    <w:rPr>
      <w:rFonts w:cs="Times New Roman"/>
      <w:b/>
    </w:rPr>
  </w:style>
  <w:style w:type="character" w:customStyle="1" w:styleId="310">
    <w:name w:val="Основной текст с отступом 3 Знак1"/>
    <w:basedOn w:val="a0"/>
    <w:link w:val="32"/>
    <w:uiPriority w:val="99"/>
    <w:unhideWhenUsed/>
    <w:locked/>
    <w:rPr>
      <w:rFonts w:cs="Times New Roman"/>
      <w:sz w:val="16"/>
      <w:szCs w:val="16"/>
    </w:rPr>
  </w:style>
  <w:style w:type="character" w:customStyle="1" w:styleId="af3">
    <w:name w:val="Верхний колонтитул Знак"/>
    <w:basedOn w:val="a0"/>
    <w:uiPriority w:val="99"/>
    <w:unhideWhenUsed/>
    <w:rPr>
      <w:rFonts w:cs="Times New Roman"/>
    </w:rPr>
  </w:style>
  <w:style w:type="character" w:customStyle="1" w:styleId="61">
    <w:name w:val="Основной текст (6)_"/>
    <w:basedOn w:val="a0"/>
    <w:link w:val="62"/>
    <w:unhideWhenUsed/>
    <w:locked/>
    <w:rPr>
      <w:rFonts w:cs="Times New Roman"/>
      <w:b/>
      <w:shd w:val="clear" w:color="auto" w:fill="FFFFFF"/>
    </w:rPr>
  </w:style>
  <w:style w:type="character" w:customStyle="1" w:styleId="af4">
    <w:name w:val="Название Знак"/>
    <w:basedOn w:val="a0"/>
    <w:link w:val="af5"/>
    <w:uiPriority w:val="10"/>
    <w:unhideWhenUsed/>
    <w:locked/>
    <w:rPr>
      <w:rFonts w:ascii="Calibri Light" w:hAnsi="Calibri Light" w:cs="Times New Roman"/>
      <w:b/>
      <w:w w:val="80"/>
      <w:kern w:val="28"/>
      <w:sz w:val="32"/>
      <w:szCs w:val="32"/>
    </w:rPr>
  </w:style>
  <w:style w:type="paragraph" w:customStyle="1" w:styleId="BoxList">
    <w:name w:val="Box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ulletList">
    <w:name w:val="Bulle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Footnote">
    <w:name w:val="Footnote"/>
    <w:basedOn w:val="a"/>
    <w:uiPriority w:val="99"/>
    <w:unhideWhenUsed/>
    <w:pPr>
      <w:spacing w:after="0" w:line="240" w:lineRule="auto"/>
      <w:ind w:left="288" w:hanging="288"/>
    </w:pPr>
    <w:rPr>
      <w:sz w:val="20"/>
      <w:szCs w:val="20"/>
    </w:rPr>
  </w:style>
  <w:style w:type="paragraph" w:customStyle="1" w:styleId="ArrowheadList">
    <w:name w:val="Arrowhea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RomanList">
    <w:name w:val="Lower Roman List"/>
    <w:basedOn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styleId="af6">
    <w:name w:val="Block Text"/>
    <w:basedOn w:val="a"/>
    <w:uiPriority w:val="99"/>
    <w:unhideWhenUsed/>
    <w:pPr>
      <w:spacing w:after="120" w:line="240" w:lineRule="auto"/>
      <w:ind w:left="1440" w:right="1440"/>
    </w:pPr>
    <w:rPr>
      <w:sz w:val="24"/>
      <w:szCs w:val="24"/>
    </w:rPr>
  </w:style>
  <w:style w:type="paragraph" w:styleId="af5">
    <w:name w:val="Title"/>
    <w:basedOn w:val="a"/>
    <w:next w:val="a"/>
    <w:link w:val="af4"/>
    <w:uiPriority w:val="10"/>
    <w:qFormat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rFonts w:ascii="Calibri Light" w:hAnsi="Calibri Light"/>
      <w:b/>
      <w:w w:val="80"/>
      <w:kern w:val="28"/>
      <w:sz w:val="32"/>
      <w:szCs w:val="32"/>
    </w:rPr>
  </w:style>
  <w:style w:type="character" w:customStyle="1" w:styleId="13">
    <w:name w:val="Название Знак1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alloon Text"/>
    <w:basedOn w:val="Normal"/>
    <w:link w:val="12"/>
    <w:uiPriority w:val="99"/>
    <w:unhideWhenUsed/>
    <w:rPr>
      <w:rFonts w:ascii="Tahoma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HeartList">
    <w:name w:val="Heart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ormal">
    <w:name w:val="_Normal"/>
    <w:basedOn w:val="a"/>
    <w:uiPriority w:val="99"/>
    <w:unhideWhenUsed/>
    <w:pPr>
      <w:spacing w:after="0" w:line="240" w:lineRule="auto"/>
    </w:pPr>
    <w:rPr>
      <w:sz w:val="24"/>
      <w:szCs w:val="24"/>
    </w:rPr>
  </w:style>
  <w:style w:type="paragraph" w:customStyle="1" w:styleId="23">
    <w:name w:val="Основной текст (2)"/>
    <w:basedOn w:val="a"/>
    <w:link w:val="22"/>
    <w:unhideWhenUsed/>
    <w:pPr>
      <w:shd w:val="clear" w:color="auto" w:fill="FFFFFF"/>
      <w:autoSpaceDE/>
      <w:autoSpaceDN/>
      <w:adjustRightInd/>
      <w:spacing w:after="300" w:line="240" w:lineRule="atLeast"/>
      <w:jc w:val="right"/>
    </w:pPr>
    <w:rPr>
      <w:rFonts w:ascii="Calibri" w:hAnsi="Calibri"/>
    </w:rPr>
  </w:style>
  <w:style w:type="paragraph" w:styleId="32">
    <w:name w:val="Body Text Indent 3"/>
    <w:basedOn w:val="Normal"/>
    <w:link w:val="310"/>
    <w:uiPriority w:val="99"/>
    <w:unhideWhenUsed/>
    <w:pPr>
      <w:ind w:firstLine="709"/>
      <w:jc w:val="both"/>
    </w:pPr>
    <w:rPr>
      <w:sz w:val="28"/>
      <w:szCs w:val="28"/>
    </w:rPr>
  </w:style>
  <w:style w:type="character" w:customStyle="1" w:styleId="320">
    <w:name w:val="Основной текст с отступом 3 Знак2"/>
    <w:basedOn w:val="a0"/>
    <w:link w:val="32"/>
    <w:uiPriority w:val="99"/>
    <w:semiHidden/>
    <w:rPr>
      <w:rFonts w:cs="Times New Roman"/>
      <w:sz w:val="16"/>
      <w:szCs w:val="16"/>
    </w:rPr>
  </w:style>
  <w:style w:type="character" w:customStyle="1" w:styleId="321">
    <w:name w:val="Основной текст с отступом 3 Знак21"/>
    <w:basedOn w:val="a0"/>
    <w:uiPriority w:val="99"/>
    <w:semiHidden/>
    <w:rPr>
      <w:rFonts w:eastAsia="Times New Roman" w:cs="Times New Roman"/>
      <w:sz w:val="16"/>
      <w:szCs w:val="16"/>
    </w:rPr>
  </w:style>
  <w:style w:type="paragraph" w:customStyle="1" w:styleId="Contents1">
    <w:name w:val="Contents 1"/>
    <w:basedOn w:val="a"/>
    <w:next w:val="a"/>
    <w:uiPriority w:val="99"/>
    <w:unhideWhenUsed/>
    <w:pPr>
      <w:spacing w:after="0" w:line="240" w:lineRule="auto"/>
      <w:ind w:left="720" w:hanging="431"/>
    </w:pPr>
    <w:rPr>
      <w:sz w:val="24"/>
      <w:szCs w:val="24"/>
    </w:rPr>
  </w:style>
  <w:style w:type="paragraph" w:customStyle="1" w:styleId="42">
    <w:name w:val="Основной текст (4)"/>
    <w:basedOn w:val="Normal"/>
    <w:uiPriority w:val="99"/>
    <w:unhideWhenUsed/>
    <w:pPr>
      <w:spacing w:before="2780" w:after="320"/>
      <w:jc w:val="center"/>
    </w:pPr>
    <w:rPr>
      <w:b/>
      <w:sz w:val="36"/>
      <w:szCs w:val="36"/>
    </w:rPr>
  </w:style>
  <w:style w:type="paragraph" w:styleId="a4">
    <w:name w:val="endnote text"/>
    <w:basedOn w:val="a"/>
    <w:link w:val="a3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14">
    <w:name w:val="Текст концевой сноски Знак1"/>
    <w:basedOn w:val="a0"/>
    <w:link w:val="a4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концевой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DiamondList">
    <w:name w:val="Diamo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2">
    <w:name w:val="footer"/>
    <w:basedOn w:val="Normal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semiHidden/>
    <w:rPr>
      <w:rFonts w:cs="Times New Roman"/>
    </w:rPr>
  </w:style>
  <w:style w:type="character" w:customStyle="1" w:styleId="112">
    <w:name w:val="Нижний колонтитул Знак11"/>
    <w:basedOn w:val="a0"/>
    <w:uiPriority w:val="99"/>
    <w:semiHidden/>
    <w:rPr>
      <w:rFonts w:eastAsia="Times New Roman" w:cs="Times New Roman"/>
    </w:rPr>
  </w:style>
  <w:style w:type="paragraph" w:customStyle="1" w:styleId="NumberedHeading1">
    <w:name w:val="Numbered Heading 1"/>
    <w:basedOn w:val="1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styleId="af7">
    <w:name w:val="No Spacing"/>
    <w:basedOn w:val="a"/>
    <w:uiPriority w:val="99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(2)1"/>
    <w:basedOn w:val="Normal"/>
    <w:uiPriority w:val="99"/>
    <w:unhideWhenUsed/>
    <w:pPr>
      <w:jc w:val="right"/>
    </w:pPr>
  </w:style>
  <w:style w:type="paragraph" w:styleId="af0">
    <w:name w:val="footnote text"/>
    <w:basedOn w:val="a"/>
    <w:link w:val="af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"/>
    <w:basedOn w:val="a0"/>
    <w:uiPriority w:val="99"/>
    <w:semiHidden/>
    <w:rPr>
      <w:rFonts w:eastAsia="Times New Roman" w:cs="Times New Roman"/>
      <w:sz w:val="20"/>
      <w:szCs w:val="20"/>
    </w:rPr>
  </w:style>
  <w:style w:type="paragraph" w:customStyle="1" w:styleId="Endnote">
    <w:name w:val="Endnote"/>
    <w:basedOn w:val="a"/>
    <w:uiPriority w:val="99"/>
    <w:unhideWhenUsed/>
    <w:pPr>
      <w:spacing w:after="0" w:line="240" w:lineRule="auto"/>
      <w:ind w:left="288" w:hanging="288"/>
    </w:pPr>
    <w:rPr>
      <w:sz w:val="24"/>
      <w:szCs w:val="24"/>
    </w:rPr>
  </w:style>
  <w:style w:type="paragraph" w:styleId="aa">
    <w:name w:val="header"/>
    <w:basedOn w:val="Normal"/>
    <w:link w:val="11"/>
    <w:uiPriority w:val="99"/>
    <w:unhideWhenUsed/>
    <w:pPr>
      <w:tabs>
        <w:tab w:val="center" w:pos="4677"/>
        <w:tab w:val="right" w:pos="9355"/>
      </w:tabs>
    </w:pPr>
  </w:style>
  <w:style w:type="character" w:customStyle="1" w:styleId="27">
    <w:name w:val="Верхний колонтитул Знак2"/>
    <w:basedOn w:val="a0"/>
    <w:link w:val="aa"/>
    <w:uiPriority w:val="99"/>
    <w:semiHidden/>
    <w:rPr>
      <w:rFonts w:cs="Times New Roman"/>
    </w:rPr>
  </w:style>
  <w:style w:type="character" w:customStyle="1" w:styleId="211">
    <w:name w:val="Верхний колонтитул Знак21"/>
    <w:basedOn w:val="a0"/>
    <w:uiPriority w:val="99"/>
    <w:semiHidden/>
    <w:rPr>
      <w:rFonts w:eastAsia="Times New Roman" w:cs="Times New Roman"/>
    </w:rPr>
  </w:style>
  <w:style w:type="paragraph" w:customStyle="1" w:styleId="SquareList">
    <w:name w:val="Squar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Plain Text"/>
    <w:basedOn w:val="a"/>
    <w:link w:val="ad"/>
    <w:uiPriority w:val="99"/>
    <w:unhideWhenUsed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7">
    <w:name w:val="Текст Знак1"/>
    <w:basedOn w:val="a0"/>
    <w:link w:val="a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4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hapterHeading">
    <w:name w:val="Chapter Heading"/>
    <w:basedOn w:val="NumberedHeading1"/>
    <w:next w:val="a"/>
    <w:unhideWhenUsed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  <w:unhideWhenUsed/>
  </w:style>
  <w:style w:type="paragraph" w:customStyle="1" w:styleId="NumberedHeading3">
    <w:name w:val="Numbered Heading 3"/>
    <w:basedOn w:val="3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</w:rPr>
  </w:style>
  <w:style w:type="paragraph" w:customStyle="1" w:styleId="NumberedList">
    <w:name w:val="Number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2">
    <w:name w:val="Contents 2"/>
    <w:basedOn w:val="a"/>
    <w:next w:val="a"/>
    <w:uiPriority w:val="99"/>
    <w:unhideWhenUsed/>
    <w:pPr>
      <w:spacing w:after="0" w:line="240" w:lineRule="auto"/>
      <w:ind w:left="144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  <w:unhideWhenUsed/>
  </w:style>
  <w:style w:type="paragraph" w:customStyle="1" w:styleId="TriangleList">
    <w:name w:val="Triangle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unhideWhenUsed/>
    <w:pPr>
      <w:spacing w:before="240" w:after="120" w:line="240" w:lineRule="auto"/>
      <w:jc w:val="center"/>
    </w:pPr>
    <w:rPr>
      <w:rFonts w:ascii="Liberation Sans" w:hAnsi="Liberation Sans" w:cs="Liberation Sans"/>
      <w:b/>
      <w:sz w:val="32"/>
      <w:szCs w:val="32"/>
    </w:rPr>
  </w:style>
  <w:style w:type="paragraph" w:customStyle="1" w:styleId="af9">
    <w:name w:val="Основной текст с отступом.Нумерованный список !!.Надин стиль"/>
    <w:basedOn w:val="Normal"/>
    <w:uiPriority w:val="99"/>
    <w:unhideWhenUsed/>
    <w:pPr>
      <w:tabs>
        <w:tab w:val="left" w:pos="8646"/>
      </w:tabs>
      <w:ind w:right="139" w:firstLine="567"/>
      <w:jc w:val="both"/>
    </w:pPr>
    <w:rPr>
      <w:sz w:val="28"/>
      <w:szCs w:val="28"/>
    </w:rPr>
  </w:style>
  <w:style w:type="paragraph" w:customStyle="1" w:styleId="NumberedHeading2">
    <w:name w:val="Numbered Heading 2"/>
    <w:basedOn w:val="2"/>
    <w:next w:val="a"/>
    <w:uiPriority w:val="99"/>
    <w:unhideWhenUsed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unhideWhenUsed/>
  </w:style>
  <w:style w:type="paragraph" w:customStyle="1" w:styleId="TickList">
    <w:name w:val="Tick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18">
    <w:name w:val="Сетка таблицы1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arList">
    <w:name w:val="Star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unhideWhenUsed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styleId="afa">
    <w:name w:val="List Paragraph"/>
    <w:basedOn w:val="Normal"/>
    <w:uiPriority w:val="99"/>
    <w:qFormat/>
    <w:pPr>
      <w:ind w:left="720"/>
    </w:pPr>
  </w:style>
  <w:style w:type="paragraph" w:customStyle="1" w:styleId="28">
    <w:name w:val="Заголовок №2"/>
    <w:basedOn w:val="Normal"/>
    <w:uiPriority w:val="99"/>
    <w:unhideWhenUsed/>
    <w:pPr>
      <w:spacing w:after="260"/>
    </w:pPr>
    <w:rPr>
      <w:b/>
    </w:rPr>
  </w:style>
  <w:style w:type="paragraph" w:customStyle="1" w:styleId="DashedList">
    <w:name w:val="Dashed List"/>
    <w:uiPriority w:val="99"/>
    <w:unhideWhenUsed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3">
    <w:name w:val="Contents 3"/>
    <w:basedOn w:val="a"/>
    <w:next w:val="a"/>
    <w:uiPriority w:val="99"/>
    <w:unhideWhenUsed/>
    <w:pPr>
      <w:spacing w:after="0" w:line="240" w:lineRule="auto"/>
      <w:ind w:left="216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unhideWhenUsed/>
    <w:pPr>
      <w:spacing w:after="0" w:line="240" w:lineRule="auto"/>
      <w:ind w:left="2880" w:hanging="431"/>
    </w:pPr>
    <w:rPr>
      <w:sz w:val="24"/>
      <w:szCs w:val="24"/>
    </w:rPr>
  </w:style>
  <w:style w:type="paragraph" w:customStyle="1" w:styleId="62">
    <w:name w:val="Основной текст (6)"/>
    <w:basedOn w:val="a"/>
    <w:link w:val="61"/>
    <w:unhideWhenUsed/>
    <w:pPr>
      <w:shd w:val="clear" w:color="auto" w:fill="FFFFFF"/>
      <w:autoSpaceDE/>
      <w:autoSpaceDN/>
      <w:adjustRightInd/>
      <w:spacing w:after="0" w:line="240" w:lineRule="atLeast"/>
      <w:jc w:val="both"/>
    </w:pPr>
    <w:rPr>
      <w:b/>
    </w:rPr>
  </w:style>
  <w:style w:type="paragraph" w:customStyle="1" w:styleId="410">
    <w:name w:val="Основной текст (4)1"/>
    <w:basedOn w:val="a"/>
    <w:unhideWhenUsed/>
    <w:pPr>
      <w:widowControl/>
      <w:shd w:val="clear" w:color="auto" w:fill="FFFFFF"/>
      <w:autoSpaceDE/>
      <w:autoSpaceDN/>
      <w:adjustRightInd/>
      <w:spacing w:before="300" w:after="360" w:line="24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root</cp:lastModifiedBy>
  <cp:revision>2</cp:revision>
  <dcterms:created xsi:type="dcterms:W3CDTF">2023-11-08T01:20:00Z</dcterms:created>
  <dcterms:modified xsi:type="dcterms:W3CDTF">2023-11-08T01:20:00Z</dcterms:modified>
</cp:coreProperties>
</file>