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0C694" w14:textId="3F53F3FC" w:rsidR="00F20BB3" w:rsidRDefault="00F20BB3" w:rsidP="00F20B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D97227C" wp14:editId="2F3FD826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83FF22" w14:textId="7CBCB1E4" w:rsidR="00F20BB3" w:rsidRPr="00F20BB3" w:rsidRDefault="00F20BB3" w:rsidP="00F20BB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BB3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КОНТРОЛЬНО-СЧЕТНАЯ ПАЛАТА </w:t>
      </w:r>
    </w:p>
    <w:p w14:paraId="21DF9FFC" w14:textId="213135D8" w:rsidR="00F20BB3" w:rsidRPr="00F20BB3" w:rsidRDefault="006253DD" w:rsidP="00F20BB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КАМЕНСКОГО </w:t>
      </w:r>
      <w:r w:rsidR="00F20BB3" w:rsidRPr="00F20BB3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20BB3" w:rsidRPr="00F20BB3">
        <w:rPr>
          <w:rFonts w:ascii="Times New Roman" w:hAnsi="Times New Roman" w:cs="Times New Roman"/>
          <w:b/>
          <w:bCs/>
          <w:sz w:val="24"/>
          <w:szCs w:val="24"/>
        </w:rPr>
        <w:t xml:space="preserve"> АЛТАЙСКОГО КРАЯ</w:t>
      </w:r>
    </w:p>
    <w:p w14:paraId="1B0937DA" w14:textId="77777777" w:rsidR="00F20BB3" w:rsidRPr="00F20BB3" w:rsidRDefault="00F20BB3" w:rsidP="00F20BB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BB3">
        <w:rPr>
          <w:rFonts w:ascii="Times New Roman" w:hAnsi="Times New Roman" w:cs="Times New Roman"/>
          <w:b/>
          <w:bCs/>
          <w:sz w:val="24"/>
          <w:szCs w:val="24"/>
        </w:rPr>
        <w:t>658700 Алтайский край, Каменский район, г. Камень-на-Оби, ул. Ленина, 31</w:t>
      </w:r>
    </w:p>
    <w:p w14:paraId="5C0206E6" w14:textId="4BB06D9A" w:rsidR="009F6227" w:rsidRPr="00933DB9" w:rsidRDefault="00F20BB3" w:rsidP="00F20BB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BB3">
        <w:rPr>
          <w:rFonts w:ascii="Times New Roman" w:hAnsi="Times New Roman" w:cs="Times New Roman"/>
          <w:b/>
          <w:bCs/>
          <w:sz w:val="24"/>
          <w:szCs w:val="24"/>
        </w:rPr>
        <w:t>тел</w:t>
      </w:r>
      <w:r w:rsidRPr="00933DB9">
        <w:rPr>
          <w:rFonts w:ascii="Times New Roman" w:hAnsi="Times New Roman" w:cs="Times New Roman"/>
          <w:b/>
          <w:bCs/>
          <w:sz w:val="24"/>
          <w:szCs w:val="24"/>
        </w:rPr>
        <w:t xml:space="preserve">. 8(385-84)2-30-11, </w:t>
      </w:r>
      <w:r w:rsidRPr="00F20BB3">
        <w:rPr>
          <w:rFonts w:ascii="Times New Roman" w:hAnsi="Times New Roman" w:cs="Times New Roman"/>
          <w:b/>
          <w:bCs/>
          <w:sz w:val="24"/>
          <w:szCs w:val="24"/>
          <w:lang w:val="en-US"/>
        </w:rPr>
        <w:t>email</w:t>
      </w:r>
      <w:r w:rsidRPr="00933D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F20BB3">
        <w:rPr>
          <w:rFonts w:ascii="Times New Roman" w:hAnsi="Times New Roman" w:cs="Times New Roman"/>
          <w:b/>
          <w:bCs/>
          <w:sz w:val="24"/>
          <w:szCs w:val="24"/>
          <w:lang w:val="en-US"/>
        </w:rPr>
        <w:t>ksp</w:t>
      </w:r>
      <w:proofErr w:type="spellEnd"/>
      <w:r w:rsidRPr="00933DB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F20BB3">
        <w:rPr>
          <w:rFonts w:ascii="Times New Roman" w:hAnsi="Times New Roman" w:cs="Times New Roman"/>
          <w:b/>
          <w:bCs/>
          <w:sz w:val="24"/>
          <w:szCs w:val="24"/>
          <w:lang w:val="en-US"/>
        </w:rPr>
        <w:t>kam</w:t>
      </w:r>
      <w:proofErr w:type="spellEnd"/>
      <w:r w:rsidRPr="00933DB9">
        <w:rPr>
          <w:rFonts w:ascii="Times New Roman" w:hAnsi="Times New Roman" w:cs="Times New Roman"/>
          <w:b/>
          <w:bCs/>
          <w:sz w:val="24"/>
          <w:szCs w:val="24"/>
        </w:rPr>
        <w:t>210923@</w:t>
      </w:r>
      <w:r w:rsidRPr="00F20BB3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933DB9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F20BB3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14:paraId="3959A037" w14:textId="7F8D8AF7" w:rsidR="009F6227" w:rsidRDefault="009F6227" w:rsidP="006253DD">
      <w:pPr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>«</w:t>
      </w:r>
      <w:r w:rsidR="007D7FF6">
        <w:rPr>
          <w:rFonts w:ascii="Times New Roman" w:hAnsi="Times New Roman" w:cs="Times New Roman"/>
          <w:sz w:val="24"/>
          <w:szCs w:val="24"/>
        </w:rPr>
        <w:t>23</w:t>
      </w:r>
      <w:r w:rsidRPr="00F66B65">
        <w:rPr>
          <w:rFonts w:ascii="Times New Roman" w:hAnsi="Times New Roman" w:cs="Times New Roman"/>
          <w:sz w:val="24"/>
          <w:szCs w:val="24"/>
        </w:rPr>
        <w:t xml:space="preserve">» </w:t>
      </w:r>
      <w:r w:rsidR="003E5691">
        <w:rPr>
          <w:rFonts w:ascii="Times New Roman" w:hAnsi="Times New Roman" w:cs="Times New Roman"/>
          <w:sz w:val="24"/>
          <w:szCs w:val="24"/>
        </w:rPr>
        <w:t>января</w:t>
      </w:r>
      <w:r w:rsidRPr="00F66B65">
        <w:rPr>
          <w:rFonts w:ascii="Times New Roman" w:hAnsi="Times New Roman" w:cs="Times New Roman"/>
          <w:sz w:val="24"/>
          <w:szCs w:val="24"/>
        </w:rPr>
        <w:t xml:space="preserve"> 202</w:t>
      </w:r>
      <w:r w:rsidR="003E5691">
        <w:rPr>
          <w:rFonts w:ascii="Times New Roman" w:hAnsi="Times New Roman" w:cs="Times New Roman"/>
          <w:sz w:val="24"/>
          <w:szCs w:val="24"/>
        </w:rPr>
        <w:t>4</w:t>
      </w:r>
      <w:r w:rsidR="006253DD">
        <w:rPr>
          <w:rFonts w:ascii="Times New Roman" w:hAnsi="Times New Roman" w:cs="Times New Roman"/>
          <w:sz w:val="24"/>
          <w:szCs w:val="24"/>
        </w:rPr>
        <w:t xml:space="preserve"> год</w:t>
      </w:r>
      <w:r w:rsidRPr="00F66B65">
        <w:rPr>
          <w:rFonts w:ascii="Times New Roman" w:hAnsi="Times New Roman" w:cs="Times New Roman"/>
          <w:sz w:val="24"/>
          <w:szCs w:val="24"/>
        </w:rPr>
        <w:t xml:space="preserve">   № </w:t>
      </w:r>
      <w:r w:rsidR="007D7FF6">
        <w:rPr>
          <w:rFonts w:ascii="Times New Roman" w:hAnsi="Times New Roman" w:cs="Times New Roman"/>
          <w:sz w:val="24"/>
          <w:szCs w:val="24"/>
        </w:rPr>
        <w:t>6</w:t>
      </w:r>
      <w:r w:rsidR="006253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E01AE">
        <w:rPr>
          <w:rFonts w:ascii="Times New Roman" w:hAnsi="Times New Roman" w:cs="Times New Roman"/>
          <w:sz w:val="24"/>
          <w:szCs w:val="24"/>
        </w:rPr>
        <w:t>г. Камень-на-Оби</w:t>
      </w:r>
    </w:p>
    <w:p w14:paraId="3E642E9B" w14:textId="60A03B5C" w:rsidR="009F6227" w:rsidRPr="00F66B65" w:rsidRDefault="006253DD" w:rsidP="00121B2D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253DD">
        <w:rPr>
          <w:rFonts w:ascii="Times New Roman" w:hAnsi="Times New Roman" w:cs="Times New Roman"/>
          <w:b/>
          <w:sz w:val="24"/>
          <w:szCs w:val="24"/>
        </w:rPr>
        <w:t>РАСПОРЯЖЕНИЕ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sz w:val="24"/>
          <w:szCs w:val="24"/>
        </w:rPr>
        <w:t>экспертно-аналитической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 экспертизы проекта постановления Администрации района</w:t>
      </w:r>
      <w:r w:rsidR="007D7FF6">
        <w:rPr>
          <w:rFonts w:ascii="Times New Roman" w:hAnsi="Times New Roman" w:cs="Times New Roman"/>
          <w:sz w:val="24"/>
          <w:szCs w:val="24"/>
        </w:rPr>
        <w:t xml:space="preserve"> 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района </w:t>
      </w:r>
      <w:r w:rsidR="001E6153" w:rsidRPr="00F66B65">
        <w:rPr>
          <w:rFonts w:ascii="Times New Roman" w:hAnsi="Times New Roman" w:cs="Times New Roman"/>
          <w:sz w:val="24"/>
          <w:szCs w:val="24"/>
        </w:rPr>
        <w:t xml:space="preserve">от </w:t>
      </w:r>
      <w:r w:rsidR="007D7FF6">
        <w:rPr>
          <w:rFonts w:ascii="Times New Roman" w:hAnsi="Times New Roman" w:cs="Times New Roman"/>
          <w:sz w:val="24"/>
          <w:szCs w:val="24"/>
        </w:rPr>
        <w:t>13</w:t>
      </w:r>
      <w:r w:rsidR="001E6153" w:rsidRPr="00F66B65">
        <w:rPr>
          <w:rFonts w:ascii="Times New Roman" w:hAnsi="Times New Roman" w:cs="Times New Roman"/>
          <w:sz w:val="24"/>
          <w:szCs w:val="24"/>
        </w:rPr>
        <w:t>.</w:t>
      </w:r>
      <w:r w:rsidR="007D7FF6">
        <w:rPr>
          <w:rFonts w:ascii="Times New Roman" w:hAnsi="Times New Roman" w:cs="Times New Roman"/>
          <w:sz w:val="24"/>
          <w:szCs w:val="24"/>
        </w:rPr>
        <w:t>12</w:t>
      </w:r>
      <w:r w:rsidR="001E6153" w:rsidRPr="00F66B65">
        <w:rPr>
          <w:rFonts w:ascii="Times New Roman" w:hAnsi="Times New Roman" w:cs="Times New Roman"/>
          <w:sz w:val="24"/>
          <w:szCs w:val="24"/>
        </w:rPr>
        <w:t>.202</w:t>
      </w:r>
      <w:r w:rsidR="007D7FF6">
        <w:rPr>
          <w:rFonts w:ascii="Times New Roman" w:hAnsi="Times New Roman" w:cs="Times New Roman"/>
          <w:sz w:val="24"/>
          <w:szCs w:val="24"/>
        </w:rPr>
        <w:t>1</w:t>
      </w:r>
      <w:r w:rsidR="001E6153" w:rsidRPr="00F66B65">
        <w:rPr>
          <w:rFonts w:ascii="Times New Roman" w:hAnsi="Times New Roman" w:cs="Times New Roman"/>
          <w:sz w:val="24"/>
          <w:szCs w:val="24"/>
        </w:rPr>
        <w:t xml:space="preserve"> № </w:t>
      </w:r>
      <w:r w:rsidR="007D7FF6">
        <w:rPr>
          <w:rFonts w:ascii="Times New Roman" w:hAnsi="Times New Roman" w:cs="Times New Roman"/>
          <w:sz w:val="24"/>
          <w:szCs w:val="24"/>
        </w:rPr>
        <w:t>1067</w:t>
      </w:r>
      <w:r w:rsidR="001E6153" w:rsidRPr="00F66B65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="007D7FF6">
        <w:rPr>
          <w:rFonts w:ascii="Times New Roman" w:hAnsi="Times New Roman" w:cs="Times New Roman"/>
          <w:sz w:val="24"/>
          <w:szCs w:val="24"/>
        </w:rPr>
        <w:t>Привлечение и закрепление врачебных кадров в муниципальном образовании Каменский район Алтайского края»</w:t>
      </w:r>
    </w:p>
    <w:p w14:paraId="245CB4DF" w14:textId="77777777" w:rsidR="009F6227" w:rsidRPr="00F66B65" w:rsidRDefault="009F6227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29D9C4" w14:textId="7E121E65" w:rsidR="009F6227" w:rsidRPr="00F66B65" w:rsidRDefault="009F6227" w:rsidP="0040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B65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района </w:t>
      </w:r>
      <w:r w:rsidR="007D7FF6" w:rsidRPr="007D7FF6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района от 13.12.2021 № 1067 «Об утверждении муниципальной программы «Привлечение и закрепление врачебных кадров в муниципальном образовании Каменский район Алтайского края»</w:t>
      </w:r>
      <w:r w:rsidR="007D7FF6">
        <w:rPr>
          <w:rFonts w:ascii="Times New Roman" w:hAnsi="Times New Roman" w:cs="Times New Roman"/>
          <w:sz w:val="24"/>
          <w:szCs w:val="24"/>
        </w:rPr>
        <w:t xml:space="preserve"> </w:t>
      </w:r>
      <w:r w:rsidRPr="00F66B65">
        <w:rPr>
          <w:rFonts w:ascii="Times New Roman" w:hAnsi="Times New Roman" w:cs="Times New Roman"/>
          <w:sz w:val="24"/>
          <w:szCs w:val="24"/>
        </w:rPr>
        <w:t>и на основании пункта 2.1. раздела 2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B65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онтрольно-счетно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на 202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утвержденного распоряжением 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онтрольно-счетно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</w:t>
      </w:r>
      <w:proofErr w:type="gramEnd"/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B65">
        <w:rPr>
          <w:rFonts w:ascii="Times New Roman" w:hAnsi="Times New Roman"/>
          <w:sz w:val="24"/>
          <w:szCs w:val="24"/>
          <w:lang w:eastAsia="ru-RU"/>
        </w:rPr>
        <w:t>от</w:t>
      </w:r>
      <w:r w:rsidRPr="00F66B65">
        <w:rPr>
          <w:rFonts w:ascii="Times New Roman" w:hAnsi="Times New Roman"/>
          <w:sz w:val="24"/>
          <w:szCs w:val="24"/>
        </w:rPr>
        <w:t xml:space="preserve"> </w:t>
      </w:r>
      <w:r w:rsidR="00121B2D">
        <w:rPr>
          <w:rFonts w:ascii="Times New Roman" w:hAnsi="Times New Roman"/>
          <w:sz w:val="24"/>
          <w:szCs w:val="24"/>
        </w:rPr>
        <w:t>11</w:t>
      </w:r>
      <w:r w:rsidRPr="00F66B65">
        <w:rPr>
          <w:rFonts w:ascii="Times New Roman" w:hAnsi="Times New Roman"/>
          <w:sz w:val="24"/>
          <w:szCs w:val="24"/>
        </w:rPr>
        <w:t>.12.202</w:t>
      </w:r>
      <w:r w:rsidR="00121B2D">
        <w:rPr>
          <w:rFonts w:ascii="Times New Roman" w:hAnsi="Times New Roman"/>
          <w:sz w:val="24"/>
          <w:szCs w:val="24"/>
        </w:rPr>
        <w:t>3</w:t>
      </w:r>
      <w:r w:rsidRPr="00F66B65">
        <w:rPr>
          <w:rFonts w:ascii="Times New Roman" w:hAnsi="Times New Roman"/>
          <w:sz w:val="24"/>
          <w:szCs w:val="24"/>
        </w:rPr>
        <w:t xml:space="preserve"> № </w:t>
      </w:r>
      <w:r w:rsidR="00121B2D">
        <w:rPr>
          <w:rFonts w:ascii="Times New Roman" w:hAnsi="Times New Roman"/>
          <w:sz w:val="24"/>
          <w:szCs w:val="24"/>
        </w:rPr>
        <w:t>20</w:t>
      </w:r>
      <w:r w:rsidRPr="00F66B6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4693E4C2" w14:textId="18251110" w:rsidR="009F6227" w:rsidRPr="00F66B65" w:rsidRDefault="009F6227" w:rsidP="0040767E">
      <w:pPr>
        <w:tabs>
          <w:tab w:val="left" w:pos="709"/>
          <w:tab w:val="left" w:pos="851"/>
          <w:tab w:val="left" w:pos="92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         1. Провести </w:t>
      </w:r>
      <w:r w:rsidR="00121B2D">
        <w:rPr>
          <w:rFonts w:ascii="Times New Roman" w:hAnsi="Times New Roman" w:cs="Times New Roman"/>
          <w:sz w:val="24"/>
          <w:szCs w:val="24"/>
        </w:rPr>
        <w:t>экспертно-аналитическую</w:t>
      </w:r>
      <w:r w:rsidRPr="00F66B65">
        <w:rPr>
          <w:rFonts w:ascii="Times New Roman" w:hAnsi="Times New Roman" w:cs="Times New Roman"/>
          <w:sz w:val="24"/>
          <w:szCs w:val="24"/>
        </w:rPr>
        <w:t xml:space="preserve"> экспертизу проекта постановления Администрации района </w:t>
      </w:r>
      <w:r w:rsidR="007D7FF6" w:rsidRPr="007D7FF6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района от 13.12.2021 № 1067 «Об утверждении муниципальной программы «Привлечение и закрепление врачебных кадров в муниципальном образовании Каменский район Алтайского края</w:t>
      </w:r>
      <w:bookmarkStart w:id="0" w:name="_GoBack"/>
      <w:bookmarkEnd w:id="0"/>
      <w:r w:rsidR="007D7FF6" w:rsidRPr="007D7FF6">
        <w:rPr>
          <w:rFonts w:ascii="Times New Roman" w:hAnsi="Times New Roman" w:cs="Times New Roman"/>
          <w:sz w:val="24"/>
          <w:szCs w:val="24"/>
        </w:rPr>
        <w:t>»</w:t>
      </w:r>
      <w:r w:rsidRPr="00F66B65">
        <w:rPr>
          <w:rFonts w:ascii="Times New Roman" w:hAnsi="Times New Roman"/>
          <w:sz w:val="24"/>
          <w:szCs w:val="24"/>
        </w:rPr>
        <w:t>.</w:t>
      </w:r>
    </w:p>
    <w:p w14:paraId="32BBB4ED" w14:textId="75A64B37" w:rsidR="009F6227" w:rsidRPr="00F66B65" w:rsidRDefault="009F6227" w:rsidP="0040767E">
      <w:pPr>
        <w:tabs>
          <w:tab w:val="left" w:pos="709"/>
          <w:tab w:val="left" w:pos="851"/>
          <w:tab w:val="left" w:pos="92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</w:t>
      </w:r>
      <w:r w:rsidR="007D7FF6">
        <w:rPr>
          <w:rFonts w:ascii="Times New Roman" w:hAnsi="Times New Roman" w:cs="Times New Roman"/>
          <w:sz w:val="24"/>
          <w:szCs w:val="24"/>
        </w:rPr>
        <w:t>2</w:t>
      </w:r>
      <w:r w:rsidR="00CA7B82">
        <w:rPr>
          <w:rFonts w:ascii="Times New Roman" w:hAnsi="Times New Roman" w:cs="Times New Roman"/>
          <w:sz w:val="24"/>
          <w:szCs w:val="24"/>
        </w:rPr>
        <w:t>4</w:t>
      </w:r>
      <w:r w:rsidR="00633509"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121B2D">
        <w:rPr>
          <w:rFonts w:ascii="Times New Roman" w:hAnsi="Times New Roman" w:cs="Times New Roman"/>
          <w:sz w:val="24"/>
          <w:szCs w:val="24"/>
        </w:rPr>
        <w:t>января</w:t>
      </w:r>
      <w:r w:rsidRPr="00F66B65">
        <w:rPr>
          <w:rFonts w:ascii="Times New Roman" w:hAnsi="Times New Roman" w:cs="Times New Roman"/>
          <w:sz w:val="24"/>
          <w:szCs w:val="24"/>
        </w:rPr>
        <w:t xml:space="preserve"> 202</w:t>
      </w:r>
      <w:r w:rsidR="00121B2D">
        <w:rPr>
          <w:rFonts w:ascii="Times New Roman" w:hAnsi="Times New Roman" w:cs="Times New Roman"/>
          <w:sz w:val="24"/>
          <w:szCs w:val="24"/>
        </w:rPr>
        <w:t>4</w:t>
      </w:r>
      <w:r w:rsidRPr="00F66B65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7D7FF6">
        <w:rPr>
          <w:rFonts w:ascii="Times New Roman" w:hAnsi="Times New Roman" w:cs="Times New Roman"/>
          <w:sz w:val="24"/>
          <w:szCs w:val="24"/>
        </w:rPr>
        <w:t>2</w:t>
      </w:r>
      <w:r w:rsidR="00CA7B82">
        <w:rPr>
          <w:rFonts w:ascii="Times New Roman" w:hAnsi="Times New Roman" w:cs="Times New Roman"/>
          <w:sz w:val="24"/>
          <w:szCs w:val="24"/>
        </w:rPr>
        <w:t>5</w:t>
      </w:r>
      <w:r w:rsidR="006843F3"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121B2D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F66B65">
        <w:rPr>
          <w:rFonts w:ascii="Times New Roman" w:hAnsi="Times New Roman" w:cs="Times New Roman"/>
          <w:sz w:val="24"/>
          <w:szCs w:val="24"/>
        </w:rPr>
        <w:t>202</w:t>
      </w:r>
      <w:r w:rsidR="00121B2D">
        <w:rPr>
          <w:rFonts w:ascii="Times New Roman" w:hAnsi="Times New Roman" w:cs="Times New Roman"/>
          <w:sz w:val="24"/>
          <w:szCs w:val="24"/>
        </w:rPr>
        <w:t>4</w:t>
      </w:r>
      <w:r w:rsidRPr="00F66B6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6618C8C1" w14:textId="7A8C8ECF" w:rsidR="009F6227" w:rsidRPr="00F66B65" w:rsidRDefault="009F6227" w:rsidP="0040767E">
      <w:pPr>
        <w:tabs>
          <w:tab w:val="left" w:pos="709"/>
          <w:tab w:val="left" w:pos="851"/>
          <w:tab w:val="left" w:pos="92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FDA7A17" w14:textId="65263BA9" w:rsidR="009F6227" w:rsidRPr="00F66B65" w:rsidRDefault="009F6227" w:rsidP="0040767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онтрольно-счетно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</w:t>
      </w:r>
      <w:proofErr w:type="spellStart"/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Ковылину</w:t>
      </w:r>
      <w:proofErr w:type="spellEnd"/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Наталью Николаевну</w:t>
      </w:r>
      <w:r w:rsidR="00080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8AA65C" w14:textId="5173F613" w:rsidR="009F6227" w:rsidRPr="00F66B65" w:rsidRDefault="009F6227" w:rsidP="0040767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</w:t>
      </w:r>
      <w:r w:rsidR="00BE0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Каменского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разделе «Контрольно-счетн</w:t>
      </w:r>
      <w:r w:rsidR="000801A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палата</w:t>
      </w:r>
      <w:r w:rsidRPr="00F66B65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711D07BD" w14:textId="77777777" w:rsidR="009F6227" w:rsidRPr="00F66B65" w:rsidRDefault="009F6227" w:rsidP="0040767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          6. </w:t>
      </w:r>
      <w:proofErr w:type="gramStart"/>
      <w:r w:rsidRPr="00F66B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6B65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14:paraId="01BEC238" w14:textId="77777777" w:rsidR="009F6227" w:rsidRPr="00F66B65" w:rsidRDefault="009F6227" w:rsidP="00407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088E1" w14:textId="25EB1942" w:rsidR="009F6227" w:rsidRPr="00F66B65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>Председатель Контрольно-счетно</w:t>
      </w:r>
      <w:r w:rsidR="003E5691">
        <w:rPr>
          <w:rFonts w:ascii="Times New Roman" w:hAnsi="Times New Roman" w:cs="Times New Roman"/>
          <w:sz w:val="24"/>
          <w:szCs w:val="24"/>
        </w:rPr>
        <w:t>й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BE01AE">
        <w:rPr>
          <w:rFonts w:ascii="Times New Roman" w:hAnsi="Times New Roman" w:cs="Times New Roman"/>
          <w:sz w:val="24"/>
          <w:szCs w:val="24"/>
        </w:rPr>
        <w:t>палаты</w:t>
      </w:r>
    </w:p>
    <w:p w14:paraId="7F7FE14B" w14:textId="49934BA3" w:rsidR="009F6227" w:rsidRDefault="00BE01A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Каменского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 Алтайского края                         ______________   </w:t>
      </w:r>
      <w:r>
        <w:rPr>
          <w:rFonts w:ascii="Times New Roman" w:hAnsi="Times New Roman" w:cs="Times New Roman"/>
          <w:sz w:val="24"/>
          <w:szCs w:val="24"/>
        </w:rPr>
        <w:t xml:space="preserve">Н.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Ковылина</w:t>
      </w:r>
      <w:proofErr w:type="spellEnd"/>
    </w:p>
    <w:p w14:paraId="50F5795F" w14:textId="77777777" w:rsidR="00BE01AE" w:rsidRDefault="00BE01A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3FB1E" w14:textId="7F4F926A" w:rsidR="006253DD" w:rsidRPr="006253DD" w:rsidRDefault="006253DD" w:rsidP="006253DD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6999F01" wp14:editId="759F676C">
            <wp:extent cx="542290" cy="5422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D59B85" w14:textId="77777777" w:rsidR="006253DD" w:rsidRPr="006253DD" w:rsidRDefault="006253DD" w:rsidP="006253DD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6253DD">
        <w:rPr>
          <w:rFonts w:ascii="Times New Roman" w:hAnsi="Times New Roman"/>
          <w:b/>
          <w:sz w:val="24"/>
          <w:szCs w:val="24"/>
        </w:rPr>
        <w:t xml:space="preserve">КОНТРОЛЬНО-СЧЕТНАЯ ПАЛАТА </w:t>
      </w:r>
    </w:p>
    <w:p w14:paraId="48BC0D31" w14:textId="77777777" w:rsidR="006253DD" w:rsidRPr="006253DD" w:rsidRDefault="006253DD" w:rsidP="006253DD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6253DD">
        <w:rPr>
          <w:rFonts w:ascii="Times New Roman" w:hAnsi="Times New Roman"/>
          <w:b/>
          <w:sz w:val="24"/>
          <w:szCs w:val="24"/>
        </w:rPr>
        <w:t>КАМЕНСКОГО  РАЙОНА АЛТАЙСКОГО КРАЯ</w:t>
      </w:r>
    </w:p>
    <w:p w14:paraId="7152DC67" w14:textId="77777777" w:rsidR="006253DD" w:rsidRPr="006253DD" w:rsidRDefault="006253DD" w:rsidP="006253DD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6253DD">
        <w:rPr>
          <w:rFonts w:ascii="Times New Roman" w:hAnsi="Times New Roman"/>
          <w:b/>
          <w:sz w:val="24"/>
          <w:szCs w:val="24"/>
        </w:rPr>
        <w:t>658700 Алтайский край, Каменский район, г. Камень-на-Оби, ул. Ленина, 31</w:t>
      </w:r>
    </w:p>
    <w:p w14:paraId="4FC1A0E2" w14:textId="12DE3FD3" w:rsidR="00871F4E" w:rsidRPr="00933DB9" w:rsidRDefault="006253DD" w:rsidP="006253D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3DD">
        <w:rPr>
          <w:rFonts w:ascii="Times New Roman" w:hAnsi="Times New Roman"/>
          <w:b/>
          <w:sz w:val="24"/>
          <w:szCs w:val="24"/>
        </w:rPr>
        <w:t>тел</w:t>
      </w:r>
      <w:r w:rsidRPr="00933DB9">
        <w:rPr>
          <w:rFonts w:ascii="Times New Roman" w:hAnsi="Times New Roman"/>
          <w:b/>
          <w:sz w:val="24"/>
          <w:szCs w:val="24"/>
        </w:rPr>
        <w:t xml:space="preserve">. 8(385-84)2-30-11, </w:t>
      </w:r>
      <w:r w:rsidRPr="006253DD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933DB9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6253DD">
        <w:rPr>
          <w:rFonts w:ascii="Times New Roman" w:hAnsi="Times New Roman"/>
          <w:b/>
          <w:sz w:val="24"/>
          <w:szCs w:val="24"/>
          <w:lang w:val="en-US"/>
        </w:rPr>
        <w:t>ksp</w:t>
      </w:r>
      <w:proofErr w:type="spellEnd"/>
      <w:r w:rsidRPr="00933DB9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6253DD">
        <w:rPr>
          <w:rFonts w:ascii="Times New Roman" w:hAnsi="Times New Roman"/>
          <w:b/>
          <w:sz w:val="24"/>
          <w:szCs w:val="24"/>
          <w:lang w:val="en-US"/>
        </w:rPr>
        <w:t>kam</w:t>
      </w:r>
      <w:proofErr w:type="spellEnd"/>
      <w:r w:rsidRPr="00933DB9">
        <w:rPr>
          <w:rFonts w:ascii="Times New Roman" w:hAnsi="Times New Roman"/>
          <w:b/>
          <w:sz w:val="24"/>
          <w:szCs w:val="24"/>
        </w:rPr>
        <w:t>210923@</w:t>
      </w:r>
      <w:r w:rsidRPr="006253DD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933DB9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6253DD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14:paraId="51A3B69A" w14:textId="3E373996" w:rsidR="00935955" w:rsidRPr="00935955" w:rsidRDefault="005E3770" w:rsidP="009359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9A47B9">
        <w:rPr>
          <w:rFonts w:ascii="Times New Roman" w:hAnsi="Times New Roman" w:cs="Times New Roman"/>
          <w:sz w:val="24"/>
          <w:szCs w:val="24"/>
          <w:u w:val="single"/>
        </w:rPr>
        <w:t xml:space="preserve">.01.2024 </w:t>
      </w:r>
      <w:r w:rsidR="00B22FFE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proofErr w:type="gramStart"/>
      <w:r w:rsidR="009A47B9">
        <w:rPr>
          <w:rFonts w:ascii="Times New Roman" w:hAnsi="Times New Roman" w:cs="Times New Roman"/>
          <w:sz w:val="24"/>
          <w:szCs w:val="24"/>
          <w:u w:val="single"/>
        </w:rPr>
        <w:t>/И</w:t>
      </w:r>
      <w:proofErr w:type="gramEnd"/>
      <w:r w:rsidR="009A47B9">
        <w:rPr>
          <w:rFonts w:ascii="Times New Roman" w:hAnsi="Times New Roman" w:cs="Times New Roman"/>
          <w:sz w:val="24"/>
          <w:szCs w:val="24"/>
          <w:u w:val="single"/>
        </w:rPr>
        <w:t>/2024</w:t>
      </w:r>
      <w:r w:rsidR="00B22F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35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FF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35955" w:rsidRPr="00935955">
        <w:rPr>
          <w:rFonts w:ascii="Times New Roman" w:hAnsi="Times New Roman" w:cs="Times New Roman"/>
          <w:b/>
          <w:sz w:val="24"/>
          <w:szCs w:val="24"/>
        </w:rPr>
        <w:t>Председателю Каменского</w:t>
      </w:r>
    </w:p>
    <w:p w14:paraId="10A10232" w14:textId="3EA948F2" w:rsidR="00935955" w:rsidRPr="00935955" w:rsidRDefault="00935955" w:rsidP="009359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95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35955">
        <w:rPr>
          <w:rFonts w:ascii="Times New Roman" w:hAnsi="Times New Roman" w:cs="Times New Roman"/>
          <w:b/>
          <w:sz w:val="24"/>
          <w:szCs w:val="24"/>
        </w:rPr>
        <w:tab/>
      </w:r>
      <w:r w:rsidRPr="00935955">
        <w:rPr>
          <w:rFonts w:ascii="Times New Roman" w:hAnsi="Times New Roman" w:cs="Times New Roman"/>
          <w:b/>
          <w:sz w:val="24"/>
          <w:szCs w:val="24"/>
        </w:rPr>
        <w:tab/>
      </w:r>
      <w:r w:rsidRPr="00935955">
        <w:rPr>
          <w:rFonts w:ascii="Times New Roman" w:hAnsi="Times New Roman" w:cs="Times New Roman"/>
          <w:b/>
          <w:sz w:val="24"/>
          <w:szCs w:val="24"/>
        </w:rPr>
        <w:tab/>
      </w:r>
      <w:r w:rsidRPr="00935955">
        <w:rPr>
          <w:rFonts w:ascii="Times New Roman" w:hAnsi="Times New Roman" w:cs="Times New Roman"/>
          <w:b/>
          <w:sz w:val="24"/>
          <w:szCs w:val="24"/>
        </w:rPr>
        <w:tab/>
      </w:r>
      <w:r w:rsidRPr="00935955">
        <w:rPr>
          <w:rFonts w:ascii="Times New Roman" w:hAnsi="Times New Roman" w:cs="Times New Roman"/>
          <w:b/>
          <w:sz w:val="24"/>
          <w:szCs w:val="24"/>
        </w:rPr>
        <w:tab/>
      </w:r>
      <w:r w:rsidRPr="00935955">
        <w:rPr>
          <w:rFonts w:ascii="Times New Roman" w:hAnsi="Times New Roman" w:cs="Times New Roman"/>
          <w:b/>
          <w:sz w:val="24"/>
          <w:szCs w:val="24"/>
        </w:rPr>
        <w:tab/>
      </w:r>
      <w:r w:rsidRPr="00935955">
        <w:rPr>
          <w:rFonts w:ascii="Times New Roman" w:hAnsi="Times New Roman" w:cs="Times New Roman"/>
          <w:b/>
          <w:sz w:val="24"/>
          <w:szCs w:val="24"/>
        </w:rPr>
        <w:tab/>
      </w:r>
      <w:r w:rsidRPr="0093595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955">
        <w:rPr>
          <w:rFonts w:ascii="Times New Roman" w:hAnsi="Times New Roman" w:cs="Times New Roman"/>
          <w:b/>
          <w:sz w:val="24"/>
          <w:szCs w:val="24"/>
        </w:rPr>
        <w:t xml:space="preserve">районного Собрания                       </w:t>
      </w:r>
    </w:p>
    <w:p w14:paraId="0BDE0040" w14:textId="39861EE8" w:rsidR="00935955" w:rsidRPr="00935955" w:rsidRDefault="00935955" w:rsidP="009359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935955">
        <w:rPr>
          <w:rFonts w:ascii="Times New Roman" w:hAnsi="Times New Roman" w:cs="Times New Roman"/>
          <w:b/>
          <w:sz w:val="24"/>
          <w:szCs w:val="24"/>
        </w:rPr>
        <w:t>депутатов Алтайского края</w:t>
      </w:r>
    </w:p>
    <w:p w14:paraId="6D5BFB32" w14:textId="096DB319" w:rsidR="00B22FFE" w:rsidRDefault="00935955" w:rsidP="009359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935955">
        <w:rPr>
          <w:rFonts w:ascii="Times New Roman" w:hAnsi="Times New Roman" w:cs="Times New Roman"/>
          <w:b/>
          <w:sz w:val="24"/>
          <w:szCs w:val="24"/>
        </w:rPr>
        <w:t>А.С.  Марину</w:t>
      </w:r>
    </w:p>
    <w:p w14:paraId="65B91FA0" w14:textId="1DDE0857" w:rsidR="00935955" w:rsidRDefault="00935955" w:rsidP="009359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36371095" w14:textId="7A9EDA3D" w:rsidR="00B22FFE" w:rsidRDefault="00D529E3" w:rsidP="00D529E3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Начальнику отдела планово - экономической работы Комитета Администрации района по экономическому развитию</w:t>
      </w:r>
    </w:p>
    <w:p w14:paraId="3B274DE5" w14:textId="26635C18" w:rsidR="00D529E3" w:rsidRPr="00935955" w:rsidRDefault="00D529E3" w:rsidP="00D529E3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О.Н. Белоусовой</w:t>
      </w:r>
    </w:p>
    <w:p w14:paraId="7984042F" w14:textId="77777777" w:rsidR="00B22FFE" w:rsidRPr="00935955" w:rsidRDefault="00B22FF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17A08" w14:textId="77777777" w:rsidR="00B22FFE" w:rsidRPr="00935955" w:rsidRDefault="00B22FF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36198" w14:textId="77777777" w:rsidR="00B22FFE" w:rsidRPr="00935955" w:rsidRDefault="00B22FF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5D1CC" w14:textId="77777777" w:rsidR="00871F4E" w:rsidRPr="00F66B65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6B65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F66B65">
        <w:rPr>
          <w:rFonts w:ascii="Times New Roman" w:hAnsi="Times New Roman" w:cs="Times New Roman"/>
          <w:b/>
          <w:sz w:val="24"/>
          <w:szCs w:val="24"/>
        </w:rPr>
        <w:t xml:space="preserve"> А К Л Ю Ч Е Н И Е</w:t>
      </w:r>
    </w:p>
    <w:p w14:paraId="5B8E54D3" w14:textId="1B6A88ED" w:rsidR="00871F4E" w:rsidRPr="00F66B65" w:rsidRDefault="00871F4E" w:rsidP="00871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6B65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</w:t>
      </w:r>
      <w:r w:rsidR="006253DD">
        <w:rPr>
          <w:rFonts w:ascii="Times New Roman" w:eastAsia="Calibri" w:hAnsi="Times New Roman" w:cs="Times New Roman"/>
          <w:bCs/>
          <w:sz w:val="24"/>
          <w:szCs w:val="24"/>
        </w:rPr>
        <w:t>экспертно-аналитической</w:t>
      </w:r>
      <w:r w:rsidRPr="00F66B65">
        <w:rPr>
          <w:rFonts w:ascii="Times New Roman" w:eastAsia="Calibri" w:hAnsi="Times New Roman" w:cs="Times New Roman"/>
          <w:bCs/>
          <w:sz w:val="24"/>
          <w:szCs w:val="24"/>
        </w:rPr>
        <w:t xml:space="preserve"> экспертизы </w:t>
      </w:r>
      <w:r w:rsidRPr="00F66B65">
        <w:rPr>
          <w:rFonts w:ascii="Times New Roman" w:hAnsi="Times New Roman" w:cs="Times New Roman"/>
          <w:bCs/>
          <w:sz w:val="24"/>
          <w:szCs w:val="24"/>
        </w:rPr>
        <w:t xml:space="preserve">на проект постановления Администрации района </w:t>
      </w:r>
      <w:r w:rsidR="008C3C77" w:rsidRPr="008C3C77">
        <w:rPr>
          <w:rFonts w:ascii="Times New Roman" w:hAnsi="Times New Roman" w:cs="Times New Roman"/>
          <w:bCs/>
          <w:sz w:val="24"/>
          <w:szCs w:val="24"/>
        </w:rPr>
        <w:t>«О внесении изменений в постановление Администрации района от 13.12.2021 № 1067 «Об утверждении муниципальной программы «Привлечение и закрепление врачебных кадров в муниципальном образовании Каменский район Алтайского края»</w:t>
      </w:r>
      <w:r w:rsidR="00755D07">
        <w:rPr>
          <w:rFonts w:ascii="Times New Roman" w:hAnsi="Times New Roman" w:cs="Times New Roman"/>
          <w:sz w:val="24"/>
          <w:szCs w:val="24"/>
        </w:rPr>
        <w:t>.</w:t>
      </w:r>
    </w:p>
    <w:p w14:paraId="7E591B0F" w14:textId="77777777" w:rsidR="00871F4E" w:rsidRPr="00F66B65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700AAE" w14:textId="2359861D" w:rsidR="00871F4E" w:rsidRPr="00F66B65" w:rsidRDefault="00871F4E" w:rsidP="00871F4E">
      <w:pPr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>«</w:t>
      </w:r>
      <w:r w:rsidR="00620650">
        <w:rPr>
          <w:rFonts w:ascii="Times New Roman" w:hAnsi="Times New Roman" w:cs="Times New Roman"/>
          <w:sz w:val="24"/>
          <w:szCs w:val="24"/>
        </w:rPr>
        <w:t>24</w:t>
      </w:r>
      <w:r w:rsidRPr="00F66B65">
        <w:rPr>
          <w:rFonts w:ascii="Times New Roman" w:hAnsi="Times New Roman" w:cs="Times New Roman"/>
          <w:sz w:val="24"/>
          <w:szCs w:val="24"/>
        </w:rPr>
        <w:t xml:space="preserve">» </w:t>
      </w:r>
      <w:r w:rsidR="00755D07">
        <w:rPr>
          <w:rFonts w:ascii="Times New Roman" w:hAnsi="Times New Roman" w:cs="Times New Roman"/>
          <w:sz w:val="24"/>
          <w:szCs w:val="24"/>
        </w:rPr>
        <w:t>января</w:t>
      </w:r>
      <w:r w:rsidRPr="00F66B65">
        <w:rPr>
          <w:rFonts w:ascii="Times New Roman" w:hAnsi="Times New Roman" w:cs="Times New Roman"/>
          <w:sz w:val="24"/>
          <w:szCs w:val="24"/>
        </w:rPr>
        <w:t xml:space="preserve"> 202</w:t>
      </w:r>
      <w:r w:rsidR="00755D07">
        <w:rPr>
          <w:rFonts w:ascii="Times New Roman" w:hAnsi="Times New Roman" w:cs="Times New Roman"/>
          <w:sz w:val="24"/>
          <w:szCs w:val="24"/>
        </w:rPr>
        <w:t>4</w:t>
      </w:r>
      <w:r w:rsidRPr="00F66B6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</w:t>
      </w:r>
      <w:r w:rsidR="00FB05D7" w:rsidRPr="00F66B65">
        <w:rPr>
          <w:rFonts w:ascii="Times New Roman" w:hAnsi="Times New Roman" w:cs="Times New Roman"/>
          <w:sz w:val="24"/>
          <w:szCs w:val="24"/>
        </w:rPr>
        <w:t xml:space="preserve">    </w:t>
      </w:r>
      <w:r w:rsidR="00755D07">
        <w:rPr>
          <w:rFonts w:ascii="Times New Roman" w:hAnsi="Times New Roman" w:cs="Times New Roman"/>
          <w:sz w:val="24"/>
          <w:szCs w:val="24"/>
        </w:rPr>
        <w:t xml:space="preserve">     г. Камень-на-Оби</w:t>
      </w:r>
    </w:p>
    <w:p w14:paraId="54569558" w14:textId="77777777" w:rsidR="00871F4E" w:rsidRPr="00F66B65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AC2C89" w14:textId="47FA864A" w:rsidR="00871F4E" w:rsidRPr="00F66B65" w:rsidRDefault="00871F4E" w:rsidP="00366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>Контрольно-счетн</w:t>
      </w:r>
      <w:r w:rsidR="00755D07">
        <w:rPr>
          <w:rFonts w:ascii="Times New Roman" w:hAnsi="Times New Roman" w:cs="Times New Roman"/>
          <w:sz w:val="24"/>
          <w:szCs w:val="24"/>
        </w:rPr>
        <w:t>ой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BE01AE">
        <w:rPr>
          <w:rFonts w:ascii="Times New Roman" w:hAnsi="Times New Roman" w:cs="Times New Roman"/>
          <w:sz w:val="24"/>
          <w:szCs w:val="24"/>
        </w:rPr>
        <w:t>палат</w:t>
      </w:r>
      <w:r w:rsidR="00755D07">
        <w:rPr>
          <w:rFonts w:ascii="Times New Roman" w:hAnsi="Times New Roman" w:cs="Times New Roman"/>
          <w:sz w:val="24"/>
          <w:szCs w:val="24"/>
        </w:rPr>
        <w:t>ой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BE01AE">
        <w:rPr>
          <w:rFonts w:ascii="Times New Roman" w:hAnsi="Times New Roman" w:cs="Times New Roman"/>
          <w:sz w:val="24"/>
          <w:szCs w:val="24"/>
        </w:rPr>
        <w:t>Каменск</w:t>
      </w:r>
      <w:r w:rsidR="00755D07">
        <w:rPr>
          <w:rFonts w:ascii="Times New Roman" w:hAnsi="Times New Roman" w:cs="Times New Roman"/>
          <w:sz w:val="24"/>
          <w:szCs w:val="24"/>
        </w:rPr>
        <w:t>ого</w:t>
      </w:r>
      <w:r w:rsidRPr="00F66B6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55D07">
        <w:rPr>
          <w:rFonts w:ascii="Times New Roman" w:hAnsi="Times New Roman" w:cs="Times New Roman"/>
          <w:sz w:val="24"/>
          <w:szCs w:val="24"/>
        </w:rPr>
        <w:t>а</w:t>
      </w:r>
      <w:r w:rsidRPr="00F66B65">
        <w:rPr>
          <w:rFonts w:ascii="Times New Roman" w:hAnsi="Times New Roman" w:cs="Times New Roman"/>
          <w:sz w:val="24"/>
          <w:szCs w:val="24"/>
        </w:rPr>
        <w:t xml:space="preserve"> Алтайского края на основания статьи 157 Бюджетного кодекса Российской Федерации; статьи </w:t>
      </w:r>
      <w:r w:rsidR="00755D07">
        <w:rPr>
          <w:rFonts w:ascii="Times New Roman" w:hAnsi="Times New Roman" w:cs="Times New Roman"/>
          <w:sz w:val="24"/>
          <w:szCs w:val="24"/>
        </w:rPr>
        <w:t>10</w:t>
      </w:r>
      <w:r w:rsidRPr="00F66B65">
        <w:rPr>
          <w:rFonts w:ascii="Times New Roman" w:hAnsi="Times New Roman" w:cs="Times New Roman"/>
          <w:sz w:val="24"/>
          <w:szCs w:val="24"/>
        </w:rPr>
        <w:t xml:space="preserve"> Положения о контрольно-счетно</w:t>
      </w:r>
      <w:r w:rsidR="00755D07">
        <w:rPr>
          <w:rFonts w:ascii="Times New Roman" w:hAnsi="Times New Roman" w:cs="Times New Roman"/>
          <w:sz w:val="24"/>
          <w:szCs w:val="24"/>
        </w:rPr>
        <w:t>й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BE01AE">
        <w:rPr>
          <w:rFonts w:ascii="Times New Roman" w:hAnsi="Times New Roman" w:cs="Times New Roman"/>
          <w:sz w:val="24"/>
          <w:szCs w:val="24"/>
        </w:rPr>
        <w:t>палат</w:t>
      </w:r>
      <w:r w:rsidRPr="00F66B65">
        <w:rPr>
          <w:rFonts w:ascii="Times New Roman" w:hAnsi="Times New Roman" w:cs="Times New Roman"/>
          <w:sz w:val="24"/>
          <w:szCs w:val="24"/>
        </w:rPr>
        <w:t xml:space="preserve">е </w:t>
      </w:r>
      <w:r w:rsidR="00BE01AE">
        <w:rPr>
          <w:rFonts w:ascii="Times New Roman" w:hAnsi="Times New Roman" w:cs="Times New Roman"/>
          <w:sz w:val="24"/>
          <w:szCs w:val="24"/>
        </w:rPr>
        <w:t>Каменск</w:t>
      </w:r>
      <w:r w:rsidR="00755D07">
        <w:rPr>
          <w:rFonts w:ascii="Times New Roman" w:hAnsi="Times New Roman" w:cs="Times New Roman"/>
          <w:sz w:val="24"/>
          <w:szCs w:val="24"/>
        </w:rPr>
        <w:t>ого</w:t>
      </w:r>
      <w:r w:rsidRPr="00F66B6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55D07">
        <w:rPr>
          <w:rFonts w:ascii="Times New Roman" w:hAnsi="Times New Roman" w:cs="Times New Roman"/>
          <w:sz w:val="24"/>
          <w:szCs w:val="24"/>
        </w:rPr>
        <w:t>а</w:t>
      </w:r>
      <w:r w:rsidRPr="00F66B65">
        <w:rPr>
          <w:rFonts w:ascii="Times New Roman" w:hAnsi="Times New Roman" w:cs="Times New Roman"/>
          <w:sz w:val="24"/>
          <w:szCs w:val="24"/>
        </w:rPr>
        <w:t xml:space="preserve"> Алтайского края, утвержденного решением </w:t>
      </w:r>
      <w:r w:rsidR="00BE01AE">
        <w:rPr>
          <w:rFonts w:ascii="Times New Roman" w:hAnsi="Times New Roman" w:cs="Times New Roman"/>
          <w:sz w:val="24"/>
          <w:szCs w:val="24"/>
        </w:rPr>
        <w:t>Каменского</w:t>
      </w:r>
      <w:r w:rsidRPr="00F66B65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="00755D07">
        <w:rPr>
          <w:rFonts w:ascii="Times New Roman" w:hAnsi="Times New Roman" w:cs="Times New Roman"/>
          <w:sz w:val="24"/>
          <w:szCs w:val="24"/>
        </w:rPr>
        <w:t>Собрания</w:t>
      </w:r>
      <w:r w:rsidRPr="00F66B65">
        <w:rPr>
          <w:rFonts w:ascii="Times New Roman" w:hAnsi="Times New Roman" w:cs="Times New Roman"/>
          <w:sz w:val="24"/>
          <w:szCs w:val="24"/>
        </w:rPr>
        <w:t xml:space="preserve"> депутатов Алтайского края от </w:t>
      </w:r>
      <w:r w:rsidR="00755D07">
        <w:rPr>
          <w:rFonts w:ascii="Times New Roman" w:hAnsi="Times New Roman" w:cs="Times New Roman"/>
          <w:sz w:val="24"/>
          <w:szCs w:val="24"/>
        </w:rPr>
        <w:t>29</w:t>
      </w:r>
      <w:r w:rsidRPr="00F66B65">
        <w:rPr>
          <w:rFonts w:ascii="Times New Roman" w:hAnsi="Times New Roman" w:cs="Times New Roman"/>
          <w:sz w:val="24"/>
          <w:szCs w:val="24"/>
        </w:rPr>
        <w:t xml:space="preserve">.03.2022 № </w:t>
      </w:r>
      <w:r w:rsidR="00755D07">
        <w:rPr>
          <w:rFonts w:ascii="Times New Roman" w:hAnsi="Times New Roman" w:cs="Times New Roman"/>
          <w:sz w:val="24"/>
          <w:szCs w:val="24"/>
        </w:rPr>
        <w:t>12</w:t>
      </w:r>
      <w:r w:rsidRPr="00F66B65">
        <w:rPr>
          <w:rFonts w:ascii="Times New Roman" w:hAnsi="Times New Roman" w:cs="Times New Roman"/>
          <w:sz w:val="24"/>
          <w:szCs w:val="24"/>
        </w:rPr>
        <w:t xml:space="preserve">; </w:t>
      </w:r>
      <w:r w:rsidR="00E50824" w:rsidRPr="00E5082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F66B65">
        <w:rPr>
          <w:rFonts w:ascii="Times New Roman" w:hAnsi="Times New Roman" w:cs="Times New Roman"/>
          <w:sz w:val="24"/>
          <w:szCs w:val="24"/>
        </w:rPr>
        <w:t>стандарт</w:t>
      </w:r>
      <w:r w:rsidR="00E50824">
        <w:rPr>
          <w:rFonts w:ascii="Times New Roman" w:hAnsi="Times New Roman" w:cs="Times New Roman"/>
          <w:sz w:val="24"/>
          <w:szCs w:val="24"/>
        </w:rPr>
        <w:t>ом</w:t>
      </w:r>
      <w:r w:rsidRPr="00F66B65">
        <w:rPr>
          <w:rFonts w:ascii="Times New Roman" w:hAnsi="Times New Roman" w:cs="Times New Roman"/>
          <w:sz w:val="24"/>
          <w:szCs w:val="24"/>
        </w:rPr>
        <w:t xml:space="preserve"> внешнего муниципального финансового контроля СВМФК 07 «Проведение </w:t>
      </w:r>
      <w:r w:rsidR="006253DD">
        <w:rPr>
          <w:rFonts w:ascii="Times New Roman" w:hAnsi="Times New Roman" w:cs="Times New Roman"/>
          <w:sz w:val="24"/>
          <w:szCs w:val="24"/>
        </w:rPr>
        <w:t>экспертно-аналитической</w:t>
      </w:r>
      <w:r w:rsidRPr="00F66B65">
        <w:rPr>
          <w:rFonts w:ascii="Times New Roman" w:hAnsi="Times New Roman" w:cs="Times New Roman"/>
          <w:sz w:val="24"/>
          <w:szCs w:val="24"/>
        </w:rPr>
        <w:t xml:space="preserve"> экспертизы»,</w:t>
      </w:r>
      <w:r w:rsidR="00E50824">
        <w:rPr>
          <w:rFonts w:ascii="Times New Roman" w:hAnsi="Times New Roman" w:cs="Times New Roman"/>
          <w:sz w:val="24"/>
          <w:szCs w:val="24"/>
        </w:rPr>
        <w:t xml:space="preserve"> </w:t>
      </w:r>
      <w:r w:rsidR="00E50824" w:rsidRPr="00E50824">
        <w:rPr>
          <w:rFonts w:ascii="Times New Roman" w:hAnsi="Times New Roman" w:cs="Times New Roman"/>
          <w:sz w:val="24"/>
          <w:szCs w:val="24"/>
        </w:rPr>
        <w:t>стандартом внешнего  муниципального финансового контроля СВМФК 08 «Порядок проведения экспертизы проектов муниципальных программ» утвержденным распоряжением контрольно-счетной палаты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BE01AE">
        <w:rPr>
          <w:rFonts w:ascii="Times New Roman" w:hAnsi="Times New Roman" w:cs="Times New Roman"/>
          <w:sz w:val="24"/>
          <w:szCs w:val="24"/>
        </w:rPr>
        <w:t>Каменск</w:t>
      </w:r>
      <w:r w:rsidR="00755D07">
        <w:rPr>
          <w:rFonts w:ascii="Times New Roman" w:hAnsi="Times New Roman" w:cs="Times New Roman"/>
          <w:sz w:val="24"/>
          <w:szCs w:val="24"/>
        </w:rPr>
        <w:t>ого</w:t>
      </w:r>
      <w:r w:rsidRPr="00F66B6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55D07">
        <w:rPr>
          <w:rFonts w:ascii="Times New Roman" w:hAnsi="Times New Roman" w:cs="Times New Roman"/>
          <w:sz w:val="24"/>
          <w:szCs w:val="24"/>
        </w:rPr>
        <w:t>а</w:t>
      </w:r>
      <w:r w:rsidRPr="00F66B65">
        <w:rPr>
          <w:rFonts w:ascii="Times New Roman" w:hAnsi="Times New Roman" w:cs="Times New Roman"/>
          <w:sz w:val="24"/>
          <w:szCs w:val="24"/>
        </w:rPr>
        <w:t xml:space="preserve"> Алтайского края от </w:t>
      </w:r>
      <w:r w:rsidR="00755D07">
        <w:rPr>
          <w:rFonts w:ascii="Times New Roman" w:hAnsi="Times New Roman" w:cs="Times New Roman"/>
          <w:sz w:val="24"/>
          <w:szCs w:val="24"/>
        </w:rPr>
        <w:t>0</w:t>
      </w:r>
      <w:r w:rsidRPr="00F66B65">
        <w:rPr>
          <w:rFonts w:ascii="Times New Roman" w:hAnsi="Times New Roman" w:cs="Times New Roman"/>
          <w:sz w:val="24"/>
          <w:szCs w:val="24"/>
        </w:rPr>
        <w:t>3.</w:t>
      </w:r>
      <w:r w:rsidR="00755D07">
        <w:rPr>
          <w:rFonts w:ascii="Times New Roman" w:hAnsi="Times New Roman" w:cs="Times New Roman"/>
          <w:sz w:val="24"/>
          <w:szCs w:val="24"/>
        </w:rPr>
        <w:t>10</w:t>
      </w:r>
      <w:r w:rsidRPr="00F66B65">
        <w:rPr>
          <w:rFonts w:ascii="Times New Roman" w:hAnsi="Times New Roman" w:cs="Times New Roman"/>
          <w:sz w:val="24"/>
          <w:szCs w:val="24"/>
        </w:rPr>
        <w:t>.202</w:t>
      </w:r>
      <w:r w:rsidR="00755D07">
        <w:rPr>
          <w:rFonts w:ascii="Times New Roman" w:hAnsi="Times New Roman" w:cs="Times New Roman"/>
          <w:sz w:val="24"/>
          <w:szCs w:val="24"/>
        </w:rPr>
        <w:t>3</w:t>
      </w:r>
      <w:r w:rsidRPr="00F66B65">
        <w:rPr>
          <w:rFonts w:ascii="Times New Roman" w:hAnsi="Times New Roman" w:cs="Times New Roman"/>
          <w:sz w:val="24"/>
          <w:szCs w:val="24"/>
        </w:rPr>
        <w:t xml:space="preserve"> №</w:t>
      </w:r>
      <w:r w:rsidR="00755D07">
        <w:rPr>
          <w:rFonts w:ascii="Times New Roman" w:hAnsi="Times New Roman" w:cs="Times New Roman"/>
          <w:sz w:val="24"/>
          <w:szCs w:val="24"/>
        </w:rPr>
        <w:t>5</w:t>
      </w:r>
      <w:r w:rsidRPr="00F66B65">
        <w:rPr>
          <w:rFonts w:ascii="Times New Roman" w:hAnsi="Times New Roman" w:cs="Times New Roman"/>
          <w:sz w:val="24"/>
          <w:szCs w:val="24"/>
        </w:rPr>
        <w:t xml:space="preserve">; распоряжения </w:t>
      </w:r>
      <w:r w:rsidR="00431AF8">
        <w:rPr>
          <w:rFonts w:ascii="Times New Roman" w:hAnsi="Times New Roman" w:cs="Times New Roman"/>
          <w:sz w:val="24"/>
          <w:szCs w:val="24"/>
        </w:rPr>
        <w:t>к</w:t>
      </w:r>
      <w:r w:rsidRPr="00F66B65">
        <w:rPr>
          <w:rFonts w:ascii="Times New Roman" w:hAnsi="Times New Roman" w:cs="Times New Roman"/>
          <w:sz w:val="24"/>
          <w:szCs w:val="24"/>
        </w:rPr>
        <w:t>онтрольно-счетно</w:t>
      </w:r>
      <w:r w:rsidR="00755D07">
        <w:rPr>
          <w:rFonts w:ascii="Times New Roman" w:hAnsi="Times New Roman" w:cs="Times New Roman"/>
          <w:sz w:val="24"/>
          <w:szCs w:val="24"/>
        </w:rPr>
        <w:t>й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BE01AE">
        <w:rPr>
          <w:rFonts w:ascii="Times New Roman" w:hAnsi="Times New Roman" w:cs="Times New Roman"/>
          <w:sz w:val="24"/>
          <w:szCs w:val="24"/>
        </w:rPr>
        <w:t>палат</w:t>
      </w:r>
      <w:r w:rsidR="00755D07">
        <w:rPr>
          <w:rFonts w:ascii="Times New Roman" w:hAnsi="Times New Roman" w:cs="Times New Roman"/>
          <w:sz w:val="24"/>
          <w:szCs w:val="24"/>
        </w:rPr>
        <w:t>ы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BE01AE">
        <w:rPr>
          <w:rFonts w:ascii="Times New Roman" w:hAnsi="Times New Roman" w:cs="Times New Roman"/>
          <w:sz w:val="24"/>
          <w:szCs w:val="24"/>
        </w:rPr>
        <w:t>Каменск</w:t>
      </w:r>
      <w:r w:rsidR="00755D07">
        <w:rPr>
          <w:rFonts w:ascii="Times New Roman" w:hAnsi="Times New Roman" w:cs="Times New Roman"/>
          <w:sz w:val="24"/>
          <w:szCs w:val="24"/>
        </w:rPr>
        <w:t>ого</w:t>
      </w:r>
      <w:r w:rsidRPr="00F66B65">
        <w:rPr>
          <w:rFonts w:ascii="Times New Roman" w:hAnsi="Times New Roman" w:cs="Times New Roman"/>
          <w:sz w:val="24"/>
          <w:szCs w:val="24"/>
        </w:rPr>
        <w:t xml:space="preserve"> райо</w:t>
      </w:r>
      <w:r w:rsidR="00431AF8">
        <w:rPr>
          <w:rFonts w:ascii="Times New Roman" w:hAnsi="Times New Roman" w:cs="Times New Roman"/>
          <w:sz w:val="24"/>
          <w:szCs w:val="24"/>
        </w:rPr>
        <w:t>н</w:t>
      </w:r>
      <w:r w:rsidR="00755D07">
        <w:rPr>
          <w:rFonts w:ascii="Times New Roman" w:hAnsi="Times New Roman" w:cs="Times New Roman"/>
          <w:sz w:val="24"/>
          <w:szCs w:val="24"/>
        </w:rPr>
        <w:t>а</w:t>
      </w:r>
      <w:r w:rsidRPr="00F66B65">
        <w:rPr>
          <w:rFonts w:ascii="Times New Roman" w:hAnsi="Times New Roman" w:cs="Times New Roman"/>
          <w:sz w:val="24"/>
          <w:szCs w:val="24"/>
        </w:rPr>
        <w:t xml:space="preserve"> Алтайского края от </w:t>
      </w:r>
      <w:r w:rsidR="00620650">
        <w:rPr>
          <w:rFonts w:ascii="Times New Roman" w:hAnsi="Times New Roman" w:cs="Times New Roman"/>
          <w:sz w:val="24"/>
          <w:szCs w:val="24"/>
        </w:rPr>
        <w:t>24</w:t>
      </w:r>
      <w:r w:rsidRPr="00F66B65">
        <w:rPr>
          <w:rFonts w:ascii="Times New Roman" w:hAnsi="Times New Roman" w:cs="Times New Roman"/>
          <w:sz w:val="24"/>
          <w:szCs w:val="24"/>
        </w:rPr>
        <w:t>.</w:t>
      </w:r>
      <w:r w:rsidR="00431AF8">
        <w:rPr>
          <w:rFonts w:ascii="Times New Roman" w:hAnsi="Times New Roman" w:cs="Times New Roman"/>
          <w:sz w:val="24"/>
          <w:szCs w:val="24"/>
        </w:rPr>
        <w:t>0</w:t>
      </w:r>
      <w:r w:rsidR="006843F3" w:rsidRPr="00F66B65">
        <w:rPr>
          <w:rFonts w:ascii="Times New Roman" w:hAnsi="Times New Roman" w:cs="Times New Roman"/>
          <w:sz w:val="24"/>
          <w:szCs w:val="24"/>
        </w:rPr>
        <w:t>1</w:t>
      </w:r>
      <w:r w:rsidRPr="00F66B65">
        <w:rPr>
          <w:rFonts w:ascii="Times New Roman" w:hAnsi="Times New Roman" w:cs="Times New Roman"/>
          <w:sz w:val="24"/>
          <w:szCs w:val="24"/>
        </w:rPr>
        <w:t>.202</w:t>
      </w:r>
      <w:r w:rsidR="00431AF8">
        <w:rPr>
          <w:rFonts w:ascii="Times New Roman" w:hAnsi="Times New Roman" w:cs="Times New Roman"/>
          <w:sz w:val="24"/>
          <w:szCs w:val="24"/>
        </w:rPr>
        <w:t>4</w:t>
      </w:r>
      <w:r w:rsidRPr="00F66B65">
        <w:rPr>
          <w:rFonts w:ascii="Times New Roman" w:hAnsi="Times New Roman" w:cs="Times New Roman"/>
          <w:sz w:val="24"/>
          <w:szCs w:val="24"/>
        </w:rPr>
        <w:t xml:space="preserve"> № </w:t>
      </w:r>
      <w:r w:rsidR="00620650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="00620650">
        <w:rPr>
          <w:rFonts w:ascii="Times New Roman" w:hAnsi="Times New Roman" w:cs="Times New Roman"/>
          <w:sz w:val="24"/>
          <w:szCs w:val="24"/>
        </w:rPr>
        <w:t>/И</w:t>
      </w:r>
      <w:proofErr w:type="gramEnd"/>
      <w:r w:rsidR="00620650">
        <w:rPr>
          <w:rFonts w:ascii="Times New Roman" w:hAnsi="Times New Roman" w:cs="Times New Roman"/>
          <w:sz w:val="24"/>
          <w:szCs w:val="24"/>
        </w:rPr>
        <w:t xml:space="preserve">/2024 </w:t>
      </w:r>
      <w:r w:rsidRPr="00F66B65">
        <w:rPr>
          <w:rFonts w:ascii="Times New Roman" w:hAnsi="Times New Roman" w:cs="Times New Roman"/>
          <w:sz w:val="24"/>
          <w:szCs w:val="24"/>
        </w:rPr>
        <w:t xml:space="preserve">«О проведении </w:t>
      </w:r>
      <w:r w:rsidR="006253DD">
        <w:rPr>
          <w:rFonts w:ascii="Times New Roman" w:hAnsi="Times New Roman" w:cs="Times New Roman"/>
          <w:sz w:val="24"/>
          <w:szCs w:val="24"/>
        </w:rPr>
        <w:t>экспертно-аналитической</w:t>
      </w:r>
      <w:r w:rsidRPr="00F66B65">
        <w:rPr>
          <w:rFonts w:ascii="Times New Roman" w:hAnsi="Times New Roman" w:cs="Times New Roman"/>
          <w:sz w:val="24"/>
          <w:szCs w:val="24"/>
        </w:rPr>
        <w:t xml:space="preserve"> экспертизы проекта постановления Администрации района </w:t>
      </w:r>
      <w:r w:rsidR="00620650" w:rsidRPr="0062065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района от 13.12.2021 № 1067 «Об утверждении муниципальной программы «Привлечение и закрепление врачебных кадров в муниципальном образовании Каменский район Алтайского края»</w:t>
      </w:r>
      <w:r w:rsidRPr="00F66B65">
        <w:rPr>
          <w:rFonts w:ascii="Times New Roman" w:hAnsi="Times New Roman" w:cs="Times New Roman"/>
          <w:sz w:val="24"/>
          <w:szCs w:val="24"/>
        </w:rPr>
        <w:t xml:space="preserve"> проведена </w:t>
      </w:r>
      <w:r w:rsidR="00431AF8">
        <w:rPr>
          <w:rFonts w:ascii="Times New Roman" w:hAnsi="Times New Roman" w:cs="Times New Roman"/>
          <w:sz w:val="24"/>
          <w:szCs w:val="24"/>
        </w:rPr>
        <w:t xml:space="preserve">экспертно-аналитическая </w:t>
      </w:r>
      <w:r w:rsidRPr="00F66B65">
        <w:rPr>
          <w:rFonts w:ascii="Times New Roman" w:hAnsi="Times New Roman" w:cs="Times New Roman"/>
          <w:sz w:val="24"/>
          <w:szCs w:val="24"/>
        </w:rPr>
        <w:t xml:space="preserve"> экспертиза проекта постановления Администрации района «</w:t>
      </w:r>
      <w:r w:rsidR="00E50824" w:rsidRPr="00E5082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района от 13.12.2021 № 1067 «Об утверждении муниципальной программы «Привлечение и закрепление </w:t>
      </w:r>
      <w:r w:rsidR="00E50824" w:rsidRPr="00E50824">
        <w:rPr>
          <w:rFonts w:ascii="Times New Roman" w:hAnsi="Times New Roman" w:cs="Times New Roman"/>
          <w:sz w:val="24"/>
          <w:szCs w:val="24"/>
        </w:rPr>
        <w:lastRenderedPageBreak/>
        <w:t>врачебных кадров в муниципальном образовании Каменский район Алтайского края»</w:t>
      </w:r>
      <w:r w:rsidRPr="00F66B65">
        <w:rPr>
          <w:rFonts w:ascii="Times New Roman" w:hAnsi="Times New Roman" w:cs="Times New Roman"/>
          <w:sz w:val="24"/>
          <w:szCs w:val="24"/>
        </w:rPr>
        <w:t xml:space="preserve"> (далее – «проект постановления»)</w:t>
      </w:r>
      <w:r w:rsidR="00050626" w:rsidRPr="00F66B65">
        <w:rPr>
          <w:rFonts w:ascii="Times New Roman" w:hAnsi="Times New Roman" w:cs="Times New Roman"/>
          <w:sz w:val="24"/>
          <w:szCs w:val="24"/>
        </w:rPr>
        <w:t>,</w:t>
      </w:r>
      <w:r w:rsidRPr="00F66B65">
        <w:rPr>
          <w:rFonts w:ascii="Times New Roman" w:hAnsi="Times New Roman" w:cs="Times New Roman"/>
          <w:sz w:val="24"/>
          <w:szCs w:val="24"/>
        </w:rPr>
        <w:t xml:space="preserve"> по результатам которой, установлено следующее.</w:t>
      </w:r>
    </w:p>
    <w:p w14:paraId="7E2108F7" w14:textId="70FEB0ED" w:rsidR="00E52A4A" w:rsidRPr="00F66B65" w:rsidRDefault="00871F4E" w:rsidP="00E508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Проектом постановления вносятся изменения в муниципальную программу </w:t>
      </w:r>
      <w:r w:rsidR="00E50824" w:rsidRPr="00E50824">
        <w:rPr>
          <w:rFonts w:ascii="Times New Roman" w:hAnsi="Times New Roman" w:cs="Times New Roman"/>
          <w:sz w:val="24"/>
          <w:szCs w:val="24"/>
        </w:rPr>
        <w:t xml:space="preserve">«Привлечение и закрепление врачебных кадров в муниципальном образовании Каменский район Алтайского края </w:t>
      </w:r>
      <w:r w:rsidRPr="00F66B65">
        <w:rPr>
          <w:rFonts w:ascii="Times New Roman" w:hAnsi="Times New Roman" w:cs="Times New Roman"/>
          <w:sz w:val="24"/>
          <w:szCs w:val="24"/>
        </w:rPr>
        <w:t>(далее – «муниципальная программа»).</w:t>
      </w:r>
    </w:p>
    <w:p w14:paraId="78398A67" w14:textId="77777777" w:rsidR="00F321FE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A19">
        <w:rPr>
          <w:rFonts w:ascii="Times New Roman" w:hAnsi="Times New Roman" w:cs="Times New Roman"/>
          <w:b/>
          <w:sz w:val="24"/>
          <w:szCs w:val="24"/>
        </w:rPr>
        <w:t>Анализ целей и задач муниципальной программы</w:t>
      </w:r>
    </w:p>
    <w:p w14:paraId="1FD6D0C4" w14:textId="77777777" w:rsidR="003472FD" w:rsidRPr="00542A19" w:rsidRDefault="003472FD" w:rsidP="00CD227E">
      <w:pPr>
        <w:pStyle w:val="a7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14:paraId="527F8688" w14:textId="75D67173" w:rsidR="00F321FE" w:rsidRPr="00F66B65" w:rsidRDefault="00F321FE" w:rsidP="00366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  <w:r w:rsidR="003472FD">
        <w:rPr>
          <w:rFonts w:ascii="Times New Roman" w:hAnsi="Times New Roman" w:cs="Times New Roman"/>
          <w:sz w:val="24"/>
          <w:szCs w:val="24"/>
        </w:rPr>
        <w:t xml:space="preserve"> </w:t>
      </w:r>
      <w:r w:rsidR="00904C97">
        <w:rPr>
          <w:rFonts w:ascii="Times New Roman" w:hAnsi="Times New Roman" w:cs="Times New Roman"/>
          <w:sz w:val="24"/>
          <w:szCs w:val="24"/>
        </w:rPr>
        <w:t>Изменению подлежит мероприятие 2</w:t>
      </w:r>
      <w:r w:rsidR="0004092C">
        <w:rPr>
          <w:rFonts w:ascii="Times New Roman" w:hAnsi="Times New Roman" w:cs="Times New Roman"/>
          <w:sz w:val="24"/>
          <w:szCs w:val="24"/>
        </w:rPr>
        <w:t>.</w:t>
      </w:r>
      <w:r w:rsidR="00904C97">
        <w:rPr>
          <w:rFonts w:ascii="Times New Roman" w:hAnsi="Times New Roman" w:cs="Times New Roman"/>
          <w:sz w:val="24"/>
          <w:szCs w:val="24"/>
        </w:rPr>
        <w:t xml:space="preserve"> «Предоставление жилья на основании договора найма служебного помещения на 2024 и плановый период 205 годы, количество квартир уменьшается до 4</w:t>
      </w:r>
      <w:r w:rsidR="00CD227E">
        <w:rPr>
          <w:rFonts w:ascii="Times New Roman" w:hAnsi="Times New Roman" w:cs="Times New Roman"/>
          <w:sz w:val="24"/>
          <w:szCs w:val="24"/>
        </w:rPr>
        <w:t xml:space="preserve"> </w:t>
      </w:r>
      <w:r w:rsidR="00904C97">
        <w:rPr>
          <w:rFonts w:ascii="Times New Roman" w:hAnsi="Times New Roman" w:cs="Times New Roman"/>
          <w:sz w:val="24"/>
          <w:szCs w:val="24"/>
        </w:rPr>
        <w:t>шт. вместо 6 шт. (согласно предоставленной информации Комитета ЖКХ).</w:t>
      </w:r>
    </w:p>
    <w:p w14:paraId="5C0C315B" w14:textId="77777777" w:rsidR="00E21F1F" w:rsidRPr="00F66B65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8E5A7" w14:textId="77777777" w:rsidR="00F321FE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A19">
        <w:rPr>
          <w:rFonts w:ascii="Times New Roman" w:hAnsi="Times New Roman" w:cs="Times New Roman"/>
          <w:b/>
          <w:sz w:val="24"/>
          <w:szCs w:val="24"/>
        </w:rPr>
        <w:t>Анализ финансирования муниципальной программы</w:t>
      </w:r>
    </w:p>
    <w:p w14:paraId="25E92866" w14:textId="77777777" w:rsidR="0045117F" w:rsidRDefault="008B48B5" w:rsidP="008B48B5">
      <w:pPr>
        <w:rPr>
          <w:rFonts w:ascii="Times New Roman" w:hAnsi="Times New Roman" w:cs="Times New Roman"/>
          <w:b/>
          <w:sz w:val="24"/>
          <w:szCs w:val="24"/>
        </w:rPr>
      </w:pPr>
      <w:r w:rsidRPr="008B48B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C2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C24DF" w:rsidRPr="004C24DF">
        <w:rPr>
          <w:rFonts w:ascii="Times New Roman" w:hAnsi="Times New Roman" w:cs="Times New Roman"/>
          <w:b/>
          <w:sz w:val="24"/>
          <w:szCs w:val="24"/>
        </w:rPr>
        <w:t>Анализ</w:t>
      </w:r>
      <w:r w:rsidR="00317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4DF" w:rsidRPr="004C24DF">
        <w:rPr>
          <w:rFonts w:ascii="Times New Roman" w:hAnsi="Times New Roman" w:cs="Times New Roman"/>
          <w:b/>
          <w:sz w:val="24"/>
          <w:szCs w:val="24"/>
        </w:rPr>
        <w:t>финансирования муниципальной программы «Привлечение и закрепление врачебных кадров в муниципальном образовании Каменский район Алтайского края» показал, что в нарушение ст. 179 бюджетного кодекса Российской Федерации, Федерального закона от 06.10.2003</w:t>
      </w:r>
      <w:r w:rsidR="00317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4DF" w:rsidRPr="004C24DF">
        <w:rPr>
          <w:rFonts w:ascii="Times New Roman" w:hAnsi="Times New Roman" w:cs="Times New Roman"/>
          <w:b/>
          <w:sz w:val="24"/>
          <w:szCs w:val="24"/>
        </w:rPr>
        <w:t>№131-ФЗ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программ, утвержденным постановлением Администрации района от 06.10.20</w:t>
      </w:r>
      <w:r w:rsidR="003177E8">
        <w:rPr>
          <w:rFonts w:ascii="Times New Roman" w:hAnsi="Times New Roman" w:cs="Times New Roman"/>
          <w:b/>
          <w:sz w:val="24"/>
          <w:szCs w:val="24"/>
        </w:rPr>
        <w:t>2</w:t>
      </w:r>
      <w:r w:rsidR="004C24DF" w:rsidRPr="004C24DF">
        <w:rPr>
          <w:rFonts w:ascii="Times New Roman" w:hAnsi="Times New Roman" w:cs="Times New Roman"/>
          <w:b/>
          <w:sz w:val="24"/>
          <w:szCs w:val="24"/>
        </w:rPr>
        <w:t>1 №</w:t>
      </w:r>
      <w:r w:rsidR="008D4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4DF" w:rsidRPr="004C24DF">
        <w:rPr>
          <w:rFonts w:ascii="Times New Roman" w:hAnsi="Times New Roman" w:cs="Times New Roman"/>
          <w:b/>
          <w:sz w:val="24"/>
          <w:szCs w:val="24"/>
        </w:rPr>
        <w:t>800,</w:t>
      </w:r>
      <w:r w:rsidR="00317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4DF" w:rsidRPr="004C24DF">
        <w:rPr>
          <w:rFonts w:ascii="Times New Roman" w:hAnsi="Times New Roman" w:cs="Times New Roman"/>
          <w:b/>
          <w:sz w:val="24"/>
          <w:szCs w:val="24"/>
        </w:rPr>
        <w:t>проектом постановления Администрации района «О</w:t>
      </w:r>
      <w:proofErr w:type="gramEnd"/>
    </w:p>
    <w:p w14:paraId="5EEC7D88" w14:textId="7CBF8F51" w:rsidR="003177E8" w:rsidRDefault="004C24DF" w:rsidP="008B48B5">
      <w:pPr>
        <w:rPr>
          <w:rFonts w:ascii="Times New Roman" w:hAnsi="Times New Roman" w:cs="Times New Roman"/>
          <w:b/>
          <w:sz w:val="24"/>
          <w:szCs w:val="24"/>
        </w:rPr>
      </w:pPr>
      <w:r w:rsidRPr="004C24DF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постановление Администрации района от 13.12.2021 № 1067 «Об утверждении муниципальной программы «Привлечение и закрепление врачебных кадров в муниципальном образовании Каменский район Алтайского края» </w:t>
      </w:r>
      <w:r w:rsidR="00B514AF">
        <w:rPr>
          <w:rFonts w:ascii="Times New Roman" w:hAnsi="Times New Roman" w:cs="Times New Roman"/>
          <w:b/>
          <w:sz w:val="24"/>
          <w:szCs w:val="24"/>
        </w:rPr>
        <w:t xml:space="preserve"> в текстовой части </w:t>
      </w:r>
      <w:r w:rsidRPr="004C24DF">
        <w:rPr>
          <w:rFonts w:ascii="Times New Roman" w:hAnsi="Times New Roman" w:cs="Times New Roman"/>
          <w:b/>
          <w:sz w:val="24"/>
          <w:szCs w:val="24"/>
        </w:rPr>
        <w:t>не предусматривается уменьшение объема финансовых ресурсов Муниципальной программы по сравнению с действующей редакцией от 14.12.2022 № 1344, с 1500,0 тыс. рублей до 1000,0 тыс. рублей, уменьшение составляет 500,0 тыс. рублей (33,3%).</w:t>
      </w:r>
      <w:r w:rsidR="003177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D3C65F" w14:textId="252B8D4A" w:rsidR="003177E8" w:rsidRDefault="003177E8" w:rsidP="003177E8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7D3DB8" w:rsidRPr="003177E8">
        <w:rPr>
          <w:rFonts w:ascii="Times New Roman" w:hAnsi="Times New Roman" w:cs="Times New Roman"/>
          <w:sz w:val="24"/>
          <w:szCs w:val="24"/>
        </w:rPr>
        <w:t xml:space="preserve">На уменьшение общего объема финансирования Муниципальной программы повлияла корректировка объёмов финансирования за счёт средств районного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7D3DB8" w:rsidRPr="003177E8">
        <w:rPr>
          <w:rFonts w:ascii="Times New Roman" w:hAnsi="Times New Roman" w:cs="Times New Roman"/>
          <w:sz w:val="24"/>
          <w:szCs w:val="24"/>
        </w:rPr>
        <w:t>юджета.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7D3DB8" w:rsidRPr="007D3DB8">
        <w:rPr>
          <w:rFonts w:ascii="Times New Roman" w:hAnsi="Times New Roman" w:cs="Times New Roman"/>
          <w:sz w:val="24"/>
          <w:szCs w:val="24"/>
        </w:rPr>
        <w:t>орректировка объемов финансирования Муниципальной программы приходится на 202</w:t>
      </w:r>
      <w:r w:rsidR="005B6F3C">
        <w:rPr>
          <w:rFonts w:ascii="Times New Roman" w:hAnsi="Times New Roman" w:cs="Times New Roman"/>
          <w:sz w:val="24"/>
          <w:szCs w:val="24"/>
        </w:rPr>
        <w:t>3</w:t>
      </w:r>
      <w:r w:rsidR="007D3DB8" w:rsidRPr="007D3DB8">
        <w:rPr>
          <w:rFonts w:ascii="Times New Roman" w:hAnsi="Times New Roman" w:cs="Times New Roman"/>
          <w:sz w:val="24"/>
          <w:szCs w:val="24"/>
        </w:rPr>
        <w:t xml:space="preserve">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DB8" w:rsidRPr="007D3DB8">
        <w:rPr>
          <w:rFonts w:ascii="Times New Roman" w:hAnsi="Times New Roman" w:cs="Times New Roman"/>
          <w:sz w:val="24"/>
          <w:szCs w:val="24"/>
        </w:rPr>
        <w:t xml:space="preserve">Изменение объема финансирования муниципальной программы по годам, представлен в следующей таблице.  </w:t>
      </w:r>
    </w:p>
    <w:p w14:paraId="0C54B82E" w14:textId="496DE182" w:rsidR="00891349" w:rsidRDefault="007D3DB8" w:rsidP="007D3DB8">
      <w:pPr>
        <w:tabs>
          <w:tab w:val="left" w:pos="709"/>
          <w:tab w:val="left" w:pos="1005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24F0D936" w14:textId="292A6879" w:rsidR="0086586C" w:rsidRPr="00F66B65" w:rsidRDefault="00904C97" w:rsidP="007D3DB8">
      <w:pPr>
        <w:tabs>
          <w:tab w:val="left" w:pos="709"/>
          <w:tab w:val="left" w:pos="1005"/>
        </w:tabs>
        <w:spacing w:after="0" w:line="240" w:lineRule="auto"/>
        <w:ind w:right="-1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</w:t>
      </w:r>
      <w:r w:rsidR="0086586C" w:rsidRPr="00F66B65">
        <w:rPr>
          <w:rFonts w:ascii="Times New Roman" w:hAnsi="Times New Roman" w:cs="Times New Roman"/>
          <w:sz w:val="24"/>
          <w:szCs w:val="24"/>
        </w:rPr>
        <w:t>объем финанс</w:t>
      </w:r>
      <w:r>
        <w:rPr>
          <w:rFonts w:ascii="Times New Roman" w:hAnsi="Times New Roman" w:cs="Times New Roman"/>
          <w:sz w:val="24"/>
          <w:szCs w:val="24"/>
        </w:rPr>
        <w:t xml:space="preserve">овых ресурсов для </w:t>
      </w:r>
      <w:r w:rsidR="0086586C" w:rsidRPr="00F66B65">
        <w:rPr>
          <w:rFonts w:ascii="Times New Roman" w:hAnsi="Times New Roman" w:cs="Times New Roman"/>
          <w:sz w:val="24"/>
          <w:szCs w:val="24"/>
        </w:rPr>
        <w:t xml:space="preserve"> обеспечения муниципальной программы</w:t>
      </w:r>
      <w:r w:rsidR="0086586C" w:rsidRPr="00F66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представлены в таблице №1.</w:t>
      </w:r>
    </w:p>
    <w:p w14:paraId="252293D2" w14:textId="568AAD7A" w:rsidR="004D6ADA" w:rsidRPr="00F66B65" w:rsidRDefault="004D6ADA" w:rsidP="001205A5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12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352330"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967"/>
        <w:gridCol w:w="2126"/>
        <w:gridCol w:w="1843"/>
        <w:gridCol w:w="1218"/>
        <w:gridCol w:w="1050"/>
      </w:tblGrid>
      <w:tr w:rsidR="00F66B65" w:rsidRPr="00F66B65" w14:paraId="5ED8C711" w14:textId="77777777" w:rsidTr="00574319">
        <w:trPr>
          <w:trHeight w:val="384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D587F" w14:textId="77777777" w:rsidR="00574319" w:rsidRPr="00F66B65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65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8D794" w14:textId="77777777" w:rsidR="00574319" w:rsidRPr="00F66B65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65">
              <w:rPr>
                <w:rFonts w:ascii="Times New Roman" w:eastAsia="Times New Roman" w:hAnsi="Times New Roman" w:cs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321A1" w14:textId="77777777" w:rsidR="00574319" w:rsidRPr="00F66B65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65">
              <w:rPr>
                <w:rFonts w:ascii="Times New Roman" w:eastAsia="Times New Roman" w:hAnsi="Times New Roman" w:cs="Times New Roman"/>
                <w:lang w:eastAsia="ru-RU"/>
              </w:rPr>
              <w:t>Проект постановления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E07AA" w14:textId="77777777" w:rsidR="00574319" w:rsidRPr="00F66B65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65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</w:t>
            </w:r>
          </w:p>
        </w:tc>
      </w:tr>
      <w:tr w:rsidR="00F66B65" w:rsidRPr="00F66B65" w14:paraId="3DE664B0" w14:textId="77777777" w:rsidTr="00574319">
        <w:trPr>
          <w:trHeight w:val="31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9CDDD" w14:textId="77777777" w:rsidR="00574319" w:rsidRPr="00F66B65" w:rsidRDefault="00574319" w:rsidP="00574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B6656" w14:textId="77777777" w:rsidR="00574319" w:rsidRPr="00F66B65" w:rsidRDefault="00574319" w:rsidP="00574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1BCEC" w14:textId="77777777" w:rsidR="00574319" w:rsidRPr="00F66B65" w:rsidRDefault="00574319" w:rsidP="00574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96EBF" w14:textId="77777777" w:rsidR="00574319" w:rsidRPr="00F66B65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A5407" w14:textId="77777777" w:rsidR="00574319" w:rsidRPr="00F66B65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6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66B65" w:rsidRPr="00F66B65" w14:paraId="7A618A41" w14:textId="77777777" w:rsidTr="00E06F63">
        <w:trPr>
          <w:trHeight w:val="402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3CF4B" w14:textId="16953D21" w:rsidR="009E152A" w:rsidRPr="00F66B65" w:rsidRDefault="00904C97" w:rsidP="00904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C97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Каменский район.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4236C" w14:textId="29FCFD78" w:rsidR="009E152A" w:rsidRPr="00F66B65" w:rsidRDefault="003177E8" w:rsidP="009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FC266" w14:textId="33229811" w:rsidR="009E152A" w:rsidRPr="00F66B65" w:rsidRDefault="00904C97" w:rsidP="009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18692" w14:textId="6D834F57" w:rsidR="009E152A" w:rsidRPr="00F66B65" w:rsidRDefault="003177E8" w:rsidP="009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43568" w14:textId="7D07CCB8" w:rsidR="009E152A" w:rsidRPr="00F66B65" w:rsidRDefault="003177E8" w:rsidP="001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9E152A" w:rsidRPr="00F66B65" w14:paraId="593DB74C" w14:textId="77777777" w:rsidTr="00574319">
        <w:trPr>
          <w:trHeight w:val="31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1D7A7" w14:textId="77777777" w:rsidR="009E152A" w:rsidRPr="00F66B65" w:rsidRDefault="009E152A" w:rsidP="009E1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6B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AD4D8" w14:textId="0701E08A" w:rsidR="009E152A" w:rsidRPr="00F66B65" w:rsidRDefault="003177E8" w:rsidP="009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43EA1" w14:textId="359EA426" w:rsidR="009E152A" w:rsidRPr="00F66B65" w:rsidRDefault="00904C97" w:rsidP="009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3905D" w14:textId="2F57A377" w:rsidR="009E152A" w:rsidRPr="00F66B65" w:rsidRDefault="003177E8" w:rsidP="009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60C97" w14:textId="1F679063" w:rsidR="009E152A" w:rsidRPr="00F66B65" w:rsidRDefault="003177E8" w:rsidP="0008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</w:tbl>
    <w:p w14:paraId="35548324" w14:textId="77777777" w:rsidR="00574319" w:rsidRPr="00F66B65" w:rsidRDefault="00574319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C56CB" w14:textId="4B429CEE" w:rsidR="0086586C" w:rsidRDefault="0086586C" w:rsidP="008658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B65">
        <w:rPr>
          <w:rFonts w:ascii="Times New Roman" w:eastAsia="Calibri" w:hAnsi="Times New Roman" w:cs="Times New Roman"/>
          <w:sz w:val="24"/>
          <w:szCs w:val="24"/>
        </w:rPr>
        <w:t xml:space="preserve">Сведения об изменении </w:t>
      </w:r>
      <w:r w:rsidRPr="00F66B65">
        <w:rPr>
          <w:rFonts w:ascii="Times New Roman" w:hAnsi="Times New Roman" w:cs="Times New Roman"/>
          <w:sz w:val="24"/>
          <w:szCs w:val="24"/>
        </w:rPr>
        <w:t xml:space="preserve">объемов финансового обеспечения </w:t>
      </w:r>
      <w:r w:rsidR="008138A7">
        <w:rPr>
          <w:rFonts w:ascii="Times New Roman" w:hAnsi="Times New Roman" w:cs="Times New Roman"/>
          <w:sz w:val="24"/>
          <w:szCs w:val="24"/>
        </w:rPr>
        <w:t>мероприятий</w:t>
      </w:r>
      <w:r w:rsidRPr="00F66B65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Pr="00F66B65">
        <w:rPr>
          <w:rFonts w:ascii="Times New Roman" w:eastAsia="Calibri" w:hAnsi="Times New Roman" w:cs="Times New Roman"/>
          <w:sz w:val="24"/>
          <w:szCs w:val="24"/>
        </w:rPr>
        <w:t xml:space="preserve"> представлены в таблице №2.</w:t>
      </w:r>
    </w:p>
    <w:p w14:paraId="455F87DD" w14:textId="77777777" w:rsidR="001205A5" w:rsidRDefault="001205A5" w:rsidP="008658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EBF243" w14:textId="77777777" w:rsidR="001205A5" w:rsidRPr="00F66B65" w:rsidRDefault="001205A5" w:rsidP="0086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8B2F40" w14:textId="3BC14AC5" w:rsidR="001205A5" w:rsidRDefault="009401FF" w:rsidP="009401FF">
      <w:pPr>
        <w:tabs>
          <w:tab w:val="right" w:pos="9214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A642E8F" w14:textId="21080982" w:rsidR="005501D3" w:rsidRPr="00F66B65" w:rsidRDefault="0086586C" w:rsidP="009401FF">
      <w:pPr>
        <w:tabs>
          <w:tab w:val="right" w:pos="9214"/>
        </w:tabs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626F" w:rsidRPr="00B262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</w:t>
      </w:r>
      <w:r w:rsidR="0012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Style w:val="aa"/>
        <w:tblW w:w="8078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712"/>
        <w:gridCol w:w="992"/>
        <w:gridCol w:w="961"/>
        <w:gridCol w:w="898"/>
        <w:gridCol w:w="834"/>
        <w:gridCol w:w="1276"/>
      </w:tblGrid>
      <w:tr w:rsidR="00D84BBF" w:rsidRPr="00F66B65" w14:paraId="2335B9EC" w14:textId="77777777" w:rsidTr="00D84BBF">
        <w:trPr>
          <w:trHeight w:val="240"/>
        </w:trPr>
        <w:tc>
          <w:tcPr>
            <w:tcW w:w="3117" w:type="dxa"/>
            <w:gridSpan w:val="3"/>
            <w:vAlign w:val="center"/>
            <w:hideMark/>
          </w:tcPr>
          <w:p w14:paraId="1380D6A4" w14:textId="77777777" w:rsidR="00D84BBF" w:rsidRPr="00F66B65" w:rsidRDefault="00D84BBF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B6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92" w:type="dxa"/>
            <w:vAlign w:val="center"/>
            <w:hideMark/>
          </w:tcPr>
          <w:p w14:paraId="19B10B98" w14:textId="77777777" w:rsidR="00D84BBF" w:rsidRPr="00F66B65" w:rsidRDefault="00D84BBF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B65">
              <w:rPr>
                <w:rFonts w:ascii="Times New Roman" w:hAnsi="Times New Roman" w:cs="Times New Roman"/>
                <w:b/>
                <w:bCs/>
              </w:rPr>
              <w:t xml:space="preserve">2022г. </w:t>
            </w:r>
          </w:p>
        </w:tc>
        <w:tc>
          <w:tcPr>
            <w:tcW w:w="961" w:type="dxa"/>
            <w:vAlign w:val="center"/>
            <w:hideMark/>
          </w:tcPr>
          <w:p w14:paraId="38168F33" w14:textId="77777777" w:rsidR="00D84BBF" w:rsidRPr="00F66B65" w:rsidRDefault="00D84BBF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B65">
              <w:rPr>
                <w:rFonts w:ascii="Times New Roman" w:hAnsi="Times New Roman" w:cs="Times New Roman"/>
                <w:b/>
                <w:bCs/>
              </w:rPr>
              <w:t xml:space="preserve">2023г. </w:t>
            </w:r>
          </w:p>
        </w:tc>
        <w:tc>
          <w:tcPr>
            <w:tcW w:w="898" w:type="dxa"/>
            <w:vAlign w:val="center"/>
            <w:hideMark/>
          </w:tcPr>
          <w:p w14:paraId="54806E38" w14:textId="77777777" w:rsidR="00D84BBF" w:rsidRPr="00F66B65" w:rsidRDefault="00D84BBF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B65">
              <w:rPr>
                <w:rFonts w:ascii="Times New Roman" w:hAnsi="Times New Roman" w:cs="Times New Roman"/>
                <w:b/>
                <w:bCs/>
              </w:rPr>
              <w:t xml:space="preserve">2024г. </w:t>
            </w:r>
          </w:p>
        </w:tc>
        <w:tc>
          <w:tcPr>
            <w:tcW w:w="834" w:type="dxa"/>
            <w:vAlign w:val="center"/>
            <w:hideMark/>
          </w:tcPr>
          <w:p w14:paraId="5E113A40" w14:textId="77777777" w:rsidR="00D84BBF" w:rsidRPr="00F66B65" w:rsidRDefault="00D84BBF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B65">
              <w:rPr>
                <w:rFonts w:ascii="Times New Roman" w:hAnsi="Times New Roman" w:cs="Times New Roman"/>
                <w:b/>
                <w:bCs/>
              </w:rPr>
              <w:t xml:space="preserve">2025г. </w:t>
            </w:r>
          </w:p>
        </w:tc>
        <w:tc>
          <w:tcPr>
            <w:tcW w:w="1276" w:type="dxa"/>
            <w:hideMark/>
          </w:tcPr>
          <w:p w14:paraId="55F49645" w14:textId="31D732BC" w:rsidR="00D84BBF" w:rsidRPr="00F66B65" w:rsidRDefault="00D84BBF" w:rsidP="00F628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66B65">
              <w:rPr>
                <w:rFonts w:ascii="Times New Roman" w:hAnsi="Times New Roman" w:cs="Times New Roman"/>
                <w:b/>
                <w:bCs/>
              </w:rPr>
              <w:t>Всего за 202</w:t>
            </w:r>
            <w:r w:rsidR="00F628D7">
              <w:rPr>
                <w:rFonts w:ascii="Times New Roman" w:hAnsi="Times New Roman" w:cs="Times New Roman"/>
                <w:b/>
                <w:bCs/>
              </w:rPr>
              <w:t>2</w:t>
            </w:r>
            <w:r w:rsidRPr="00F66B65">
              <w:rPr>
                <w:rFonts w:ascii="Times New Roman" w:hAnsi="Times New Roman" w:cs="Times New Roman"/>
                <w:b/>
                <w:bCs/>
              </w:rPr>
              <w:t>-2025гг.</w:t>
            </w:r>
          </w:p>
        </w:tc>
      </w:tr>
      <w:tr w:rsidR="00D84BBF" w:rsidRPr="00F66B65" w14:paraId="71FF1C0C" w14:textId="77777777" w:rsidTr="00D84BBF">
        <w:trPr>
          <w:trHeight w:val="613"/>
        </w:trPr>
        <w:tc>
          <w:tcPr>
            <w:tcW w:w="1555" w:type="dxa"/>
            <w:vMerge w:val="restart"/>
            <w:hideMark/>
          </w:tcPr>
          <w:p w14:paraId="5F2A58F1" w14:textId="4A1C8B4F" w:rsidR="00D84BBF" w:rsidRPr="00F66B65" w:rsidRDefault="00880A26" w:rsidP="00880A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  <w:r w:rsidR="00D84BBF">
              <w:rPr>
                <w:rFonts w:ascii="Times New Roman" w:hAnsi="Times New Roman" w:cs="Times New Roman"/>
                <w:sz w:val="20"/>
              </w:rPr>
              <w:t xml:space="preserve">. «Осуществление 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="00D84BBF">
              <w:rPr>
                <w:rFonts w:ascii="Times New Roman" w:hAnsi="Times New Roman" w:cs="Times New Roman"/>
                <w:sz w:val="20"/>
              </w:rPr>
              <w:t>диновременных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84BBF">
              <w:rPr>
                <w:rFonts w:ascii="Times New Roman" w:hAnsi="Times New Roman" w:cs="Times New Roman"/>
                <w:sz w:val="20"/>
              </w:rPr>
              <w:t>выплат отдельным категориям медицинских работников на приобретение жилья</w:t>
            </w:r>
            <w:r w:rsidR="00D84BBF" w:rsidRPr="00F66B65">
              <w:rPr>
                <w:rFonts w:ascii="Times New Roman" w:hAnsi="Times New Roman" w:cs="Times New Roman"/>
                <w:bCs/>
                <w:sz w:val="20"/>
              </w:rPr>
              <w:t xml:space="preserve">» </w:t>
            </w:r>
          </w:p>
        </w:tc>
        <w:tc>
          <w:tcPr>
            <w:tcW w:w="850" w:type="dxa"/>
            <w:hideMark/>
          </w:tcPr>
          <w:p w14:paraId="76A2F6F4" w14:textId="77777777" w:rsidR="00D84BBF" w:rsidRPr="00F66B65" w:rsidRDefault="00D84BBF" w:rsidP="009E2551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12" w:type="dxa"/>
            <w:vAlign w:val="center"/>
            <w:hideMark/>
          </w:tcPr>
          <w:p w14:paraId="64E8F3F0" w14:textId="77777777" w:rsidR="00D84BBF" w:rsidRPr="00F66B65" w:rsidRDefault="00D84BBF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C8CE7" w14:textId="1701FEA2" w:rsidR="00D84BBF" w:rsidRPr="00F66B65" w:rsidRDefault="00880A26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65D80" w14:textId="010DD8EE" w:rsidR="00D84BBF" w:rsidRPr="00F66B65" w:rsidRDefault="00880A26" w:rsidP="009E2551">
            <w:pPr>
              <w:ind w:left="-109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DBA57" w14:textId="2B7F05C5" w:rsidR="00D84BBF" w:rsidRPr="00F66B65" w:rsidRDefault="00F628D7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24FFB" w14:textId="430D337A" w:rsidR="00D84BBF" w:rsidRPr="00F66B65" w:rsidRDefault="00F628D7" w:rsidP="009E255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328BF" w14:textId="6C7CB226" w:rsidR="00D84BBF" w:rsidRPr="00F66B65" w:rsidRDefault="00F628D7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D84BBF" w:rsidRPr="00F66B65" w14:paraId="6ADC0418" w14:textId="77777777" w:rsidTr="00F628D7">
        <w:trPr>
          <w:trHeight w:val="900"/>
        </w:trPr>
        <w:tc>
          <w:tcPr>
            <w:tcW w:w="1555" w:type="dxa"/>
            <w:vMerge/>
            <w:hideMark/>
          </w:tcPr>
          <w:p w14:paraId="62E3F184" w14:textId="77777777" w:rsidR="00D84BBF" w:rsidRPr="00F66B65" w:rsidRDefault="00D84BBF" w:rsidP="009E25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14:paraId="5DB54A37" w14:textId="6340F728" w:rsidR="00D84BBF" w:rsidRPr="00F66B65" w:rsidRDefault="00D84BBF" w:rsidP="00CE73F9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12" w:type="dxa"/>
            <w:vAlign w:val="center"/>
            <w:hideMark/>
          </w:tcPr>
          <w:p w14:paraId="0EED0417" w14:textId="77777777" w:rsidR="00D84BBF" w:rsidRPr="00F66B65" w:rsidRDefault="00D84BBF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167C8" w14:textId="5FB3152B" w:rsidR="00D84BBF" w:rsidRPr="00F66B65" w:rsidRDefault="00880A26" w:rsidP="003A3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A52AD" w14:textId="77777777" w:rsidR="00D84BBF" w:rsidRDefault="00880A26" w:rsidP="00F628D7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  <w:p w14:paraId="47E7187B" w14:textId="53F345EA" w:rsidR="00711A1E" w:rsidRPr="00F66B65" w:rsidRDefault="00711A1E" w:rsidP="00F628D7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302B3" w14:textId="06CB4C0D" w:rsidR="00D84BBF" w:rsidRPr="00F66B65" w:rsidRDefault="00F628D7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B429B" w14:textId="3D5AE97A" w:rsidR="00D84BBF" w:rsidRPr="00F66B65" w:rsidRDefault="00F628D7" w:rsidP="009E255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6E2EA" w14:textId="3264A924" w:rsidR="00D84BBF" w:rsidRPr="00F66B65" w:rsidRDefault="00F628D7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</w:tr>
      <w:tr w:rsidR="00D84BBF" w:rsidRPr="00F66B65" w14:paraId="023E246D" w14:textId="77777777" w:rsidTr="00D84BBF">
        <w:trPr>
          <w:trHeight w:val="266"/>
        </w:trPr>
        <w:tc>
          <w:tcPr>
            <w:tcW w:w="1555" w:type="dxa"/>
            <w:vMerge/>
            <w:hideMark/>
          </w:tcPr>
          <w:p w14:paraId="15960BCD" w14:textId="77777777" w:rsidR="00D84BBF" w:rsidRPr="00F66B65" w:rsidRDefault="00D84BBF" w:rsidP="009E25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14:paraId="384F6D59" w14:textId="13701CD9" w:rsidR="00D84BBF" w:rsidRPr="00F66B65" w:rsidRDefault="00D84BBF" w:rsidP="009E2551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</w:t>
            </w:r>
            <w:r w:rsidR="00F628D7">
              <w:rPr>
                <w:rFonts w:ascii="Times New Roman" w:hAnsi="Times New Roman" w:cs="Times New Roman"/>
                <w:sz w:val="18"/>
                <w:szCs w:val="18"/>
              </w:rPr>
              <w:t>к действующей редакции</w:t>
            </w:r>
          </w:p>
        </w:tc>
        <w:tc>
          <w:tcPr>
            <w:tcW w:w="712" w:type="dxa"/>
            <w:vAlign w:val="center"/>
            <w:hideMark/>
          </w:tcPr>
          <w:p w14:paraId="5A22B9CF" w14:textId="77777777" w:rsidR="00D84BBF" w:rsidRPr="00F66B65" w:rsidRDefault="00D84BBF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B30D5" w14:textId="29203205" w:rsidR="00D84BBF" w:rsidRPr="00F66B65" w:rsidRDefault="00D84BBF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D4FE6" w14:textId="55177897" w:rsidR="00D84BBF" w:rsidRPr="00F66B65" w:rsidRDefault="00F628D7" w:rsidP="009E2551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5ED497" w14:textId="25CA3F58" w:rsidR="00D84BBF" w:rsidRPr="00F66B65" w:rsidRDefault="00D84BBF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0E7AE0" w14:textId="10D78DB0" w:rsidR="00D84BBF" w:rsidRPr="00F66B65" w:rsidRDefault="00F628D7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CB666" w14:textId="54B3AD76" w:rsidR="00D84BBF" w:rsidRPr="00F66B65" w:rsidRDefault="00F628D7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D84BBF" w:rsidRPr="00F66B65" w14:paraId="5C97F2B6" w14:textId="77777777" w:rsidTr="00D84BBF">
        <w:trPr>
          <w:trHeight w:val="345"/>
        </w:trPr>
        <w:tc>
          <w:tcPr>
            <w:tcW w:w="1555" w:type="dxa"/>
            <w:vMerge/>
            <w:hideMark/>
          </w:tcPr>
          <w:p w14:paraId="25081402" w14:textId="77777777" w:rsidR="00D84BBF" w:rsidRPr="00F66B65" w:rsidRDefault="00D84BBF" w:rsidP="009E25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1F4633A" w14:textId="77777777" w:rsidR="00D84BBF" w:rsidRPr="00F66B65" w:rsidRDefault="00D84BBF" w:rsidP="009E2551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  <w:hideMark/>
          </w:tcPr>
          <w:p w14:paraId="578F7206" w14:textId="77777777" w:rsidR="00D84BBF" w:rsidRPr="00F66B65" w:rsidRDefault="00D84BBF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1E0FF" w14:textId="1E03495B" w:rsidR="00D84BBF" w:rsidRPr="00F66B65" w:rsidRDefault="00F628D7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16229" w14:textId="1B0C8D72" w:rsidR="00D84BBF" w:rsidRPr="00F66B65" w:rsidRDefault="00F628D7" w:rsidP="003A3A11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FC2B1" w14:textId="47D7082C" w:rsidR="00D84BBF" w:rsidRPr="00F66B65" w:rsidRDefault="00F628D7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CED9F" w14:textId="3C711DEE" w:rsidR="00D84BBF" w:rsidRPr="00F66B65" w:rsidRDefault="00F628D7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4C721" w14:textId="75F3577C" w:rsidR="00D84BBF" w:rsidRPr="00F66B65" w:rsidRDefault="00F628D7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</w:tr>
    </w:tbl>
    <w:p w14:paraId="3BA7A556" w14:textId="77777777" w:rsidR="0006112E" w:rsidRPr="00F66B65" w:rsidRDefault="0006112E" w:rsidP="0006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73E1E4" w14:textId="7BB0C4A2" w:rsidR="00F60113" w:rsidRPr="00F66B65" w:rsidRDefault="0006112E" w:rsidP="0009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844764">
        <w:rPr>
          <w:rFonts w:ascii="Times New Roman" w:hAnsi="Times New Roman" w:cs="Times New Roman"/>
          <w:sz w:val="24"/>
          <w:szCs w:val="24"/>
        </w:rPr>
        <w:t>о</w:t>
      </w:r>
      <w:r w:rsidR="00F60113" w:rsidRPr="00F66B65">
        <w:rPr>
          <w:rFonts w:ascii="Times New Roman" w:hAnsi="Times New Roman" w:cs="Times New Roman"/>
          <w:sz w:val="24"/>
          <w:szCs w:val="24"/>
        </w:rPr>
        <w:t>бъемы финансового обеспечения мероприятий муниципальной программы соответствуют бюджетным ассигнованиям, предусмотренным на ее реализацию  Решени</w:t>
      </w:r>
      <w:r w:rsidR="00844764">
        <w:rPr>
          <w:rFonts w:ascii="Times New Roman" w:hAnsi="Times New Roman" w:cs="Times New Roman"/>
          <w:sz w:val="24"/>
          <w:szCs w:val="24"/>
        </w:rPr>
        <w:t>ем</w:t>
      </w:r>
      <w:r w:rsidR="00F60113"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BE01AE">
        <w:rPr>
          <w:rFonts w:ascii="Times New Roman" w:hAnsi="Times New Roman" w:cs="Times New Roman"/>
          <w:sz w:val="24"/>
          <w:szCs w:val="24"/>
        </w:rPr>
        <w:t>Каменского</w:t>
      </w:r>
      <w:r w:rsidR="00F60113" w:rsidRPr="00F66B65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="00755D07">
        <w:rPr>
          <w:rFonts w:ascii="Times New Roman" w:hAnsi="Times New Roman" w:cs="Times New Roman"/>
          <w:sz w:val="24"/>
          <w:szCs w:val="24"/>
        </w:rPr>
        <w:t>Собрание</w:t>
      </w:r>
      <w:r w:rsidR="00F60113" w:rsidRPr="00F66B65">
        <w:rPr>
          <w:rFonts w:ascii="Times New Roman" w:hAnsi="Times New Roman" w:cs="Times New Roman"/>
          <w:sz w:val="24"/>
          <w:szCs w:val="24"/>
        </w:rPr>
        <w:t xml:space="preserve"> депутатов Алтайского края от </w:t>
      </w:r>
      <w:smartTag w:uri="urn:schemas-microsoft-com:office:smarttags" w:element="date">
        <w:smartTagPr>
          <w:attr w:name="ls" w:val="trans"/>
          <w:attr w:name="Month" w:val="12"/>
          <w:attr w:name="Day" w:val="19"/>
          <w:attr w:name="Year" w:val="2023"/>
        </w:smartTagPr>
        <w:r w:rsidR="00F60113" w:rsidRPr="00F66B65">
          <w:rPr>
            <w:rFonts w:ascii="Times New Roman" w:hAnsi="Times New Roman" w:cs="Times New Roman"/>
            <w:sz w:val="24"/>
            <w:szCs w:val="24"/>
          </w:rPr>
          <w:t>1</w:t>
        </w:r>
        <w:r w:rsidR="00AC4196">
          <w:rPr>
            <w:rFonts w:ascii="Times New Roman" w:hAnsi="Times New Roman" w:cs="Times New Roman"/>
            <w:sz w:val="24"/>
            <w:szCs w:val="24"/>
          </w:rPr>
          <w:t>9</w:t>
        </w:r>
        <w:r w:rsidR="00F60113" w:rsidRPr="00F66B65">
          <w:rPr>
            <w:rFonts w:ascii="Times New Roman" w:hAnsi="Times New Roman" w:cs="Times New Roman"/>
            <w:sz w:val="24"/>
            <w:szCs w:val="24"/>
          </w:rPr>
          <w:t>.12.202</w:t>
        </w:r>
        <w:r w:rsidR="00AC4196">
          <w:rPr>
            <w:rFonts w:ascii="Times New Roman" w:hAnsi="Times New Roman" w:cs="Times New Roman"/>
            <w:sz w:val="24"/>
            <w:szCs w:val="24"/>
          </w:rPr>
          <w:t>3</w:t>
        </w:r>
      </w:smartTag>
      <w:r w:rsidR="00F60113" w:rsidRPr="00F66B65">
        <w:rPr>
          <w:rFonts w:ascii="Times New Roman" w:hAnsi="Times New Roman" w:cs="Times New Roman"/>
          <w:sz w:val="24"/>
          <w:szCs w:val="24"/>
        </w:rPr>
        <w:t xml:space="preserve"> № </w:t>
      </w:r>
      <w:r w:rsidR="00AC4196">
        <w:rPr>
          <w:rFonts w:ascii="Times New Roman" w:hAnsi="Times New Roman" w:cs="Times New Roman"/>
          <w:sz w:val="24"/>
          <w:szCs w:val="24"/>
        </w:rPr>
        <w:t>74</w:t>
      </w:r>
      <w:r w:rsidR="00F60113"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7F4B91" w:rsidRPr="007F4B91">
        <w:rPr>
          <w:rFonts w:ascii="Times New Roman" w:hAnsi="Times New Roman" w:cs="Times New Roman"/>
          <w:sz w:val="24"/>
          <w:szCs w:val="24"/>
        </w:rPr>
        <w:t>«О бюджете муниципального образования Каменский район Алтайского края на 2024 год и плановый период 2025 и 2026 годов»</w:t>
      </w:r>
      <w:r w:rsidR="007F4B91">
        <w:rPr>
          <w:rFonts w:ascii="Times New Roman" w:hAnsi="Times New Roman" w:cs="Times New Roman"/>
          <w:sz w:val="24"/>
          <w:szCs w:val="24"/>
        </w:rPr>
        <w:t xml:space="preserve"> </w:t>
      </w:r>
      <w:r w:rsidR="00F60113" w:rsidRPr="00F66B65">
        <w:rPr>
          <w:rFonts w:ascii="Times New Roman" w:hAnsi="Times New Roman" w:cs="Times New Roman"/>
          <w:sz w:val="24"/>
          <w:szCs w:val="24"/>
        </w:rPr>
        <w:t xml:space="preserve">по коду бюджетной классификации </w:t>
      </w:r>
      <w:r w:rsidR="00844764" w:rsidRPr="00844764">
        <w:rPr>
          <w:rFonts w:ascii="Times New Roman" w:hAnsi="Times New Roman" w:cs="Times New Roman"/>
          <w:sz w:val="24"/>
          <w:szCs w:val="24"/>
        </w:rPr>
        <w:t>26 0 00 00000</w:t>
      </w:r>
      <w:r w:rsidR="00844764">
        <w:rPr>
          <w:rFonts w:ascii="Times New Roman" w:hAnsi="Times New Roman" w:cs="Times New Roman"/>
          <w:sz w:val="24"/>
          <w:szCs w:val="24"/>
        </w:rPr>
        <w:t xml:space="preserve"> </w:t>
      </w:r>
      <w:r w:rsidR="00844764" w:rsidRPr="00844764">
        <w:rPr>
          <w:rFonts w:ascii="Times New Roman" w:hAnsi="Times New Roman" w:cs="Times New Roman"/>
          <w:sz w:val="24"/>
          <w:szCs w:val="24"/>
        </w:rPr>
        <w:t>МП « Привлечение и закрепление врачебных кадров  в муниципальном образовании Каменский район Алтайского края»</w:t>
      </w:r>
      <w:r w:rsidR="00F60113" w:rsidRPr="00F66B65">
        <w:rPr>
          <w:rFonts w:ascii="Times New Roman" w:hAnsi="Times New Roman" w:cs="Times New Roman"/>
          <w:sz w:val="24"/>
          <w:szCs w:val="24"/>
        </w:rPr>
        <w:t>.</w:t>
      </w:r>
    </w:p>
    <w:p w14:paraId="4FC91ED0" w14:textId="074E25CE" w:rsidR="007E4D37" w:rsidRPr="00F66B65" w:rsidRDefault="007E4D37" w:rsidP="0009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Измененные данные по объему и источникам финансирования Муниципальной программы отражены в соответствующих приложениях проекта постановления (Приложение № </w:t>
      </w:r>
      <w:r w:rsidR="007F4B91">
        <w:rPr>
          <w:rFonts w:ascii="Times New Roman" w:hAnsi="Times New Roman" w:cs="Times New Roman"/>
          <w:sz w:val="24"/>
          <w:szCs w:val="24"/>
        </w:rPr>
        <w:t>1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844764">
        <w:rPr>
          <w:rFonts w:ascii="Times New Roman" w:hAnsi="Times New Roman" w:cs="Times New Roman"/>
          <w:sz w:val="24"/>
          <w:szCs w:val="24"/>
        </w:rPr>
        <w:t>к</w:t>
      </w:r>
      <w:r w:rsidR="007F4B91">
        <w:rPr>
          <w:rFonts w:ascii="Times New Roman" w:hAnsi="Times New Roman" w:cs="Times New Roman"/>
          <w:sz w:val="24"/>
          <w:szCs w:val="24"/>
        </w:rPr>
        <w:t xml:space="preserve"> муниципальной программ</w:t>
      </w:r>
      <w:r w:rsidR="00844764">
        <w:rPr>
          <w:rFonts w:ascii="Times New Roman" w:hAnsi="Times New Roman" w:cs="Times New Roman"/>
          <w:sz w:val="24"/>
          <w:szCs w:val="24"/>
        </w:rPr>
        <w:t>е</w:t>
      </w:r>
      <w:r w:rsidR="007F4B91">
        <w:rPr>
          <w:rFonts w:ascii="Times New Roman" w:hAnsi="Times New Roman" w:cs="Times New Roman"/>
          <w:sz w:val="24"/>
          <w:szCs w:val="24"/>
        </w:rPr>
        <w:t xml:space="preserve"> «</w:t>
      </w:r>
      <w:r w:rsidR="008D44CD" w:rsidRPr="008D44CD">
        <w:rPr>
          <w:rFonts w:ascii="Times New Roman" w:hAnsi="Times New Roman" w:cs="Times New Roman"/>
          <w:sz w:val="24"/>
          <w:szCs w:val="24"/>
        </w:rPr>
        <w:t>Привлечение и закрепление врачебных кадров  в муниципальном образовании Каменский район Алтайского края</w:t>
      </w:r>
      <w:r w:rsidR="007F4B91">
        <w:rPr>
          <w:rFonts w:ascii="Times New Roman" w:hAnsi="Times New Roman" w:cs="Times New Roman"/>
          <w:sz w:val="24"/>
          <w:szCs w:val="24"/>
        </w:rPr>
        <w:t>»</w:t>
      </w:r>
      <w:r w:rsidRPr="00F66B65">
        <w:rPr>
          <w:rFonts w:ascii="Times New Roman" w:hAnsi="Times New Roman" w:cs="Times New Roman"/>
          <w:sz w:val="24"/>
          <w:szCs w:val="24"/>
        </w:rPr>
        <w:t xml:space="preserve">, Приложение № </w:t>
      </w:r>
      <w:r w:rsidR="007F4B91">
        <w:rPr>
          <w:rFonts w:ascii="Times New Roman" w:hAnsi="Times New Roman" w:cs="Times New Roman"/>
          <w:sz w:val="24"/>
          <w:szCs w:val="24"/>
        </w:rPr>
        <w:t>2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5B378B" w:rsidRPr="00F66B65">
        <w:rPr>
          <w:rFonts w:ascii="Times New Roman" w:hAnsi="Times New Roman" w:cs="Times New Roman"/>
          <w:sz w:val="24"/>
          <w:szCs w:val="24"/>
        </w:rPr>
        <w:t>О</w:t>
      </w:r>
      <w:r w:rsidRPr="00F66B65">
        <w:rPr>
          <w:rFonts w:ascii="Times New Roman" w:hAnsi="Times New Roman" w:cs="Times New Roman"/>
          <w:sz w:val="24"/>
          <w:szCs w:val="24"/>
        </w:rPr>
        <w:t>бъем финансовых ресурсов</w:t>
      </w:r>
      <w:r w:rsidR="007F4B91">
        <w:rPr>
          <w:rFonts w:ascii="Times New Roman" w:hAnsi="Times New Roman" w:cs="Times New Roman"/>
          <w:sz w:val="24"/>
          <w:szCs w:val="24"/>
        </w:rPr>
        <w:t xml:space="preserve">, необходимых для реализации муниципальной программы </w:t>
      </w:r>
      <w:r w:rsidR="007F4B91" w:rsidRPr="007F4B91">
        <w:rPr>
          <w:rFonts w:ascii="Times New Roman" w:hAnsi="Times New Roman" w:cs="Times New Roman"/>
          <w:sz w:val="24"/>
          <w:szCs w:val="24"/>
        </w:rPr>
        <w:t>«</w:t>
      </w:r>
      <w:r w:rsidR="008D44CD" w:rsidRPr="008D44CD">
        <w:rPr>
          <w:rFonts w:ascii="Times New Roman" w:hAnsi="Times New Roman" w:cs="Times New Roman"/>
          <w:sz w:val="24"/>
          <w:szCs w:val="24"/>
        </w:rPr>
        <w:t>Привлечение и закрепление врачебных кадров  в муниципальном образовании Каменский район Алтайского края</w:t>
      </w:r>
      <w:r w:rsidR="008D44CD">
        <w:rPr>
          <w:rFonts w:ascii="Times New Roman" w:hAnsi="Times New Roman" w:cs="Times New Roman"/>
          <w:sz w:val="24"/>
          <w:szCs w:val="24"/>
        </w:rPr>
        <w:t>»</w:t>
      </w:r>
      <w:r w:rsidR="007F4B91">
        <w:rPr>
          <w:rFonts w:ascii="Times New Roman" w:hAnsi="Times New Roman" w:cs="Times New Roman"/>
          <w:sz w:val="24"/>
          <w:szCs w:val="24"/>
        </w:rPr>
        <w:t>)</w:t>
      </w:r>
      <w:r w:rsidRPr="00F66B65">
        <w:rPr>
          <w:rFonts w:ascii="Times New Roman" w:hAnsi="Times New Roman" w:cs="Times New Roman"/>
          <w:sz w:val="24"/>
          <w:szCs w:val="24"/>
        </w:rPr>
        <w:t>.</w:t>
      </w:r>
    </w:p>
    <w:p w14:paraId="5430AD5A" w14:textId="52BDE775" w:rsidR="004C4DF3" w:rsidRPr="00F66B65" w:rsidRDefault="004C4DF3" w:rsidP="00E21F1F">
      <w:pPr>
        <w:pStyle w:val="ConsPlusNormal"/>
        <w:jc w:val="both"/>
        <w:rPr>
          <w:szCs w:val="24"/>
        </w:rPr>
      </w:pPr>
    </w:p>
    <w:p w14:paraId="6B0761E5" w14:textId="77777777" w:rsidR="00F321FE" w:rsidRDefault="00F321FE" w:rsidP="00E21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>3.</w:t>
      </w:r>
      <w:r w:rsidRPr="00E53C6C">
        <w:rPr>
          <w:rFonts w:ascii="Times New Roman" w:hAnsi="Times New Roman" w:cs="Times New Roman"/>
          <w:b/>
          <w:sz w:val="24"/>
          <w:szCs w:val="24"/>
        </w:rPr>
        <w:t>Анализ изменения и структуры содержания муниципальной программы</w:t>
      </w:r>
    </w:p>
    <w:p w14:paraId="2AD2E6CC" w14:textId="77777777" w:rsidR="00084B81" w:rsidRDefault="00084B81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036314" w14:textId="554313EE" w:rsidR="008E226F" w:rsidRDefault="00F321FE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В соответствии постановления Администрации </w:t>
      </w:r>
      <w:r w:rsidR="00BE01AE">
        <w:rPr>
          <w:rFonts w:ascii="Times New Roman" w:hAnsi="Times New Roman" w:cs="Times New Roman"/>
          <w:sz w:val="24"/>
          <w:szCs w:val="24"/>
        </w:rPr>
        <w:t>Каменского</w:t>
      </w:r>
      <w:r w:rsidRPr="00F66B65">
        <w:rPr>
          <w:rFonts w:ascii="Times New Roman" w:hAnsi="Times New Roman" w:cs="Times New Roman"/>
          <w:sz w:val="24"/>
          <w:szCs w:val="24"/>
        </w:rPr>
        <w:t xml:space="preserve"> района Алтайского края от 0</w:t>
      </w:r>
      <w:r w:rsidR="00E53C6C">
        <w:rPr>
          <w:rFonts w:ascii="Times New Roman" w:hAnsi="Times New Roman" w:cs="Times New Roman"/>
          <w:sz w:val="24"/>
          <w:szCs w:val="24"/>
        </w:rPr>
        <w:t>6</w:t>
      </w:r>
      <w:r w:rsidRPr="00F66B65">
        <w:rPr>
          <w:rFonts w:ascii="Times New Roman" w:hAnsi="Times New Roman" w:cs="Times New Roman"/>
          <w:sz w:val="24"/>
          <w:szCs w:val="24"/>
        </w:rPr>
        <w:t>.</w:t>
      </w:r>
      <w:r w:rsidR="00E53C6C">
        <w:rPr>
          <w:rFonts w:ascii="Times New Roman" w:hAnsi="Times New Roman" w:cs="Times New Roman"/>
          <w:sz w:val="24"/>
          <w:szCs w:val="24"/>
        </w:rPr>
        <w:t>10</w:t>
      </w:r>
      <w:r w:rsidRPr="00F66B65">
        <w:rPr>
          <w:rFonts w:ascii="Times New Roman" w:hAnsi="Times New Roman" w:cs="Times New Roman"/>
          <w:sz w:val="24"/>
          <w:szCs w:val="24"/>
        </w:rPr>
        <w:t>.202</w:t>
      </w:r>
      <w:r w:rsidR="00E53C6C">
        <w:rPr>
          <w:rFonts w:ascii="Times New Roman" w:hAnsi="Times New Roman" w:cs="Times New Roman"/>
          <w:sz w:val="24"/>
          <w:szCs w:val="24"/>
        </w:rPr>
        <w:t>1</w:t>
      </w:r>
      <w:r w:rsidRPr="00F66B65">
        <w:rPr>
          <w:rFonts w:ascii="Times New Roman" w:hAnsi="Times New Roman" w:cs="Times New Roman"/>
          <w:sz w:val="24"/>
          <w:szCs w:val="24"/>
        </w:rPr>
        <w:t xml:space="preserve"> №</w:t>
      </w:r>
      <w:r w:rsidR="00E53C6C">
        <w:rPr>
          <w:rFonts w:ascii="Times New Roman" w:hAnsi="Times New Roman" w:cs="Times New Roman"/>
          <w:sz w:val="24"/>
          <w:szCs w:val="24"/>
        </w:rPr>
        <w:t>800</w:t>
      </w:r>
      <w:r w:rsidRPr="00F66B65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</w:t>
      </w:r>
      <w:r w:rsidR="00E53C6C">
        <w:rPr>
          <w:rFonts w:ascii="Times New Roman" w:hAnsi="Times New Roman" w:cs="Times New Roman"/>
          <w:sz w:val="24"/>
          <w:szCs w:val="24"/>
        </w:rPr>
        <w:t xml:space="preserve">» </w:t>
      </w:r>
      <w:r w:rsidRPr="00F66B65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паспорт программы в позицию «Объемы финансирования программы»</w:t>
      </w:r>
      <w:r w:rsidR="008E226F" w:rsidRPr="00F66B65">
        <w:rPr>
          <w:rFonts w:ascii="Times New Roman" w:hAnsi="Times New Roman" w:cs="Times New Roman"/>
          <w:sz w:val="24"/>
          <w:szCs w:val="24"/>
        </w:rPr>
        <w:t>.</w:t>
      </w:r>
    </w:p>
    <w:p w14:paraId="77ECEDF5" w14:textId="77777777" w:rsidR="00084B81" w:rsidRDefault="00084B81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B1B51E" w14:textId="494EB431" w:rsidR="00F321FE" w:rsidRPr="00F66B65" w:rsidRDefault="00E53C6C" w:rsidP="002B1E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21FE"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21FE" w:rsidRPr="00E53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="00F60113" w:rsidRPr="00E53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предложения</w:t>
      </w:r>
    </w:p>
    <w:p w14:paraId="687DFBC4" w14:textId="16A60B2A" w:rsidR="00F321FE" w:rsidRPr="00F66B65" w:rsidRDefault="002B1EA6" w:rsidP="00F60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B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Представленный в контрольно-счетную  палату Каменского района Алтайского края проект постановления Администрации района «О внесении изменений в постановление Администрации района от 13.12.2021 № 1067 «Об утверждении муниципальной программы «Привлечение и закрепление врачебных кадров в муниципальном образовании Каменский район Алтайского края»  не рекомендуется к принятию в соответствующей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B95D86" w14:textId="405BD0A1" w:rsidR="0054659D" w:rsidRPr="00F66B65" w:rsidRDefault="002B1EA6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повтором направлении на экспертн</w:t>
      </w:r>
      <w:proofErr w:type="gramStart"/>
      <w:r w:rsidRPr="002B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2B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аналитическую экспертизу муниципальной программы, она будет проведена в 5 (пять) рабочих дней с момента повторного получения проекта</w:t>
      </w:r>
      <w:r w:rsidRPr="002B1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F66B65" w:rsidRPr="00F66B65" w14:paraId="4088E3C9" w14:textId="77777777" w:rsidTr="006151C2">
        <w:tc>
          <w:tcPr>
            <w:tcW w:w="4564" w:type="dxa"/>
          </w:tcPr>
          <w:p w14:paraId="46EC7CC7" w14:textId="27D5E50E" w:rsidR="00B05C8F" w:rsidRPr="00F66B65" w:rsidRDefault="00B05C8F" w:rsidP="00CE73F9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</w:t>
            </w:r>
            <w:r w:rsidR="00C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="00BE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</w:t>
            </w:r>
            <w:r w:rsidR="00C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="00BE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Каменск</w:t>
            </w:r>
            <w:r w:rsidR="00C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6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C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6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Алтайского края</w:t>
            </w:r>
          </w:p>
        </w:tc>
        <w:tc>
          <w:tcPr>
            <w:tcW w:w="2410" w:type="dxa"/>
          </w:tcPr>
          <w:p w14:paraId="797BC9BD" w14:textId="02EABE16" w:rsidR="00B05C8F" w:rsidRPr="00F66B65" w:rsidRDefault="00B05C8F" w:rsidP="006151C2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F743A2" w14:textId="6B638D05" w:rsidR="00B05C8F" w:rsidRPr="00F66B65" w:rsidRDefault="00B05C8F" w:rsidP="006151C2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подпись)</w:t>
            </w:r>
          </w:p>
        </w:tc>
        <w:tc>
          <w:tcPr>
            <w:tcW w:w="2410" w:type="dxa"/>
          </w:tcPr>
          <w:p w14:paraId="54EA6DF3" w14:textId="4E5D7911" w:rsidR="00B05C8F" w:rsidRPr="00F66B65" w:rsidRDefault="00CE73F9" w:rsidP="00CE73F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Ковылина</w:t>
            </w:r>
            <w:proofErr w:type="spellEnd"/>
          </w:p>
        </w:tc>
      </w:tr>
    </w:tbl>
    <w:p w14:paraId="05B5D678" w14:textId="45C797A4" w:rsidR="00D01298" w:rsidRPr="00F66B65" w:rsidRDefault="00D01298" w:rsidP="003E4F05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F66B65" w:rsidSect="0049283F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259C4" w14:textId="77777777" w:rsidR="005C2179" w:rsidRDefault="005C2179" w:rsidP="00EC2631">
      <w:pPr>
        <w:spacing w:after="0" w:line="240" w:lineRule="auto"/>
      </w:pPr>
      <w:r>
        <w:separator/>
      </w:r>
    </w:p>
  </w:endnote>
  <w:endnote w:type="continuationSeparator" w:id="0">
    <w:p w14:paraId="2D807BC5" w14:textId="77777777" w:rsidR="005C2179" w:rsidRDefault="005C2179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533F5" w14:textId="77777777" w:rsidR="005C2179" w:rsidRDefault="005C2179" w:rsidP="00EC2631">
      <w:pPr>
        <w:spacing w:after="0" w:line="240" w:lineRule="auto"/>
      </w:pPr>
      <w:r>
        <w:separator/>
      </w:r>
    </w:p>
  </w:footnote>
  <w:footnote w:type="continuationSeparator" w:id="0">
    <w:p w14:paraId="21358818" w14:textId="77777777" w:rsidR="005C2179" w:rsidRDefault="005C2179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337678"/>
      <w:docPartObj>
        <w:docPartGallery w:val="Page Numbers (Top of Page)"/>
        <w:docPartUnique/>
      </w:docPartObj>
    </w:sdtPr>
    <w:sdtEndPr/>
    <w:sdtContent>
      <w:p w14:paraId="17DD47F7" w14:textId="726186CF" w:rsidR="0049283F" w:rsidRDefault="004928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DB9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A82AD" w14:textId="1C5637D0" w:rsidR="0049283F" w:rsidRDefault="0049283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4092C"/>
    <w:rsid w:val="00050626"/>
    <w:rsid w:val="000512FE"/>
    <w:rsid w:val="0005665B"/>
    <w:rsid w:val="0006112E"/>
    <w:rsid w:val="000612E7"/>
    <w:rsid w:val="000661B0"/>
    <w:rsid w:val="00067DEB"/>
    <w:rsid w:val="00072DC8"/>
    <w:rsid w:val="000773D5"/>
    <w:rsid w:val="000774AB"/>
    <w:rsid w:val="000801AC"/>
    <w:rsid w:val="00084B81"/>
    <w:rsid w:val="00092C3A"/>
    <w:rsid w:val="00094B8A"/>
    <w:rsid w:val="000957A8"/>
    <w:rsid w:val="000A2E88"/>
    <w:rsid w:val="000A5E20"/>
    <w:rsid w:val="000B643D"/>
    <w:rsid w:val="000B6A38"/>
    <w:rsid w:val="000C1B2C"/>
    <w:rsid w:val="000E271B"/>
    <w:rsid w:val="00103BDD"/>
    <w:rsid w:val="00114D71"/>
    <w:rsid w:val="00115AB4"/>
    <w:rsid w:val="00117094"/>
    <w:rsid w:val="001205A5"/>
    <w:rsid w:val="00121B2D"/>
    <w:rsid w:val="001234E9"/>
    <w:rsid w:val="00135AA5"/>
    <w:rsid w:val="00136173"/>
    <w:rsid w:val="00144365"/>
    <w:rsid w:val="001601A0"/>
    <w:rsid w:val="00160DBF"/>
    <w:rsid w:val="0016409F"/>
    <w:rsid w:val="001703BC"/>
    <w:rsid w:val="001B7157"/>
    <w:rsid w:val="001D3B9E"/>
    <w:rsid w:val="001E4F2D"/>
    <w:rsid w:val="001E5DD2"/>
    <w:rsid w:val="001E6153"/>
    <w:rsid w:val="001F057C"/>
    <w:rsid w:val="001F26C3"/>
    <w:rsid w:val="001F7B31"/>
    <w:rsid w:val="00210579"/>
    <w:rsid w:val="0022409A"/>
    <w:rsid w:val="00230B01"/>
    <w:rsid w:val="00232576"/>
    <w:rsid w:val="00232C22"/>
    <w:rsid w:val="00233361"/>
    <w:rsid w:val="00240969"/>
    <w:rsid w:val="002430CF"/>
    <w:rsid w:val="002469EC"/>
    <w:rsid w:val="002500B8"/>
    <w:rsid w:val="00260E96"/>
    <w:rsid w:val="00261657"/>
    <w:rsid w:val="00264281"/>
    <w:rsid w:val="00276104"/>
    <w:rsid w:val="002776FC"/>
    <w:rsid w:val="00282310"/>
    <w:rsid w:val="002844AE"/>
    <w:rsid w:val="0028687B"/>
    <w:rsid w:val="00296D40"/>
    <w:rsid w:val="002A0B50"/>
    <w:rsid w:val="002A1AA9"/>
    <w:rsid w:val="002B0739"/>
    <w:rsid w:val="002B1EA6"/>
    <w:rsid w:val="002C047A"/>
    <w:rsid w:val="002C06EB"/>
    <w:rsid w:val="002C359E"/>
    <w:rsid w:val="002C4FB9"/>
    <w:rsid w:val="002D5610"/>
    <w:rsid w:val="002D6B38"/>
    <w:rsid w:val="002F046F"/>
    <w:rsid w:val="003177E8"/>
    <w:rsid w:val="00317CF9"/>
    <w:rsid w:val="00326302"/>
    <w:rsid w:val="00330F82"/>
    <w:rsid w:val="00334B7F"/>
    <w:rsid w:val="003472FD"/>
    <w:rsid w:val="00352024"/>
    <w:rsid w:val="00352330"/>
    <w:rsid w:val="00361349"/>
    <w:rsid w:val="00362080"/>
    <w:rsid w:val="00366D97"/>
    <w:rsid w:val="003744D6"/>
    <w:rsid w:val="00383B84"/>
    <w:rsid w:val="00385508"/>
    <w:rsid w:val="003A3A11"/>
    <w:rsid w:val="003B6336"/>
    <w:rsid w:val="003D3F0B"/>
    <w:rsid w:val="003D4939"/>
    <w:rsid w:val="003D6AD0"/>
    <w:rsid w:val="003E0853"/>
    <w:rsid w:val="003E4F05"/>
    <w:rsid w:val="003E5691"/>
    <w:rsid w:val="004054BB"/>
    <w:rsid w:val="0040767E"/>
    <w:rsid w:val="00412695"/>
    <w:rsid w:val="004149CD"/>
    <w:rsid w:val="00431AF8"/>
    <w:rsid w:val="004410D4"/>
    <w:rsid w:val="0045117F"/>
    <w:rsid w:val="00460BB3"/>
    <w:rsid w:val="00477B37"/>
    <w:rsid w:val="0048191A"/>
    <w:rsid w:val="0049283F"/>
    <w:rsid w:val="00497A35"/>
    <w:rsid w:val="004A69F6"/>
    <w:rsid w:val="004B797F"/>
    <w:rsid w:val="004C24DF"/>
    <w:rsid w:val="004C4DF3"/>
    <w:rsid w:val="004C4F14"/>
    <w:rsid w:val="004C550B"/>
    <w:rsid w:val="004D4AD2"/>
    <w:rsid w:val="004D6ADA"/>
    <w:rsid w:val="00500D59"/>
    <w:rsid w:val="0051125A"/>
    <w:rsid w:val="005214E0"/>
    <w:rsid w:val="0052548E"/>
    <w:rsid w:val="00531B23"/>
    <w:rsid w:val="00533EEF"/>
    <w:rsid w:val="00534C1E"/>
    <w:rsid w:val="00542A19"/>
    <w:rsid w:val="0054659D"/>
    <w:rsid w:val="005501D3"/>
    <w:rsid w:val="00574319"/>
    <w:rsid w:val="00576C43"/>
    <w:rsid w:val="00584E42"/>
    <w:rsid w:val="005864CF"/>
    <w:rsid w:val="005876B4"/>
    <w:rsid w:val="005A24E4"/>
    <w:rsid w:val="005B378B"/>
    <w:rsid w:val="005B6F3C"/>
    <w:rsid w:val="005C2179"/>
    <w:rsid w:val="005E3770"/>
    <w:rsid w:val="005F6D61"/>
    <w:rsid w:val="00603ACA"/>
    <w:rsid w:val="0060752B"/>
    <w:rsid w:val="00611F2B"/>
    <w:rsid w:val="00615F10"/>
    <w:rsid w:val="00620650"/>
    <w:rsid w:val="00623E55"/>
    <w:rsid w:val="006253DD"/>
    <w:rsid w:val="00633509"/>
    <w:rsid w:val="00637AA0"/>
    <w:rsid w:val="006425B7"/>
    <w:rsid w:val="00655B55"/>
    <w:rsid w:val="006652E3"/>
    <w:rsid w:val="00666514"/>
    <w:rsid w:val="00666738"/>
    <w:rsid w:val="006726A2"/>
    <w:rsid w:val="00680425"/>
    <w:rsid w:val="006843F3"/>
    <w:rsid w:val="00685B45"/>
    <w:rsid w:val="006A1FB5"/>
    <w:rsid w:val="006A3B46"/>
    <w:rsid w:val="006A673B"/>
    <w:rsid w:val="006B5A08"/>
    <w:rsid w:val="006C78A2"/>
    <w:rsid w:val="006D2096"/>
    <w:rsid w:val="006D2A85"/>
    <w:rsid w:val="006D57FF"/>
    <w:rsid w:val="006E45D7"/>
    <w:rsid w:val="006F3767"/>
    <w:rsid w:val="00701B28"/>
    <w:rsid w:val="00711A1E"/>
    <w:rsid w:val="00715296"/>
    <w:rsid w:val="00743411"/>
    <w:rsid w:val="00751670"/>
    <w:rsid w:val="0075211C"/>
    <w:rsid w:val="00755D07"/>
    <w:rsid w:val="00760296"/>
    <w:rsid w:val="00760CF1"/>
    <w:rsid w:val="007623EE"/>
    <w:rsid w:val="00767832"/>
    <w:rsid w:val="00773227"/>
    <w:rsid w:val="007768B6"/>
    <w:rsid w:val="00782955"/>
    <w:rsid w:val="00786E4F"/>
    <w:rsid w:val="007872D9"/>
    <w:rsid w:val="00795698"/>
    <w:rsid w:val="0079612B"/>
    <w:rsid w:val="00796786"/>
    <w:rsid w:val="007B2597"/>
    <w:rsid w:val="007C2676"/>
    <w:rsid w:val="007C3D7B"/>
    <w:rsid w:val="007C6C1C"/>
    <w:rsid w:val="007C7AF4"/>
    <w:rsid w:val="007D3DB8"/>
    <w:rsid w:val="007D7FF6"/>
    <w:rsid w:val="007E4D37"/>
    <w:rsid w:val="007F4732"/>
    <w:rsid w:val="007F4B91"/>
    <w:rsid w:val="00801B75"/>
    <w:rsid w:val="0080738E"/>
    <w:rsid w:val="00807ABA"/>
    <w:rsid w:val="008138A7"/>
    <w:rsid w:val="008140F8"/>
    <w:rsid w:val="00844764"/>
    <w:rsid w:val="008478F2"/>
    <w:rsid w:val="0086586C"/>
    <w:rsid w:val="00866335"/>
    <w:rsid w:val="00871F4E"/>
    <w:rsid w:val="00875ECC"/>
    <w:rsid w:val="00880A26"/>
    <w:rsid w:val="00891349"/>
    <w:rsid w:val="008932F2"/>
    <w:rsid w:val="00895D57"/>
    <w:rsid w:val="008A4066"/>
    <w:rsid w:val="008B48B5"/>
    <w:rsid w:val="008C05EE"/>
    <w:rsid w:val="008C3C77"/>
    <w:rsid w:val="008D37F0"/>
    <w:rsid w:val="008D44CD"/>
    <w:rsid w:val="008D6F70"/>
    <w:rsid w:val="008E226F"/>
    <w:rsid w:val="008E3212"/>
    <w:rsid w:val="008F13E0"/>
    <w:rsid w:val="00901BCD"/>
    <w:rsid w:val="00904C97"/>
    <w:rsid w:val="009054C4"/>
    <w:rsid w:val="00910C46"/>
    <w:rsid w:val="00914AF4"/>
    <w:rsid w:val="00915791"/>
    <w:rsid w:val="009270F6"/>
    <w:rsid w:val="00933DB9"/>
    <w:rsid w:val="00935955"/>
    <w:rsid w:val="00936EBA"/>
    <w:rsid w:val="009401FF"/>
    <w:rsid w:val="0094701D"/>
    <w:rsid w:val="00955271"/>
    <w:rsid w:val="00957B2A"/>
    <w:rsid w:val="0096638D"/>
    <w:rsid w:val="00973AA5"/>
    <w:rsid w:val="00973BFD"/>
    <w:rsid w:val="009845EC"/>
    <w:rsid w:val="009A47B9"/>
    <w:rsid w:val="009A5FCD"/>
    <w:rsid w:val="009A77BA"/>
    <w:rsid w:val="009B37D8"/>
    <w:rsid w:val="009B5039"/>
    <w:rsid w:val="009B677E"/>
    <w:rsid w:val="009C0D2C"/>
    <w:rsid w:val="009E152A"/>
    <w:rsid w:val="009E2551"/>
    <w:rsid w:val="009E5EB4"/>
    <w:rsid w:val="009E636B"/>
    <w:rsid w:val="009E7FD0"/>
    <w:rsid w:val="009F6227"/>
    <w:rsid w:val="00A009DD"/>
    <w:rsid w:val="00A0142D"/>
    <w:rsid w:val="00A030AB"/>
    <w:rsid w:val="00A12285"/>
    <w:rsid w:val="00A2755E"/>
    <w:rsid w:val="00A314A8"/>
    <w:rsid w:val="00A33326"/>
    <w:rsid w:val="00A53A83"/>
    <w:rsid w:val="00A62929"/>
    <w:rsid w:val="00A63933"/>
    <w:rsid w:val="00A7496D"/>
    <w:rsid w:val="00A77464"/>
    <w:rsid w:val="00A8001B"/>
    <w:rsid w:val="00A8134C"/>
    <w:rsid w:val="00A857DC"/>
    <w:rsid w:val="00A86EEA"/>
    <w:rsid w:val="00A876F1"/>
    <w:rsid w:val="00AA7C22"/>
    <w:rsid w:val="00AB0039"/>
    <w:rsid w:val="00AC3A17"/>
    <w:rsid w:val="00AC4196"/>
    <w:rsid w:val="00AE1BAB"/>
    <w:rsid w:val="00AE1E81"/>
    <w:rsid w:val="00AE5AA3"/>
    <w:rsid w:val="00B05C8F"/>
    <w:rsid w:val="00B06353"/>
    <w:rsid w:val="00B06BAE"/>
    <w:rsid w:val="00B22FFE"/>
    <w:rsid w:val="00B2626F"/>
    <w:rsid w:val="00B27C47"/>
    <w:rsid w:val="00B31FA1"/>
    <w:rsid w:val="00B37D62"/>
    <w:rsid w:val="00B40C67"/>
    <w:rsid w:val="00B514AF"/>
    <w:rsid w:val="00B81FB4"/>
    <w:rsid w:val="00BB3683"/>
    <w:rsid w:val="00BB59C6"/>
    <w:rsid w:val="00BC211E"/>
    <w:rsid w:val="00BD62C8"/>
    <w:rsid w:val="00BE01AE"/>
    <w:rsid w:val="00C206CC"/>
    <w:rsid w:val="00C21D77"/>
    <w:rsid w:val="00C253D6"/>
    <w:rsid w:val="00C31EC7"/>
    <w:rsid w:val="00C43A71"/>
    <w:rsid w:val="00C46761"/>
    <w:rsid w:val="00C5032D"/>
    <w:rsid w:val="00C5280F"/>
    <w:rsid w:val="00C61C80"/>
    <w:rsid w:val="00C655BF"/>
    <w:rsid w:val="00C70FF0"/>
    <w:rsid w:val="00C71C7B"/>
    <w:rsid w:val="00C72AC6"/>
    <w:rsid w:val="00C77912"/>
    <w:rsid w:val="00C93BE7"/>
    <w:rsid w:val="00C94359"/>
    <w:rsid w:val="00C966B3"/>
    <w:rsid w:val="00C97C13"/>
    <w:rsid w:val="00CA7B82"/>
    <w:rsid w:val="00CC3ED7"/>
    <w:rsid w:val="00CD227E"/>
    <w:rsid w:val="00CD2702"/>
    <w:rsid w:val="00CD6E3E"/>
    <w:rsid w:val="00CE73F9"/>
    <w:rsid w:val="00D01298"/>
    <w:rsid w:val="00D073CC"/>
    <w:rsid w:val="00D116B7"/>
    <w:rsid w:val="00D32EC0"/>
    <w:rsid w:val="00D529E3"/>
    <w:rsid w:val="00D624CD"/>
    <w:rsid w:val="00D64C7A"/>
    <w:rsid w:val="00D65479"/>
    <w:rsid w:val="00D67065"/>
    <w:rsid w:val="00D726CA"/>
    <w:rsid w:val="00D74FCF"/>
    <w:rsid w:val="00D84BBF"/>
    <w:rsid w:val="00DA5A18"/>
    <w:rsid w:val="00DB58BE"/>
    <w:rsid w:val="00DD48BF"/>
    <w:rsid w:val="00DE1491"/>
    <w:rsid w:val="00DE2CC8"/>
    <w:rsid w:val="00DE424E"/>
    <w:rsid w:val="00DE797E"/>
    <w:rsid w:val="00E01A69"/>
    <w:rsid w:val="00E043AE"/>
    <w:rsid w:val="00E06F63"/>
    <w:rsid w:val="00E1165E"/>
    <w:rsid w:val="00E128A9"/>
    <w:rsid w:val="00E155CB"/>
    <w:rsid w:val="00E21F1F"/>
    <w:rsid w:val="00E27CFF"/>
    <w:rsid w:val="00E50824"/>
    <w:rsid w:val="00E52A4A"/>
    <w:rsid w:val="00E53C6C"/>
    <w:rsid w:val="00E705E6"/>
    <w:rsid w:val="00E75A9A"/>
    <w:rsid w:val="00E914DD"/>
    <w:rsid w:val="00E92003"/>
    <w:rsid w:val="00EC2631"/>
    <w:rsid w:val="00EE42BF"/>
    <w:rsid w:val="00EF2751"/>
    <w:rsid w:val="00EF314A"/>
    <w:rsid w:val="00EF3877"/>
    <w:rsid w:val="00EF48AD"/>
    <w:rsid w:val="00F20BB3"/>
    <w:rsid w:val="00F26C88"/>
    <w:rsid w:val="00F31DA1"/>
    <w:rsid w:val="00F321FE"/>
    <w:rsid w:val="00F44E13"/>
    <w:rsid w:val="00F4593E"/>
    <w:rsid w:val="00F516F6"/>
    <w:rsid w:val="00F57007"/>
    <w:rsid w:val="00F60113"/>
    <w:rsid w:val="00F62746"/>
    <w:rsid w:val="00F628D7"/>
    <w:rsid w:val="00F6448F"/>
    <w:rsid w:val="00F66B65"/>
    <w:rsid w:val="00F7042A"/>
    <w:rsid w:val="00F93266"/>
    <w:rsid w:val="00FB05D7"/>
    <w:rsid w:val="00FB1654"/>
    <w:rsid w:val="00FB7812"/>
    <w:rsid w:val="00FC4A7B"/>
    <w:rsid w:val="00FC7085"/>
    <w:rsid w:val="00FE6209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39"/>
    <w:rsid w:val="0055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286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39"/>
    <w:rsid w:val="0055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286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B7B9C-1653-4B43-A6BA-0C4FFCEB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15</cp:revision>
  <cp:lastPrinted>2024-01-24T06:23:00Z</cp:lastPrinted>
  <dcterms:created xsi:type="dcterms:W3CDTF">2024-01-23T09:45:00Z</dcterms:created>
  <dcterms:modified xsi:type="dcterms:W3CDTF">2024-01-24T06:37:00Z</dcterms:modified>
</cp:coreProperties>
</file>