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noProof/>
        </w:rPr>
        <w:drawing>
          <wp:inline distT="0" distB="0" distL="0" distR="0" wp14:anchorId="21ABDB7B" wp14:editId="590FBD5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6AA" w:rsidRPr="004A46AA" w:rsidRDefault="004A46AA" w:rsidP="004A46AA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sz w:val="28"/>
          <w:szCs w:val="28"/>
        </w:rPr>
        <w:t>КОНТРОЛЬНО-СЧЕТНАЯ ПАЛАТА</w:t>
      </w:r>
    </w:p>
    <w:p w:rsidR="004A46AA" w:rsidRPr="004A46AA" w:rsidRDefault="004A46AA" w:rsidP="004A46AA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sz w:val="28"/>
          <w:szCs w:val="28"/>
        </w:rPr>
        <w:t>КАМЕНСКОГО РАЙОНА  АЛТАЙСКОГО КРАЯ</w:t>
      </w:r>
    </w:p>
    <w:p w:rsidR="004A46AA" w:rsidRPr="004A46AA" w:rsidRDefault="004A46AA" w:rsidP="004A46AA">
      <w:pPr>
        <w:ind w:firstLine="709"/>
        <w:jc w:val="center"/>
        <w:rPr>
          <w:b/>
          <w:sz w:val="18"/>
          <w:szCs w:val="18"/>
        </w:rPr>
      </w:pPr>
      <w:r w:rsidRPr="004A46AA">
        <w:rPr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46AA" w:rsidRPr="00A84AF9" w:rsidRDefault="004A46AA" w:rsidP="004A46AA">
      <w:pPr>
        <w:ind w:firstLine="709"/>
        <w:jc w:val="center"/>
        <w:rPr>
          <w:b/>
          <w:sz w:val="18"/>
          <w:szCs w:val="18"/>
          <w:lang w:val="en-US"/>
        </w:rPr>
      </w:pPr>
      <w:r w:rsidRPr="004A46AA">
        <w:rPr>
          <w:b/>
          <w:sz w:val="18"/>
          <w:szCs w:val="18"/>
        </w:rPr>
        <w:t>тел</w:t>
      </w:r>
      <w:r w:rsidRPr="00A84AF9">
        <w:rPr>
          <w:b/>
          <w:sz w:val="18"/>
          <w:szCs w:val="18"/>
          <w:lang w:val="en-US"/>
        </w:rPr>
        <w:t xml:space="preserve">. 8(385-84)2-11-30, </w:t>
      </w:r>
      <w:r w:rsidRPr="004A46AA">
        <w:rPr>
          <w:b/>
          <w:sz w:val="18"/>
          <w:szCs w:val="18"/>
          <w:lang w:val="en-US"/>
        </w:rPr>
        <w:t>email</w:t>
      </w:r>
      <w:r w:rsidRPr="00A84AF9">
        <w:rPr>
          <w:b/>
          <w:sz w:val="18"/>
          <w:szCs w:val="18"/>
          <w:lang w:val="en-US"/>
        </w:rPr>
        <w:t xml:space="preserve">: </w:t>
      </w:r>
      <w:hyperlink r:id="rId9" w:history="1">
        <w:r w:rsidRPr="004A46AA">
          <w:rPr>
            <w:rStyle w:val="af0"/>
            <w:b/>
            <w:sz w:val="18"/>
            <w:szCs w:val="18"/>
            <w:lang w:val="en-US"/>
          </w:rPr>
          <w:t>ksp</w:t>
        </w:r>
        <w:r w:rsidRPr="00A84AF9">
          <w:rPr>
            <w:rStyle w:val="af0"/>
            <w:b/>
            <w:sz w:val="18"/>
            <w:szCs w:val="18"/>
            <w:lang w:val="en-US"/>
          </w:rPr>
          <w:t>.</w:t>
        </w:r>
        <w:r w:rsidRPr="004A46AA">
          <w:rPr>
            <w:rStyle w:val="af0"/>
            <w:b/>
            <w:sz w:val="18"/>
            <w:szCs w:val="18"/>
            <w:lang w:val="en-US"/>
          </w:rPr>
          <w:t>kam</w:t>
        </w:r>
        <w:r w:rsidRPr="00A84AF9">
          <w:rPr>
            <w:rStyle w:val="af0"/>
            <w:b/>
            <w:sz w:val="18"/>
            <w:szCs w:val="18"/>
            <w:lang w:val="en-US"/>
          </w:rPr>
          <w:t>210923@</w:t>
        </w:r>
        <w:r w:rsidRPr="004A46AA">
          <w:rPr>
            <w:rStyle w:val="af0"/>
            <w:b/>
            <w:sz w:val="18"/>
            <w:szCs w:val="18"/>
            <w:lang w:val="en-US"/>
          </w:rPr>
          <w:t>mail</w:t>
        </w:r>
        <w:r w:rsidRPr="00A84AF9">
          <w:rPr>
            <w:rStyle w:val="af0"/>
            <w:b/>
            <w:sz w:val="18"/>
            <w:szCs w:val="18"/>
            <w:lang w:val="en-US"/>
          </w:rPr>
          <w:t>.</w:t>
        </w:r>
        <w:r w:rsidRPr="004A46AA">
          <w:rPr>
            <w:rStyle w:val="af0"/>
            <w:b/>
            <w:sz w:val="18"/>
            <w:szCs w:val="18"/>
            <w:lang w:val="en-US"/>
          </w:rPr>
          <w:t>ru</w:t>
        </w:r>
      </w:hyperlink>
    </w:p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</w:p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b/>
          <w:sz w:val="28"/>
          <w:szCs w:val="28"/>
        </w:rPr>
      </w:pPr>
      <w:r w:rsidRPr="00F732CF">
        <w:rPr>
          <w:b/>
          <w:sz w:val="28"/>
          <w:szCs w:val="28"/>
        </w:rPr>
        <w:t>РАСПОРЯЖЕНИЕ</w:t>
      </w:r>
    </w:p>
    <w:p w:rsidR="00F732CF" w:rsidRPr="00F732CF" w:rsidRDefault="00F732CF" w:rsidP="00F732CF">
      <w:pPr>
        <w:ind w:firstLine="709"/>
        <w:jc w:val="center"/>
        <w:rPr>
          <w:b/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  <w:r w:rsidRPr="00F732CF">
        <w:rPr>
          <w:b/>
          <w:sz w:val="28"/>
          <w:szCs w:val="28"/>
          <w:u w:val="single"/>
        </w:rPr>
        <w:t>«</w:t>
      </w:r>
      <w:r w:rsidRPr="00F732CF">
        <w:rPr>
          <w:sz w:val="28"/>
          <w:szCs w:val="28"/>
          <w:u w:val="single"/>
        </w:rPr>
        <w:t>03» апреля 2024 года № 30</w:t>
      </w:r>
      <w:r w:rsidRPr="00F732CF">
        <w:rPr>
          <w:sz w:val="28"/>
          <w:szCs w:val="28"/>
        </w:rPr>
        <w:t xml:space="preserve">                                                       г. Камень-на-Оби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  <w:r w:rsidRPr="00F732CF">
        <w:rPr>
          <w:sz w:val="28"/>
          <w:szCs w:val="28"/>
        </w:rPr>
        <w:t>О проведении экспертно - аналитического мероприятия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  <w:r w:rsidRPr="00F732CF">
        <w:rPr>
          <w:sz w:val="28"/>
          <w:szCs w:val="28"/>
        </w:rPr>
        <w:t>«Внешняя проверка годовой бюджетной отчетности Администрации Кам</w:t>
      </w:r>
      <w:r>
        <w:rPr>
          <w:sz w:val="28"/>
          <w:szCs w:val="28"/>
        </w:rPr>
        <w:t>енского района Алтайского края»</w:t>
      </w:r>
      <w:r w:rsidRPr="00F732CF">
        <w:rPr>
          <w:sz w:val="28"/>
          <w:szCs w:val="28"/>
        </w:rPr>
        <w:t xml:space="preserve">  за 2023 год.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В связи с поступлением годовой бюджетной отчетности Администрации Кам</w:t>
      </w:r>
      <w:r>
        <w:rPr>
          <w:sz w:val="28"/>
          <w:szCs w:val="28"/>
        </w:rPr>
        <w:t>енского района Алтайского края</w:t>
      </w:r>
      <w:r w:rsidRPr="00F732CF">
        <w:rPr>
          <w:sz w:val="28"/>
          <w:szCs w:val="28"/>
        </w:rPr>
        <w:t>»  за 2023 год,  на основании пункта 2.2.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1. Провести экспертно - аналитическую экспертизу годовой бюджетной отчетности Администрации Кам</w:t>
      </w:r>
      <w:r>
        <w:rPr>
          <w:sz w:val="28"/>
          <w:szCs w:val="28"/>
        </w:rPr>
        <w:t xml:space="preserve">енского района Алтайского края </w:t>
      </w:r>
      <w:r w:rsidRPr="00F732CF">
        <w:rPr>
          <w:sz w:val="28"/>
          <w:szCs w:val="28"/>
        </w:rPr>
        <w:t xml:space="preserve">»  за 2023 год. 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2. Установить срок проведения мероприятия: с 0</w:t>
      </w:r>
      <w:r>
        <w:rPr>
          <w:sz w:val="28"/>
          <w:szCs w:val="28"/>
        </w:rPr>
        <w:t>3</w:t>
      </w:r>
      <w:r w:rsidRPr="00F732CF">
        <w:rPr>
          <w:sz w:val="28"/>
          <w:szCs w:val="28"/>
        </w:rPr>
        <w:t xml:space="preserve"> апреля 2024 года по 0</w:t>
      </w:r>
      <w:r>
        <w:rPr>
          <w:sz w:val="28"/>
          <w:szCs w:val="28"/>
        </w:rPr>
        <w:t>4</w:t>
      </w:r>
      <w:r w:rsidRPr="00F732CF">
        <w:rPr>
          <w:sz w:val="28"/>
          <w:szCs w:val="28"/>
        </w:rPr>
        <w:t xml:space="preserve"> апреля 2024 года. 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3. Назначить ответственного за проведение мероприятия председателя</w:t>
      </w:r>
      <w:proofErr w:type="gramStart"/>
      <w:r w:rsidRPr="00F732CF">
        <w:rPr>
          <w:sz w:val="28"/>
          <w:szCs w:val="28"/>
        </w:rPr>
        <w:t xml:space="preserve"> К</w:t>
      </w:r>
      <w:proofErr w:type="gramEnd"/>
      <w:r w:rsidRPr="00F732CF">
        <w:rPr>
          <w:sz w:val="28"/>
          <w:szCs w:val="28"/>
        </w:rPr>
        <w:t xml:space="preserve">онтрольно – счетной палаты Каменского района Алтайского края </w:t>
      </w:r>
      <w:proofErr w:type="spellStart"/>
      <w:r w:rsidRPr="00F732CF">
        <w:rPr>
          <w:sz w:val="28"/>
          <w:szCs w:val="28"/>
        </w:rPr>
        <w:t>Ковылину</w:t>
      </w:r>
      <w:proofErr w:type="spellEnd"/>
      <w:r w:rsidRPr="00F732CF">
        <w:rPr>
          <w:sz w:val="28"/>
          <w:szCs w:val="28"/>
        </w:rPr>
        <w:t xml:space="preserve"> Наталью Николаевну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F732CF" w:rsidRPr="00F732CF" w:rsidRDefault="00F732CF" w:rsidP="00F732CF">
      <w:pPr>
        <w:ind w:firstLine="709"/>
        <w:rPr>
          <w:sz w:val="28"/>
          <w:szCs w:val="28"/>
        </w:rPr>
      </w:pPr>
      <w:r w:rsidRPr="00F732CF">
        <w:rPr>
          <w:sz w:val="28"/>
          <w:szCs w:val="28"/>
        </w:rPr>
        <w:t>Председатель Контрольно-счетной палаты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  <w:r w:rsidRPr="00F732CF">
        <w:rPr>
          <w:sz w:val="28"/>
          <w:szCs w:val="28"/>
        </w:rPr>
        <w:t xml:space="preserve">Каменского района                                            ____________   Н.Н. </w:t>
      </w:r>
      <w:proofErr w:type="spellStart"/>
      <w:r w:rsidRPr="00F732CF">
        <w:rPr>
          <w:sz w:val="28"/>
          <w:szCs w:val="28"/>
        </w:rPr>
        <w:t>Ковылина</w:t>
      </w:r>
      <w:proofErr w:type="spellEnd"/>
    </w:p>
    <w:p w:rsidR="00F732CF" w:rsidRPr="00F732CF" w:rsidRDefault="00F732CF" w:rsidP="00F732CF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661876" w:rsidRDefault="00661876" w:rsidP="00661876">
      <w:pPr>
        <w:ind w:firstLine="709"/>
        <w:jc w:val="center"/>
        <w:rPr>
          <w:b/>
          <w:sz w:val="28"/>
          <w:szCs w:val="28"/>
        </w:rPr>
      </w:pPr>
    </w:p>
    <w:p w:rsidR="00661876" w:rsidRDefault="00661876" w:rsidP="00661876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noProof/>
        </w:rPr>
        <w:drawing>
          <wp:inline distT="0" distB="0" distL="0" distR="0" wp14:anchorId="49CA86EF" wp14:editId="79A758E3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876" w:rsidRPr="00661876" w:rsidRDefault="00661876" w:rsidP="00661876">
      <w:pPr>
        <w:ind w:firstLine="709"/>
        <w:jc w:val="center"/>
        <w:rPr>
          <w:b/>
          <w:sz w:val="28"/>
          <w:szCs w:val="28"/>
        </w:rPr>
      </w:pPr>
      <w:r w:rsidRPr="00661876">
        <w:rPr>
          <w:b/>
          <w:sz w:val="28"/>
          <w:szCs w:val="28"/>
        </w:rPr>
        <w:t>КОНТРОЛЬНО-СЧЕТНАЯ ПАЛАТА</w:t>
      </w:r>
    </w:p>
    <w:p w:rsidR="00661876" w:rsidRPr="00661876" w:rsidRDefault="00661876" w:rsidP="00661876">
      <w:pPr>
        <w:ind w:firstLine="709"/>
        <w:jc w:val="center"/>
        <w:rPr>
          <w:b/>
          <w:sz w:val="28"/>
          <w:szCs w:val="28"/>
        </w:rPr>
      </w:pPr>
      <w:r w:rsidRPr="00661876">
        <w:rPr>
          <w:b/>
          <w:sz w:val="28"/>
          <w:szCs w:val="28"/>
        </w:rPr>
        <w:t>КАМЕНСКОГО РАЙОНА  АЛТАЙСКОГО КРАЯ</w:t>
      </w:r>
    </w:p>
    <w:p w:rsidR="00661876" w:rsidRPr="00661876" w:rsidRDefault="00661876" w:rsidP="00661876">
      <w:pPr>
        <w:ind w:firstLine="709"/>
        <w:jc w:val="center"/>
        <w:rPr>
          <w:b/>
          <w:sz w:val="18"/>
          <w:szCs w:val="18"/>
        </w:rPr>
      </w:pPr>
      <w:r w:rsidRPr="00661876">
        <w:rPr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F732CF" w:rsidRPr="00661876" w:rsidRDefault="00661876" w:rsidP="00661876">
      <w:pPr>
        <w:ind w:firstLine="709"/>
        <w:jc w:val="center"/>
        <w:rPr>
          <w:b/>
          <w:sz w:val="18"/>
          <w:szCs w:val="18"/>
          <w:lang w:val="en-US"/>
        </w:rPr>
      </w:pPr>
      <w:r w:rsidRPr="00661876">
        <w:rPr>
          <w:b/>
          <w:sz w:val="18"/>
          <w:szCs w:val="18"/>
        </w:rPr>
        <w:t>тел</w:t>
      </w:r>
      <w:r w:rsidRPr="00661876">
        <w:rPr>
          <w:b/>
          <w:sz w:val="18"/>
          <w:szCs w:val="18"/>
          <w:lang w:val="en-US"/>
        </w:rPr>
        <w:t xml:space="preserve">. 8(385-84)2-11-30, email: </w:t>
      </w:r>
      <w:hyperlink r:id="rId10" w:history="1">
        <w:r w:rsidRPr="00FC7CED">
          <w:rPr>
            <w:rStyle w:val="af0"/>
            <w:b/>
            <w:sz w:val="18"/>
            <w:szCs w:val="18"/>
            <w:lang w:val="en-US"/>
          </w:rPr>
          <w:t>ksp</w:t>
        </w:r>
        <w:r w:rsidRPr="00661876">
          <w:rPr>
            <w:rStyle w:val="af0"/>
            <w:b/>
            <w:sz w:val="18"/>
            <w:szCs w:val="18"/>
            <w:lang w:val="en-US"/>
          </w:rPr>
          <w:t>.</w:t>
        </w:r>
        <w:r w:rsidRPr="00FC7CED">
          <w:rPr>
            <w:rStyle w:val="af0"/>
            <w:b/>
            <w:sz w:val="18"/>
            <w:szCs w:val="18"/>
            <w:lang w:val="en-US"/>
          </w:rPr>
          <w:t>kam</w:t>
        </w:r>
        <w:r w:rsidRPr="00661876">
          <w:rPr>
            <w:rStyle w:val="af0"/>
            <w:b/>
            <w:sz w:val="18"/>
            <w:szCs w:val="18"/>
            <w:lang w:val="en-US"/>
          </w:rPr>
          <w:t>210923@</w:t>
        </w:r>
        <w:r w:rsidRPr="00FC7CED">
          <w:rPr>
            <w:rStyle w:val="af0"/>
            <w:b/>
            <w:sz w:val="18"/>
            <w:szCs w:val="18"/>
            <w:lang w:val="en-US"/>
          </w:rPr>
          <w:t>mail</w:t>
        </w:r>
        <w:r w:rsidRPr="00661876">
          <w:rPr>
            <w:rStyle w:val="af0"/>
            <w:b/>
            <w:sz w:val="18"/>
            <w:szCs w:val="18"/>
            <w:lang w:val="en-US"/>
          </w:rPr>
          <w:t>.</w:t>
        </w:r>
        <w:r w:rsidRPr="00FC7CED">
          <w:rPr>
            <w:rStyle w:val="af0"/>
            <w:b/>
            <w:sz w:val="18"/>
            <w:szCs w:val="18"/>
            <w:lang w:val="en-US"/>
          </w:rPr>
          <w:t>ru</w:t>
        </w:r>
      </w:hyperlink>
    </w:p>
    <w:p w:rsidR="00661876" w:rsidRPr="00661876" w:rsidRDefault="00661876" w:rsidP="00661876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F732CF" w:rsidRPr="00D0330E" w:rsidRDefault="00D0330E" w:rsidP="004A46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F732CF" w:rsidRPr="00992134" w:rsidRDefault="00661876" w:rsidP="00D0330E">
      <w:pPr>
        <w:tabs>
          <w:tab w:val="left" w:pos="6930"/>
        </w:tabs>
        <w:ind w:firstLine="709"/>
        <w:rPr>
          <w:sz w:val="28"/>
          <w:szCs w:val="28"/>
          <w:u w:val="single"/>
        </w:rPr>
      </w:pPr>
      <w:r w:rsidRPr="001078A9">
        <w:rPr>
          <w:sz w:val="28"/>
          <w:szCs w:val="28"/>
          <w:u w:val="single"/>
        </w:rPr>
        <w:t>04.04.20</w:t>
      </w:r>
      <w:r w:rsidR="001078A9">
        <w:rPr>
          <w:sz w:val="28"/>
          <w:szCs w:val="28"/>
          <w:u w:val="single"/>
        </w:rPr>
        <w:t>2</w:t>
      </w:r>
      <w:r w:rsidRPr="001078A9">
        <w:rPr>
          <w:sz w:val="28"/>
          <w:szCs w:val="28"/>
          <w:u w:val="single"/>
        </w:rPr>
        <w:t xml:space="preserve">4 </w:t>
      </w:r>
      <w:r w:rsidRPr="00992134">
        <w:rPr>
          <w:sz w:val="28"/>
          <w:szCs w:val="28"/>
          <w:u w:val="single"/>
        </w:rPr>
        <w:t>№</w:t>
      </w:r>
      <w:r w:rsidR="00D0330E" w:rsidRPr="00992134">
        <w:rPr>
          <w:sz w:val="28"/>
          <w:szCs w:val="28"/>
          <w:u w:val="single"/>
        </w:rPr>
        <w:t xml:space="preserve"> </w:t>
      </w:r>
      <w:r w:rsidR="00992134" w:rsidRPr="00992134">
        <w:rPr>
          <w:sz w:val="28"/>
          <w:szCs w:val="28"/>
          <w:u w:val="single"/>
        </w:rPr>
        <w:t>48</w:t>
      </w:r>
      <w:proofErr w:type="gramStart"/>
      <w:r w:rsidR="00992134" w:rsidRPr="00992134">
        <w:rPr>
          <w:sz w:val="28"/>
          <w:szCs w:val="28"/>
          <w:u w:val="single"/>
        </w:rPr>
        <w:t>/И</w:t>
      </w:r>
      <w:proofErr w:type="gramEnd"/>
      <w:r w:rsidR="00992134" w:rsidRPr="00992134">
        <w:rPr>
          <w:sz w:val="28"/>
          <w:szCs w:val="28"/>
          <w:u w:val="single"/>
        </w:rPr>
        <w:t>/2024</w:t>
      </w:r>
      <w:r w:rsidR="00D0330E" w:rsidRPr="00992134">
        <w:rPr>
          <w:sz w:val="28"/>
          <w:szCs w:val="28"/>
          <w:u w:val="single"/>
        </w:rPr>
        <w:t xml:space="preserve">                                                                           </w:t>
      </w:r>
    </w:p>
    <w:p w:rsidR="00F732CF" w:rsidRPr="00D0330E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Pr="004D39CA" w:rsidRDefault="004D39CA" w:rsidP="004A46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D39CA">
        <w:rPr>
          <w:sz w:val="28"/>
          <w:szCs w:val="28"/>
        </w:rPr>
        <w:t xml:space="preserve">       Главе</w:t>
      </w:r>
      <w:r>
        <w:rPr>
          <w:sz w:val="28"/>
          <w:szCs w:val="28"/>
        </w:rPr>
        <w:t xml:space="preserve"> района</w:t>
      </w:r>
    </w:p>
    <w:p w:rsidR="00F732CF" w:rsidRDefault="004D39CA" w:rsidP="004A46A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4D39C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4D39CA">
        <w:rPr>
          <w:sz w:val="28"/>
          <w:szCs w:val="28"/>
        </w:rPr>
        <w:t>В. Панченко</w:t>
      </w:r>
    </w:p>
    <w:p w:rsidR="004D39CA" w:rsidRDefault="004D39CA" w:rsidP="004A46AA">
      <w:pPr>
        <w:ind w:firstLine="709"/>
        <w:jc w:val="center"/>
        <w:rPr>
          <w:sz w:val="28"/>
          <w:szCs w:val="28"/>
        </w:rPr>
      </w:pPr>
    </w:p>
    <w:p w:rsidR="004D39CA" w:rsidRDefault="004D39CA" w:rsidP="004A46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Председателю Каменского</w:t>
      </w:r>
    </w:p>
    <w:p w:rsidR="004D39CA" w:rsidRPr="004D39CA" w:rsidRDefault="004D39CA" w:rsidP="004A46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районного Собрания депутатов</w:t>
      </w:r>
    </w:p>
    <w:p w:rsidR="00F732CF" w:rsidRPr="004D39CA" w:rsidRDefault="004D39CA" w:rsidP="004A46AA">
      <w:pPr>
        <w:ind w:firstLine="709"/>
        <w:jc w:val="center"/>
        <w:rPr>
          <w:sz w:val="28"/>
          <w:szCs w:val="28"/>
        </w:rPr>
      </w:pPr>
      <w:r w:rsidRPr="004D39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Pr="004D39CA">
        <w:rPr>
          <w:sz w:val="28"/>
          <w:szCs w:val="28"/>
        </w:rPr>
        <w:t xml:space="preserve">  А. С. Марину</w:t>
      </w:r>
    </w:p>
    <w:p w:rsidR="00F732CF" w:rsidRPr="00D0330E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Pr="00D0330E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B552A0" w:rsidRPr="00D0330E" w:rsidRDefault="00B552A0" w:rsidP="004A46AA">
      <w:pPr>
        <w:ind w:firstLine="709"/>
        <w:jc w:val="center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Заключение</w:t>
      </w:r>
    </w:p>
    <w:p w:rsidR="00B552A0" w:rsidRPr="00260057" w:rsidRDefault="00B552A0" w:rsidP="00237BEA">
      <w:pPr>
        <w:ind w:firstLine="142"/>
        <w:jc w:val="center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По результатам экспертно</w:t>
      </w:r>
      <w:r w:rsidR="005A1FEB" w:rsidRPr="00260057">
        <w:rPr>
          <w:b/>
          <w:sz w:val="28"/>
          <w:szCs w:val="28"/>
        </w:rPr>
        <w:t xml:space="preserve"> </w:t>
      </w:r>
      <w:r w:rsidRPr="00260057">
        <w:rPr>
          <w:b/>
          <w:sz w:val="28"/>
          <w:szCs w:val="28"/>
        </w:rPr>
        <w:t>- аналитического мероприятия:</w:t>
      </w:r>
    </w:p>
    <w:p w:rsidR="00B552A0" w:rsidRPr="00260057" w:rsidRDefault="00B552A0" w:rsidP="00237BEA">
      <w:pPr>
        <w:jc w:val="center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 xml:space="preserve">« Внешняя проверка </w:t>
      </w:r>
      <w:r w:rsidR="00F543F7" w:rsidRPr="00260057">
        <w:rPr>
          <w:b/>
          <w:sz w:val="28"/>
          <w:szCs w:val="28"/>
        </w:rPr>
        <w:t xml:space="preserve">годовой </w:t>
      </w:r>
      <w:r w:rsidRPr="00260057">
        <w:rPr>
          <w:b/>
          <w:sz w:val="28"/>
          <w:szCs w:val="28"/>
        </w:rPr>
        <w:t xml:space="preserve">бюджетной отчетности </w:t>
      </w:r>
      <w:r w:rsidR="00E5533D" w:rsidRPr="00260057">
        <w:rPr>
          <w:b/>
          <w:sz w:val="28"/>
          <w:szCs w:val="28"/>
        </w:rPr>
        <w:t xml:space="preserve">Администрации </w:t>
      </w:r>
      <w:r w:rsidR="007A41D3">
        <w:rPr>
          <w:b/>
          <w:sz w:val="28"/>
          <w:szCs w:val="28"/>
        </w:rPr>
        <w:t>Каменского</w:t>
      </w:r>
      <w:r w:rsidRPr="00260057">
        <w:rPr>
          <w:b/>
          <w:sz w:val="28"/>
          <w:szCs w:val="28"/>
        </w:rPr>
        <w:t xml:space="preserve"> района Алтайского края за 202</w:t>
      </w:r>
      <w:r w:rsidR="007A41D3">
        <w:rPr>
          <w:b/>
          <w:sz w:val="28"/>
          <w:szCs w:val="28"/>
        </w:rPr>
        <w:t>3</w:t>
      </w:r>
      <w:r w:rsidRPr="00260057">
        <w:rPr>
          <w:b/>
          <w:sz w:val="28"/>
          <w:szCs w:val="28"/>
        </w:rPr>
        <w:t xml:space="preserve"> год»</w:t>
      </w:r>
    </w:p>
    <w:p w:rsidR="00620485" w:rsidRPr="00260057" w:rsidRDefault="00620485" w:rsidP="00237BEA">
      <w:pPr>
        <w:jc w:val="center"/>
        <w:rPr>
          <w:b/>
          <w:sz w:val="28"/>
          <w:szCs w:val="28"/>
        </w:rPr>
      </w:pPr>
    </w:p>
    <w:p w:rsidR="00B552A0" w:rsidRPr="00260057" w:rsidRDefault="007B113B" w:rsidP="00B91339">
      <w:pPr>
        <w:ind w:left="57" w:firstLine="142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Основание для проведения экспертно</w:t>
      </w:r>
      <w:r w:rsidR="005A1FEB" w:rsidRPr="00260057">
        <w:rPr>
          <w:b/>
          <w:sz w:val="28"/>
          <w:szCs w:val="28"/>
        </w:rPr>
        <w:t xml:space="preserve"> </w:t>
      </w:r>
      <w:r w:rsidRPr="00260057">
        <w:rPr>
          <w:b/>
          <w:sz w:val="28"/>
          <w:szCs w:val="28"/>
        </w:rPr>
        <w:t>- аналитического мероприятия:</w:t>
      </w:r>
    </w:p>
    <w:p w:rsidR="00630F51" w:rsidRDefault="00630F51" w:rsidP="00A91CBF">
      <w:pPr>
        <w:ind w:left="57" w:hanging="57"/>
        <w:jc w:val="both"/>
        <w:rPr>
          <w:b/>
          <w:sz w:val="28"/>
          <w:szCs w:val="28"/>
        </w:rPr>
      </w:pPr>
      <w:r w:rsidRPr="00630F51">
        <w:rPr>
          <w:sz w:val="28"/>
          <w:szCs w:val="28"/>
        </w:rPr>
        <w:t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Положения о бюджетном процессе и финансовом контроле в муниципальном образовании Каменский район Алтайского края, утвержденного Решением Каменского районного Собрания депутатов Алтайского края от 22.12.2021 №72;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Пункта 2.2.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11.12.2023 № 20; распоряжения Контрольно-счетной палаты Каменского района Алтайского края от 0</w:t>
      </w:r>
      <w:r>
        <w:rPr>
          <w:sz w:val="28"/>
          <w:szCs w:val="28"/>
        </w:rPr>
        <w:t>3</w:t>
      </w:r>
      <w:r w:rsidRPr="00630F51">
        <w:rPr>
          <w:sz w:val="28"/>
          <w:szCs w:val="28"/>
        </w:rPr>
        <w:t>.04.2024 №</w:t>
      </w:r>
      <w:r>
        <w:rPr>
          <w:sz w:val="28"/>
          <w:szCs w:val="28"/>
        </w:rPr>
        <w:t>30</w:t>
      </w:r>
      <w:r w:rsidRPr="00630F51">
        <w:rPr>
          <w:sz w:val="28"/>
          <w:szCs w:val="28"/>
        </w:rPr>
        <w:t xml:space="preserve"> «О проведении экспертно-аналитического мероприятия «Внешняя проверка бюджетной отчетности главного распорядителя бюджетных средств Администрации Каменского района Алтайского края за 2023 год».</w:t>
      </w:r>
    </w:p>
    <w:p w:rsidR="00630F51" w:rsidRDefault="00630F51" w:rsidP="00A91CBF">
      <w:pPr>
        <w:ind w:left="57" w:hanging="57"/>
        <w:jc w:val="both"/>
        <w:rPr>
          <w:b/>
          <w:sz w:val="28"/>
          <w:szCs w:val="28"/>
        </w:rPr>
      </w:pPr>
    </w:p>
    <w:p w:rsidR="008E7091" w:rsidRPr="00260057" w:rsidRDefault="008E7091" w:rsidP="00A91CBF">
      <w:pPr>
        <w:ind w:left="57" w:hanging="57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>Предмет</w:t>
      </w:r>
      <w:r w:rsidRPr="00260057">
        <w:rPr>
          <w:sz w:val="28"/>
          <w:szCs w:val="28"/>
        </w:rPr>
        <w:t xml:space="preserve"> </w:t>
      </w:r>
      <w:r w:rsidRPr="00260057">
        <w:rPr>
          <w:b/>
          <w:sz w:val="28"/>
          <w:szCs w:val="28"/>
        </w:rPr>
        <w:t xml:space="preserve">экспертно - аналитического мероприятия: </w:t>
      </w:r>
      <w:r w:rsidRPr="00260057">
        <w:rPr>
          <w:sz w:val="28"/>
          <w:szCs w:val="28"/>
        </w:rPr>
        <w:t>проверка соответствия бюджетной отчетности главного распорядителя бюджетных средств,</w:t>
      </w:r>
      <w:r w:rsidR="00A76D5A" w:rsidRPr="00260057">
        <w:rPr>
          <w:sz w:val="28"/>
          <w:szCs w:val="28"/>
        </w:rPr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4114CA" w:rsidRPr="00260057" w:rsidRDefault="00B91339" w:rsidP="00A91CBF">
      <w:pPr>
        <w:ind w:left="57" w:hanging="57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lastRenderedPageBreak/>
        <w:t xml:space="preserve"> </w:t>
      </w:r>
      <w:r w:rsidR="00A76D5A" w:rsidRPr="00260057">
        <w:rPr>
          <w:b/>
          <w:sz w:val="28"/>
          <w:szCs w:val="28"/>
        </w:rPr>
        <w:t>Цель</w:t>
      </w:r>
      <w:r w:rsidR="00A76D5A" w:rsidRPr="00260057">
        <w:rPr>
          <w:sz w:val="28"/>
          <w:szCs w:val="28"/>
        </w:rPr>
        <w:t xml:space="preserve"> </w:t>
      </w:r>
      <w:r w:rsidR="00A76D5A" w:rsidRPr="00260057">
        <w:rPr>
          <w:b/>
          <w:sz w:val="28"/>
          <w:szCs w:val="28"/>
        </w:rPr>
        <w:t xml:space="preserve">экспертно - аналитического мероприятия: </w:t>
      </w:r>
    </w:p>
    <w:p w:rsidR="00CE4455" w:rsidRPr="00260057" w:rsidRDefault="00CE4455" w:rsidP="00A91CB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актов;   </w:t>
      </w:r>
      <w:r w:rsidRPr="00260057">
        <w:rPr>
          <w:sz w:val="28"/>
          <w:szCs w:val="28"/>
        </w:rPr>
        <w:cr/>
        <w:t xml:space="preserve">          2.  оценка достоверности показателей бюджетной отчетности главного </w:t>
      </w:r>
    </w:p>
    <w:p w:rsidR="00CE4455" w:rsidRDefault="00CE4455" w:rsidP="00A91CBF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распорядителя бюджетных средств, внутренней согласованности соответствующих форм отчетности, соблюдение контрольных соотношений. </w:t>
      </w:r>
    </w:p>
    <w:p w:rsidR="00A35ED5" w:rsidRPr="00260057" w:rsidRDefault="00A35ED5" w:rsidP="00A91CBF">
      <w:pPr>
        <w:contextualSpacing/>
        <w:jc w:val="both"/>
        <w:rPr>
          <w:sz w:val="28"/>
          <w:szCs w:val="28"/>
        </w:rPr>
      </w:pPr>
    </w:p>
    <w:p w:rsidR="00A76D5A" w:rsidRPr="00A35ED5" w:rsidRDefault="00073F6C" w:rsidP="00A91CBF">
      <w:pPr>
        <w:ind w:left="57" w:hanging="57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 xml:space="preserve"> </w:t>
      </w:r>
      <w:r w:rsidR="00744465" w:rsidRPr="00260057">
        <w:rPr>
          <w:b/>
          <w:sz w:val="28"/>
          <w:szCs w:val="28"/>
        </w:rPr>
        <w:t>Объект</w:t>
      </w:r>
      <w:r w:rsidR="00744465" w:rsidRPr="00260057">
        <w:rPr>
          <w:sz w:val="28"/>
          <w:szCs w:val="28"/>
        </w:rPr>
        <w:t xml:space="preserve">  </w:t>
      </w:r>
      <w:r w:rsidR="00744465" w:rsidRPr="00260057">
        <w:rPr>
          <w:b/>
          <w:sz w:val="28"/>
          <w:szCs w:val="28"/>
        </w:rPr>
        <w:t>экспертно - аналитического мероприятия:</w:t>
      </w:r>
      <w:r w:rsidR="00746C7A" w:rsidRPr="00260057">
        <w:rPr>
          <w:b/>
          <w:sz w:val="28"/>
          <w:szCs w:val="28"/>
        </w:rPr>
        <w:t xml:space="preserve"> </w:t>
      </w:r>
      <w:r w:rsidR="00746C7A" w:rsidRPr="00A35ED5">
        <w:rPr>
          <w:sz w:val="28"/>
          <w:szCs w:val="28"/>
        </w:rPr>
        <w:t xml:space="preserve">Администрация </w:t>
      </w:r>
      <w:r w:rsidR="00744465" w:rsidRPr="00A35ED5">
        <w:rPr>
          <w:sz w:val="28"/>
          <w:szCs w:val="28"/>
        </w:rPr>
        <w:t xml:space="preserve"> </w:t>
      </w:r>
      <w:r w:rsidR="00A35ED5" w:rsidRPr="00A35ED5">
        <w:rPr>
          <w:sz w:val="28"/>
          <w:szCs w:val="28"/>
        </w:rPr>
        <w:t>Каменского</w:t>
      </w:r>
      <w:r w:rsidR="00A35ED5">
        <w:rPr>
          <w:sz w:val="28"/>
          <w:szCs w:val="28"/>
        </w:rPr>
        <w:t xml:space="preserve"> </w:t>
      </w:r>
      <w:r w:rsidR="00CE1573" w:rsidRPr="00A35ED5">
        <w:rPr>
          <w:sz w:val="28"/>
          <w:szCs w:val="28"/>
        </w:rPr>
        <w:t>района Алтайского края.</w:t>
      </w:r>
    </w:p>
    <w:p w:rsidR="00CE1573" w:rsidRDefault="00B91339" w:rsidP="00A91CBF">
      <w:pPr>
        <w:ind w:left="57" w:hanging="57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 xml:space="preserve"> </w:t>
      </w:r>
      <w:r w:rsidR="00CE1573" w:rsidRPr="00260057">
        <w:rPr>
          <w:b/>
          <w:sz w:val="28"/>
          <w:szCs w:val="28"/>
        </w:rPr>
        <w:t>Период проверки:</w:t>
      </w:r>
      <w:r w:rsidR="00CE1573" w:rsidRPr="00260057">
        <w:rPr>
          <w:sz w:val="28"/>
          <w:szCs w:val="28"/>
        </w:rPr>
        <w:t xml:space="preserve"> 202</w:t>
      </w:r>
      <w:r w:rsidR="00A35ED5">
        <w:rPr>
          <w:sz w:val="28"/>
          <w:szCs w:val="28"/>
        </w:rPr>
        <w:t>3</w:t>
      </w:r>
      <w:r w:rsidR="00CE1573" w:rsidRPr="00260057">
        <w:rPr>
          <w:sz w:val="28"/>
          <w:szCs w:val="28"/>
        </w:rPr>
        <w:t xml:space="preserve"> год</w:t>
      </w:r>
      <w:r w:rsidR="001400F1" w:rsidRPr="00260057">
        <w:rPr>
          <w:sz w:val="28"/>
          <w:szCs w:val="28"/>
        </w:rPr>
        <w:t>.</w:t>
      </w:r>
    </w:p>
    <w:p w:rsidR="00A35ED5" w:rsidRPr="00260057" w:rsidRDefault="00A35ED5" w:rsidP="00A91CBF">
      <w:pPr>
        <w:ind w:left="57" w:hanging="57"/>
        <w:jc w:val="both"/>
        <w:rPr>
          <w:sz w:val="28"/>
          <w:szCs w:val="28"/>
        </w:rPr>
      </w:pPr>
    </w:p>
    <w:p w:rsidR="004114CA" w:rsidRDefault="004114CA" w:rsidP="001D4CC1">
      <w:pPr>
        <w:tabs>
          <w:tab w:val="left" w:pos="8985"/>
        </w:tabs>
        <w:ind w:firstLine="709"/>
        <w:jc w:val="center"/>
        <w:rPr>
          <w:sz w:val="28"/>
          <w:szCs w:val="28"/>
        </w:rPr>
      </w:pPr>
      <w:r w:rsidRPr="00260057">
        <w:rPr>
          <w:b/>
          <w:sz w:val="28"/>
          <w:szCs w:val="28"/>
        </w:rPr>
        <w:t>Информация об объекте контрольного мероприятия</w:t>
      </w:r>
      <w:r w:rsidRPr="00260057">
        <w:rPr>
          <w:sz w:val="28"/>
          <w:szCs w:val="28"/>
        </w:rPr>
        <w:t>:</w:t>
      </w:r>
    </w:p>
    <w:p w:rsidR="00A35ED5" w:rsidRPr="00260057" w:rsidRDefault="00A35ED5" w:rsidP="001D4CC1">
      <w:pPr>
        <w:tabs>
          <w:tab w:val="left" w:pos="8985"/>
        </w:tabs>
        <w:ind w:firstLine="709"/>
        <w:jc w:val="center"/>
        <w:rPr>
          <w:sz w:val="28"/>
          <w:szCs w:val="28"/>
        </w:rPr>
      </w:pPr>
    </w:p>
    <w:p w:rsidR="00746C7A" w:rsidRPr="00260057" w:rsidRDefault="00C77A6E" w:rsidP="00746C7A">
      <w:pPr>
        <w:ind w:left="57" w:hanging="57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</w:t>
      </w:r>
      <w:r w:rsidR="00746C7A" w:rsidRPr="00260057">
        <w:rPr>
          <w:sz w:val="28"/>
          <w:szCs w:val="28"/>
        </w:rPr>
        <w:t xml:space="preserve">Полное и сокращенное наименование объекта контроля: Администрация  </w:t>
      </w:r>
      <w:r w:rsidR="00A35ED5">
        <w:rPr>
          <w:sz w:val="28"/>
          <w:szCs w:val="28"/>
        </w:rPr>
        <w:t>Каменского</w:t>
      </w:r>
      <w:r w:rsidR="00746C7A" w:rsidRPr="00260057">
        <w:rPr>
          <w:sz w:val="28"/>
          <w:szCs w:val="28"/>
        </w:rPr>
        <w:t xml:space="preserve"> района Алтайского края.</w:t>
      </w:r>
    </w:p>
    <w:p w:rsidR="00E3610A" w:rsidRDefault="002F5F37" w:rsidP="00BD590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Основной государственный регистрационный номер (ОГРН) – </w:t>
      </w:r>
      <w:r w:rsidR="00E3610A" w:rsidRPr="00E3610A">
        <w:rPr>
          <w:sz w:val="28"/>
          <w:szCs w:val="28"/>
        </w:rPr>
        <w:t>1022200754575</w:t>
      </w:r>
      <w:r w:rsidR="00E3610A">
        <w:rPr>
          <w:sz w:val="28"/>
          <w:szCs w:val="28"/>
        </w:rPr>
        <w:t>;</w:t>
      </w:r>
    </w:p>
    <w:p w:rsidR="002F5F37" w:rsidRPr="00260057" w:rsidRDefault="00E3610A" w:rsidP="00BD5907">
      <w:pPr>
        <w:ind w:firstLine="709"/>
        <w:jc w:val="both"/>
        <w:rPr>
          <w:sz w:val="28"/>
          <w:szCs w:val="28"/>
        </w:rPr>
      </w:pPr>
      <w:r w:rsidRPr="00E3610A">
        <w:rPr>
          <w:sz w:val="28"/>
          <w:szCs w:val="28"/>
        </w:rPr>
        <w:t xml:space="preserve"> </w:t>
      </w:r>
      <w:r w:rsidR="002F5F37" w:rsidRPr="00260057">
        <w:rPr>
          <w:sz w:val="28"/>
          <w:szCs w:val="28"/>
        </w:rPr>
        <w:t xml:space="preserve">Идентификационный номер налогоплательщика (ИНН) – </w:t>
      </w:r>
      <w:r>
        <w:rPr>
          <w:sz w:val="28"/>
          <w:szCs w:val="28"/>
        </w:rPr>
        <w:t>2247001530</w:t>
      </w:r>
      <w:r w:rsidR="002F5F37" w:rsidRPr="00260057">
        <w:rPr>
          <w:sz w:val="28"/>
          <w:szCs w:val="28"/>
        </w:rPr>
        <w:t xml:space="preserve">, с кодом причины постановки на учет  (КПП) – </w:t>
      </w:r>
      <w:r w:rsidRPr="00E3610A">
        <w:rPr>
          <w:sz w:val="28"/>
          <w:szCs w:val="28"/>
        </w:rPr>
        <w:t>220701001</w:t>
      </w:r>
    </w:p>
    <w:p w:rsidR="002F5F37" w:rsidRPr="00260057" w:rsidRDefault="002F5F37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Коды общероссийских классификаторов:</w:t>
      </w:r>
    </w:p>
    <w:p w:rsidR="002F5F37" w:rsidRPr="00260057" w:rsidRDefault="002F5F37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ОКПО – </w:t>
      </w:r>
      <w:r w:rsidR="00746C7A" w:rsidRPr="00260057">
        <w:rPr>
          <w:sz w:val="28"/>
          <w:szCs w:val="28"/>
        </w:rPr>
        <w:t>04018</w:t>
      </w:r>
      <w:r w:rsidR="001C13FD">
        <w:rPr>
          <w:sz w:val="28"/>
          <w:szCs w:val="28"/>
        </w:rPr>
        <w:t>971</w:t>
      </w:r>
      <w:r w:rsidRPr="00260057">
        <w:rPr>
          <w:sz w:val="28"/>
          <w:szCs w:val="28"/>
        </w:rPr>
        <w:t>;</w:t>
      </w:r>
    </w:p>
    <w:p w:rsidR="009B327C" w:rsidRPr="00260057" w:rsidRDefault="009B327C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ОКТМО – </w:t>
      </w:r>
      <w:r w:rsidR="001C13FD">
        <w:rPr>
          <w:sz w:val="28"/>
          <w:szCs w:val="28"/>
        </w:rPr>
        <w:t>01616000000</w:t>
      </w:r>
      <w:r w:rsidRPr="00260057">
        <w:rPr>
          <w:sz w:val="28"/>
          <w:szCs w:val="28"/>
        </w:rPr>
        <w:t>;</w:t>
      </w:r>
    </w:p>
    <w:p w:rsidR="009B327C" w:rsidRPr="00260057" w:rsidRDefault="009B327C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О</w:t>
      </w:r>
      <w:r w:rsidR="00746C7A" w:rsidRPr="00260057">
        <w:rPr>
          <w:sz w:val="28"/>
          <w:szCs w:val="28"/>
        </w:rPr>
        <w:t>КФС</w:t>
      </w:r>
      <w:r w:rsidRPr="00260057">
        <w:rPr>
          <w:sz w:val="28"/>
          <w:szCs w:val="28"/>
        </w:rPr>
        <w:t xml:space="preserve"> – </w:t>
      </w:r>
      <w:r w:rsidR="00746C7A" w:rsidRPr="00260057">
        <w:rPr>
          <w:sz w:val="28"/>
          <w:szCs w:val="28"/>
        </w:rPr>
        <w:t>14- муниципальная собственность</w:t>
      </w:r>
      <w:r w:rsidRPr="00260057">
        <w:rPr>
          <w:sz w:val="28"/>
          <w:szCs w:val="28"/>
        </w:rPr>
        <w:t>;</w:t>
      </w:r>
    </w:p>
    <w:p w:rsidR="000A4CC6" w:rsidRPr="00260057" w:rsidRDefault="002F5F37" w:rsidP="00BD590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Юридический адрес и фактическое местоположение : 6597</w:t>
      </w:r>
      <w:r w:rsidR="001C13FD">
        <w:rPr>
          <w:sz w:val="28"/>
          <w:szCs w:val="28"/>
        </w:rPr>
        <w:t>0</w:t>
      </w:r>
      <w:r w:rsidR="009B327C" w:rsidRPr="00260057">
        <w:rPr>
          <w:sz w:val="28"/>
          <w:szCs w:val="28"/>
        </w:rPr>
        <w:t>0</w:t>
      </w:r>
      <w:r w:rsidRPr="00260057">
        <w:rPr>
          <w:sz w:val="28"/>
          <w:szCs w:val="28"/>
        </w:rPr>
        <w:t>,</w:t>
      </w:r>
      <w:r w:rsidR="000B0DEF" w:rsidRPr="00260057">
        <w:rPr>
          <w:sz w:val="28"/>
          <w:szCs w:val="28"/>
        </w:rPr>
        <w:t>Российская Федерация,</w:t>
      </w:r>
      <w:r w:rsidRPr="00260057">
        <w:rPr>
          <w:sz w:val="28"/>
          <w:szCs w:val="28"/>
        </w:rPr>
        <w:t xml:space="preserve"> Алтайский край, </w:t>
      </w:r>
      <w:r w:rsidR="001C13FD">
        <w:rPr>
          <w:sz w:val="28"/>
          <w:szCs w:val="28"/>
        </w:rPr>
        <w:t>г. Камень-на-Оби</w:t>
      </w:r>
      <w:r w:rsidRPr="00260057">
        <w:rPr>
          <w:sz w:val="28"/>
          <w:szCs w:val="28"/>
        </w:rPr>
        <w:t xml:space="preserve">, ул. </w:t>
      </w:r>
      <w:r w:rsidR="00FD393B">
        <w:rPr>
          <w:sz w:val="28"/>
          <w:szCs w:val="28"/>
        </w:rPr>
        <w:t>Пушкина</w:t>
      </w:r>
      <w:proofErr w:type="gramStart"/>
      <w:r w:rsidR="009B327C" w:rsidRPr="00260057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>,</w:t>
      </w:r>
      <w:proofErr w:type="gramEnd"/>
      <w:r w:rsidRPr="00260057">
        <w:rPr>
          <w:sz w:val="28"/>
          <w:szCs w:val="28"/>
        </w:rPr>
        <w:t xml:space="preserve"> д. </w:t>
      </w:r>
      <w:r w:rsidR="00FD393B">
        <w:rPr>
          <w:sz w:val="28"/>
          <w:szCs w:val="28"/>
        </w:rPr>
        <w:t>5; ул. Ленина, д.31; ул. Северная, д.56.</w:t>
      </w:r>
    </w:p>
    <w:p w:rsidR="00746C7A" w:rsidRDefault="00746C7A" w:rsidP="0044010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Администрация  </w:t>
      </w:r>
      <w:r w:rsidR="00A35ED5">
        <w:rPr>
          <w:sz w:val="28"/>
          <w:szCs w:val="28"/>
        </w:rPr>
        <w:t>Каменского</w:t>
      </w:r>
      <w:r w:rsidRPr="00260057">
        <w:rPr>
          <w:sz w:val="28"/>
          <w:szCs w:val="28"/>
        </w:rPr>
        <w:t xml:space="preserve"> района является постоянно действующим исполнительно</w:t>
      </w:r>
      <w:r w:rsidR="001C13FD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>- распорядительным органом местного самоуправления, обладает правами юридического лица и действует на основании Устава</w:t>
      </w:r>
      <w:r w:rsidR="00EA0F58" w:rsidRPr="00260057">
        <w:rPr>
          <w:sz w:val="28"/>
          <w:szCs w:val="28"/>
        </w:rPr>
        <w:t xml:space="preserve">  от </w:t>
      </w:r>
      <w:r w:rsidR="00A14B27">
        <w:rPr>
          <w:sz w:val="28"/>
          <w:szCs w:val="28"/>
        </w:rPr>
        <w:t>19</w:t>
      </w:r>
      <w:r w:rsidR="00EA0F58" w:rsidRPr="00260057">
        <w:rPr>
          <w:sz w:val="28"/>
          <w:szCs w:val="28"/>
        </w:rPr>
        <w:t>.</w:t>
      </w:r>
      <w:r w:rsidR="00A14B27">
        <w:rPr>
          <w:sz w:val="28"/>
          <w:szCs w:val="28"/>
        </w:rPr>
        <w:t>04</w:t>
      </w:r>
      <w:r w:rsidR="00EA0F58" w:rsidRPr="00260057">
        <w:rPr>
          <w:sz w:val="28"/>
          <w:szCs w:val="28"/>
        </w:rPr>
        <w:t>.20</w:t>
      </w:r>
      <w:r w:rsidR="00A14B27">
        <w:rPr>
          <w:sz w:val="28"/>
          <w:szCs w:val="28"/>
        </w:rPr>
        <w:t>17</w:t>
      </w:r>
      <w:r w:rsidR="00EA0F58" w:rsidRPr="00260057">
        <w:rPr>
          <w:sz w:val="28"/>
          <w:szCs w:val="28"/>
        </w:rPr>
        <w:t xml:space="preserve"> г. </w:t>
      </w:r>
      <w:r w:rsidR="00A14B27">
        <w:rPr>
          <w:sz w:val="28"/>
          <w:szCs w:val="28"/>
        </w:rPr>
        <w:t xml:space="preserve">рег. </w:t>
      </w:r>
      <w:r w:rsidR="00EA0F58" w:rsidRPr="00260057">
        <w:rPr>
          <w:sz w:val="28"/>
          <w:szCs w:val="28"/>
        </w:rPr>
        <w:t xml:space="preserve">№ </w:t>
      </w:r>
      <w:r w:rsidR="00A14B27">
        <w:rPr>
          <w:sz w:val="28"/>
          <w:szCs w:val="28"/>
        </w:rPr>
        <w:t>225170002014104</w:t>
      </w:r>
      <w:r w:rsidR="00EA0F58" w:rsidRPr="00260057">
        <w:rPr>
          <w:sz w:val="28"/>
          <w:szCs w:val="28"/>
        </w:rPr>
        <w:t xml:space="preserve">. </w:t>
      </w:r>
    </w:p>
    <w:p w:rsidR="00A14B27" w:rsidRDefault="00A14B27" w:rsidP="00440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Каменского района является главным распорядителем бюджетных средств. Подведомственными распорядителями бюджетных средств являются:</w:t>
      </w:r>
    </w:p>
    <w:p w:rsid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Каменское районное Собрание депутатов Алтайского края;</w:t>
      </w:r>
    </w:p>
    <w:p w:rsid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Администрации Каменского района Алтайского края по агропромышленному комплексу;</w:t>
      </w:r>
    </w:p>
    <w:p w:rsid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Каменского района Алтайского края «Административно-хозяйственный центр»;</w:t>
      </w:r>
    </w:p>
    <w:p w:rsidR="00A14B27" w:rsidRP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палата.</w:t>
      </w:r>
    </w:p>
    <w:p w:rsidR="00A14B27" w:rsidRPr="00260057" w:rsidRDefault="00A14B27" w:rsidP="00440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6E9">
        <w:rPr>
          <w:sz w:val="28"/>
          <w:szCs w:val="28"/>
        </w:rPr>
        <w:t xml:space="preserve"> Ведение бухгалтерского учета осуществляется отделом бухгалтерского учета и отчетности Администрации Каменского района Алтайского края на основании договоров оказания услуг по ведению бухгалтерского учета на безвозмездной основе.</w:t>
      </w:r>
    </w:p>
    <w:p w:rsidR="00EA0F58" w:rsidRPr="00260057" w:rsidRDefault="009D677C" w:rsidP="0044010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Администрация района наделена полномочиями главного администратора доходов районного бюджета, главного распорядителя бюджетных средств.</w:t>
      </w:r>
    </w:p>
    <w:p w:rsidR="009D677C" w:rsidRPr="00260057" w:rsidRDefault="009D677C" w:rsidP="0044010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Код главы администратора – </w:t>
      </w:r>
      <w:r w:rsidRPr="00660B2C">
        <w:rPr>
          <w:b/>
          <w:sz w:val="28"/>
          <w:szCs w:val="28"/>
        </w:rPr>
        <w:t>303</w:t>
      </w:r>
    </w:p>
    <w:p w:rsidR="00C75F23" w:rsidRPr="00260057" w:rsidRDefault="00C75F23" w:rsidP="009D677C">
      <w:pPr>
        <w:ind w:firstLine="709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lastRenderedPageBreak/>
        <w:t>Сведения о руководителе объекта</w:t>
      </w:r>
      <w:r w:rsidRPr="00260057">
        <w:rPr>
          <w:sz w:val="28"/>
          <w:szCs w:val="28"/>
        </w:rPr>
        <w:t xml:space="preserve"> </w:t>
      </w:r>
      <w:r w:rsidRPr="00260057">
        <w:rPr>
          <w:b/>
          <w:sz w:val="28"/>
          <w:szCs w:val="28"/>
        </w:rPr>
        <w:t>экспертно - аналитического мероприятия:</w:t>
      </w:r>
    </w:p>
    <w:p w:rsidR="008019C6" w:rsidRPr="00260057" w:rsidRDefault="009D677C" w:rsidP="00C75F23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Глава  района </w:t>
      </w:r>
      <w:r w:rsidR="00660B2C">
        <w:rPr>
          <w:sz w:val="28"/>
          <w:szCs w:val="28"/>
        </w:rPr>
        <w:t>Панченко Иван Владимирович</w:t>
      </w:r>
      <w:r w:rsidR="008019C6" w:rsidRPr="00260057">
        <w:rPr>
          <w:sz w:val="28"/>
          <w:szCs w:val="28"/>
        </w:rPr>
        <w:t>.</w:t>
      </w:r>
    </w:p>
    <w:p w:rsidR="009D677C" w:rsidRPr="00260057" w:rsidRDefault="009D677C" w:rsidP="009D677C">
      <w:pPr>
        <w:ind w:firstLine="709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Сведения о главном бухгалтере объекта</w:t>
      </w:r>
      <w:r w:rsidRPr="00260057">
        <w:rPr>
          <w:sz w:val="28"/>
          <w:szCs w:val="28"/>
        </w:rPr>
        <w:t xml:space="preserve"> </w:t>
      </w:r>
      <w:r w:rsidRPr="00260057">
        <w:rPr>
          <w:b/>
          <w:sz w:val="28"/>
          <w:szCs w:val="28"/>
        </w:rPr>
        <w:t xml:space="preserve">экспертно - аналитического мероприятия: </w:t>
      </w:r>
      <w:r w:rsidRPr="00260057">
        <w:rPr>
          <w:sz w:val="28"/>
          <w:szCs w:val="28"/>
        </w:rPr>
        <w:t xml:space="preserve">- начальник отдела бухгалтерского учета и отчетности администрации – главный бухгалтер </w:t>
      </w:r>
      <w:proofErr w:type="spellStart"/>
      <w:r w:rsidR="00660B2C">
        <w:rPr>
          <w:sz w:val="28"/>
          <w:szCs w:val="28"/>
        </w:rPr>
        <w:t>Кондрашенкова</w:t>
      </w:r>
      <w:proofErr w:type="spellEnd"/>
      <w:r w:rsidR="00660B2C">
        <w:rPr>
          <w:sz w:val="28"/>
          <w:szCs w:val="28"/>
        </w:rPr>
        <w:t xml:space="preserve"> Елена Ивановна.</w:t>
      </w:r>
      <w:r w:rsidRPr="00260057">
        <w:rPr>
          <w:b/>
          <w:sz w:val="28"/>
          <w:szCs w:val="28"/>
        </w:rPr>
        <w:t xml:space="preserve"> </w:t>
      </w:r>
    </w:p>
    <w:p w:rsidR="00275D6F" w:rsidRPr="00260057" w:rsidRDefault="00275D6F" w:rsidP="00275D6F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Администрация района наделена полномочиями главного администратора доходов районного бюджета, и главного распорядителя бюджетных средств по разделам классификации расходов бюджета на 202</w:t>
      </w:r>
      <w:r w:rsidR="00660B2C">
        <w:rPr>
          <w:sz w:val="28"/>
          <w:szCs w:val="28"/>
        </w:rPr>
        <w:t>3</w:t>
      </w:r>
      <w:r w:rsidRPr="00260057">
        <w:rPr>
          <w:sz w:val="28"/>
          <w:szCs w:val="28"/>
        </w:rPr>
        <w:t xml:space="preserve"> год.</w:t>
      </w:r>
    </w:p>
    <w:p w:rsidR="00547B9E" w:rsidRPr="00260057" w:rsidRDefault="00547B9E" w:rsidP="00547B9E">
      <w:pPr>
        <w:ind w:firstLine="709"/>
        <w:jc w:val="both"/>
        <w:rPr>
          <w:sz w:val="28"/>
          <w:szCs w:val="28"/>
        </w:rPr>
      </w:pPr>
      <w:r w:rsidRPr="00260057">
        <w:rPr>
          <w:bCs/>
          <w:sz w:val="28"/>
          <w:szCs w:val="28"/>
        </w:rPr>
        <w:t>0100 Общегосударственные вопросы</w:t>
      </w:r>
    </w:p>
    <w:p w:rsidR="00547B9E" w:rsidRPr="00260057" w:rsidRDefault="00547B9E" w:rsidP="00547B9E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0300 Национальная безопасность и правоохранительная деятельность</w:t>
      </w:r>
    </w:p>
    <w:p w:rsidR="00547B9E" w:rsidRPr="00260057" w:rsidRDefault="00547B9E" w:rsidP="00547B9E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0400 Национальная экономика</w:t>
      </w:r>
    </w:p>
    <w:p w:rsidR="00E613DB" w:rsidRDefault="00547B9E" w:rsidP="00C75F23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0</w:t>
      </w:r>
      <w:r w:rsidR="00E613DB">
        <w:rPr>
          <w:sz w:val="28"/>
          <w:szCs w:val="28"/>
        </w:rPr>
        <w:t>5</w:t>
      </w:r>
      <w:r w:rsidRPr="00260057">
        <w:rPr>
          <w:sz w:val="28"/>
          <w:szCs w:val="28"/>
        </w:rPr>
        <w:t xml:space="preserve">00 </w:t>
      </w:r>
      <w:r w:rsidR="00E613DB" w:rsidRPr="00E613DB">
        <w:rPr>
          <w:sz w:val="28"/>
          <w:szCs w:val="28"/>
        </w:rPr>
        <w:t xml:space="preserve">Жилищно-коммунальное хозяйство </w:t>
      </w:r>
    </w:p>
    <w:p w:rsidR="00E613DB" w:rsidRDefault="00E613DB" w:rsidP="00C7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0700 Образование</w:t>
      </w:r>
    </w:p>
    <w:p w:rsidR="008B3606" w:rsidRDefault="008B3606" w:rsidP="00C7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0800 </w:t>
      </w:r>
      <w:r w:rsidRPr="008B3606">
        <w:rPr>
          <w:sz w:val="28"/>
          <w:szCs w:val="28"/>
        </w:rPr>
        <w:t>Культура и  кинематография</w:t>
      </w:r>
    </w:p>
    <w:p w:rsidR="00BC6003" w:rsidRDefault="00EE6D18" w:rsidP="00C7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1000</w:t>
      </w:r>
      <w:r w:rsidR="00BC6003">
        <w:rPr>
          <w:sz w:val="28"/>
          <w:szCs w:val="28"/>
        </w:rPr>
        <w:t xml:space="preserve"> Социальная политика</w:t>
      </w:r>
    </w:p>
    <w:p w:rsidR="009D677C" w:rsidRPr="00260057" w:rsidRDefault="008F3690" w:rsidP="00C75F23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Администрация района как юридическое лицо имеет самостоятельный баланс, печать, лицевой бюджетный счет в ОФК, счет Распорядителя и Получателя бюджетных средств в органах федерального казначейства – УФК по Алтайскому краю, в казначействе открыты лицевые счета.</w:t>
      </w:r>
    </w:p>
    <w:p w:rsidR="00555697" w:rsidRPr="00260057" w:rsidRDefault="00555697" w:rsidP="008F3690">
      <w:pPr>
        <w:ind w:firstLine="709"/>
        <w:jc w:val="both"/>
        <w:rPr>
          <w:sz w:val="28"/>
          <w:szCs w:val="28"/>
        </w:rPr>
      </w:pPr>
      <w:r w:rsidRPr="009406D2">
        <w:rPr>
          <w:b/>
          <w:sz w:val="28"/>
          <w:szCs w:val="28"/>
        </w:rPr>
        <w:t>Нормативно - правовые акты, используемые при проведении экспертно - аналитического мероприятия</w:t>
      </w:r>
      <w:r w:rsidRPr="00260057">
        <w:rPr>
          <w:sz w:val="28"/>
          <w:szCs w:val="28"/>
        </w:rPr>
        <w:t>: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Бюджетный кодекс Российской Федерации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>далее Бюджетный кодекс РФ);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Федеральный Закон от 06.12.2011 № 402-ФЗ «О бухгалтерском учёте»,</w:t>
      </w:r>
      <w:r w:rsidR="009406D2">
        <w:rPr>
          <w:sz w:val="28"/>
          <w:szCs w:val="28"/>
        </w:rPr>
        <w:t xml:space="preserve">         </w:t>
      </w:r>
      <w:r w:rsidRPr="00260057">
        <w:rPr>
          <w:sz w:val="28"/>
          <w:szCs w:val="28"/>
        </w:rPr>
        <w:t xml:space="preserve">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>далее Федеральный закон № 402-ФЗ);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 xml:space="preserve">далее – Методические рекомендации №49); 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proofErr w:type="gramStart"/>
      <w:r w:rsidRPr="00260057">
        <w:rPr>
          <w:sz w:val="28"/>
          <w:szCs w:val="28"/>
        </w:rPr>
        <w:t>х(</w:t>
      </w:r>
      <w:proofErr w:type="gramEnd"/>
      <w:r w:rsidRPr="00260057">
        <w:rPr>
          <w:sz w:val="28"/>
          <w:szCs w:val="28"/>
        </w:rPr>
        <w:t xml:space="preserve"> муниципальных ) учреждений и Инструкции по его применению» ( далее – Инструкция № 157н);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Приказ Министерства финансов РФ от 06.12.2010 №162-н «Об утверждении плана счетов бюджетного учета и Инструкции по его применению»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>далее – Инструкция 162н);</w:t>
      </w:r>
    </w:p>
    <w:p w:rsidR="0055569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Приказ Министерства финансов РФ от</w:t>
      </w:r>
      <w:r w:rsidR="0044584C" w:rsidRPr="00260057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>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</w:t>
      </w:r>
      <w:r w:rsidR="0053301B">
        <w:rPr>
          <w:sz w:val="28"/>
          <w:szCs w:val="28"/>
        </w:rPr>
        <w:t xml:space="preserve"> </w:t>
      </w:r>
      <w:r w:rsidR="0053301B" w:rsidRPr="0053301B">
        <w:rPr>
          <w:sz w:val="28"/>
          <w:szCs w:val="28"/>
        </w:rPr>
        <w:t>(</w:t>
      </w:r>
      <w:r w:rsidR="0053301B" w:rsidRPr="0053301B">
        <w:rPr>
          <w:b/>
          <w:sz w:val="28"/>
          <w:szCs w:val="28"/>
        </w:rPr>
        <w:t>в ред. Приказа Минфина РФ от 07.11.2023 №188н)</w:t>
      </w:r>
      <w:r w:rsidR="0053301B">
        <w:rPr>
          <w:sz w:val="28"/>
          <w:szCs w:val="28"/>
        </w:rPr>
        <w:t>.</w:t>
      </w:r>
    </w:p>
    <w:p w:rsidR="0053301B" w:rsidRPr="00260057" w:rsidRDefault="0053301B" w:rsidP="00555697">
      <w:pPr>
        <w:ind w:firstLine="709"/>
        <w:jc w:val="both"/>
        <w:rPr>
          <w:sz w:val="28"/>
          <w:szCs w:val="28"/>
        </w:rPr>
      </w:pPr>
    </w:p>
    <w:p w:rsidR="000409CB" w:rsidRDefault="000409CB" w:rsidP="001D4CC1">
      <w:pPr>
        <w:ind w:firstLine="709"/>
        <w:jc w:val="center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Результаты</w:t>
      </w:r>
      <w:r w:rsidRPr="00260057">
        <w:rPr>
          <w:sz w:val="28"/>
          <w:szCs w:val="28"/>
        </w:rPr>
        <w:t xml:space="preserve"> </w:t>
      </w:r>
      <w:r w:rsidRPr="00260057">
        <w:rPr>
          <w:b/>
          <w:sz w:val="28"/>
          <w:szCs w:val="28"/>
        </w:rPr>
        <w:t>экспертно - аналитического мероприятия:</w:t>
      </w:r>
    </w:p>
    <w:p w:rsidR="0053301B" w:rsidRDefault="0053301B" w:rsidP="001D4CC1">
      <w:pPr>
        <w:ind w:firstLine="709"/>
        <w:jc w:val="center"/>
        <w:rPr>
          <w:b/>
          <w:sz w:val="28"/>
          <w:szCs w:val="28"/>
        </w:rPr>
      </w:pPr>
    </w:p>
    <w:p w:rsidR="000409CB" w:rsidRPr="00260057" w:rsidRDefault="000409CB" w:rsidP="000409CB">
      <w:pPr>
        <w:ind w:firstLine="709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 xml:space="preserve">1.Проверка соблюдения сроков предоставления бюджетной отчетности. </w:t>
      </w:r>
    </w:p>
    <w:p w:rsidR="000409CB" w:rsidRDefault="000409CB" w:rsidP="000409CB">
      <w:pPr>
        <w:ind w:firstLine="142"/>
        <w:jc w:val="both"/>
        <w:rPr>
          <w:sz w:val="28"/>
          <w:szCs w:val="28"/>
        </w:rPr>
      </w:pPr>
      <w:r w:rsidRPr="00260057">
        <w:rPr>
          <w:sz w:val="28"/>
          <w:szCs w:val="28"/>
        </w:rPr>
        <w:lastRenderedPageBreak/>
        <w:t>Бюджетная отчетность представлена на экспертизу в</w:t>
      </w:r>
      <w:proofErr w:type="gramStart"/>
      <w:r w:rsidRPr="00260057">
        <w:rPr>
          <w:sz w:val="28"/>
          <w:szCs w:val="28"/>
        </w:rPr>
        <w:t xml:space="preserve">  К</w:t>
      </w:r>
      <w:proofErr w:type="gramEnd"/>
      <w:r w:rsidRPr="00260057">
        <w:rPr>
          <w:sz w:val="28"/>
          <w:szCs w:val="28"/>
        </w:rPr>
        <w:t>онтрольно – счетную палату  своевременно.</w:t>
      </w:r>
    </w:p>
    <w:p w:rsidR="007C209F" w:rsidRPr="00260057" w:rsidRDefault="007C209F" w:rsidP="000409CB">
      <w:pPr>
        <w:ind w:firstLine="142"/>
        <w:jc w:val="both"/>
        <w:rPr>
          <w:sz w:val="28"/>
          <w:szCs w:val="28"/>
        </w:rPr>
      </w:pPr>
    </w:p>
    <w:p w:rsidR="00CF437E" w:rsidRPr="00260057" w:rsidRDefault="00CF437E" w:rsidP="00CF437E">
      <w:pPr>
        <w:ind w:firstLine="709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260057">
        <w:rPr>
          <w:sz w:val="28"/>
          <w:szCs w:val="28"/>
        </w:rPr>
        <w:t>.</w:t>
      </w:r>
    </w:p>
    <w:p w:rsidR="00076EC3" w:rsidRPr="00260057" w:rsidRDefault="0029702C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color w:val="FF0000"/>
          <w:sz w:val="28"/>
          <w:szCs w:val="28"/>
        </w:rPr>
        <w:t xml:space="preserve">            </w:t>
      </w:r>
      <w:r w:rsidR="00156EA1" w:rsidRPr="00260057">
        <w:rPr>
          <w:sz w:val="28"/>
          <w:szCs w:val="28"/>
        </w:rPr>
        <w:t>Бюджетная отчетность за 202</w:t>
      </w:r>
      <w:r w:rsidR="007C209F">
        <w:rPr>
          <w:sz w:val="28"/>
          <w:szCs w:val="28"/>
        </w:rPr>
        <w:t>3</w:t>
      </w:r>
      <w:r w:rsidR="00156EA1" w:rsidRPr="00260057">
        <w:rPr>
          <w:sz w:val="28"/>
          <w:szCs w:val="28"/>
        </w:rPr>
        <w:t xml:space="preserve">  год представлена  </w:t>
      </w:r>
      <w:r w:rsidR="00691D64" w:rsidRPr="00260057">
        <w:rPr>
          <w:sz w:val="28"/>
          <w:szCs w:val="28"/>
        </w:rPr>
        <w:t>Администрацией</w:t>
      </w:r>
      <w:r w:rsidR="00B70299">
        <w:rPr>
          <w:sz w:val="28"/>
          <w:szCs w:val="28"/>
        </w:rPr>
        <w:t xml:space="preserve"> </w:t>
      </w:r>
      <w:r w:rsidR="00691D64" w:rsidRPr="00260057">
        <w:rPr>
          <w:sz w:val="28"/>
          <w:szCs w:val="28"/>
        </w:rPr>
        <w:t>района</w:t>
      </w:r>
      <w:r w:rsidR="00156EA1" w:rsidRPr="00260057">
        <w:rPr>
          <w:sz w:val="28"/>
          <w:szCs w:val="28"/>
        </w:rPr>
        <w:t xml:space="preserve">  в </w:t>
      </w:r>
      <w:r w:rsidR="007C209F">
        <w:rPr>
          <w:sz w:val="28"/>
          <w:szCs w:val="28"/>
        </w:rPr>
        <w:t>К</w:t>
      </w:r>
      <w:r w:rsidR="00156EA1" w:rsidRPr="00260057">
        <w:rPr>
          <w:sz w:val="28"/>
          <w:szCs w:val="28"/>
        </w:rPr>
        <w:t xml:space="preserve">онтрольно-счетную палату без нарушения  сроков,  установленных  Положением о бюджетном процессе и финансовом контроле  в муниципальном образовании </w:t>
      </w:r>
      <w:r w:rsidR="007C209F">
        <w:rPr>
          <w:sz w:val="28"/>
          <w:szCs w:val="28"/>
        </w:rPr>
        <w:t>Каменский</w:t>
      </w:r>
      <w:r w:rsidR="00156EA1" w:rsidRPr="00260057">
        <w:rPr>
          <w:sz w:val="28"/>
          <w:szCs w:val="28"/>
        </w:rPr>
        <w:t xml:space="preserve"> район Алтайского края, </w:t>
      </w:r>
      <w:r w:rsidR="007C209F" w:rsidRPr="007C209F">
        <w:rPr>
          <w:sz w:val="28"/>
          <w:szCs w:val="28"/>
        </w:rPr>
        <w:t>утвержденного Решением Каменского районного Собрания депутатов Алтайского края от 22.12.2021 №72</w:t>
      </w:r>
      <w:r w:rsidR="007C209F">
        <w:rPr>
          <w:sz w:val="28"/>
          <w:szCs w:val="28"/>
        </w:rPr>
        <w:t>.</w:t>
      </w:r>
      <w:r w:rsidR="00156EA1" w:rsidRPr="00260057">
        <w:rPr>
          <w:color w:val="FF0000"/>
          <w:sz w:val="28"/>
          <w:szCs w:val="28"/>
        </w:rPr>
        <w:t xml:space="preserve">  </w:t>
      </w:r>
      <w:r w:rsidR="00156EA1" w:rsidRPr="00260057">
        <w:rPr>
          <w:color w:val="FF0000"/>
          <w:sz w:val="28"/>
          <w:szCs w:val="28"/>
        </w:rPr>
        <w:cr/>
        <w:t xml:space="preserve">         </w:t>
      </w:r>
      <w:r w:rsidR="00156EA1" w:rsidRPr="00260057">
        <w:rPr>
          <w:sz w:val="28"/>
          <w:szCs w:val="28"/>
        </w:rPr>
        <w:t>Бюджетная отчетность главного распорядителя  бюджетных средств</w:t>
      </w:r>
      <w:r w:rsidR="00395DDC" w:rsidRPr="00260057">
        <w:rPr>
          <w:sz w:val="28"/>
          <w:szCs w:val="28"/>
        </w:rPr>
        <w:t>,</w:t>
      </w:r>
      <w:r w:rsidR="00156EA1" w:rsidRPr="00260057">
        <w:rPr>
          <w:sz w:val="28"/>
          <w:szCs w:val="28"/>
        </w:rPr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260057">
        <w:rPr>
          <w:sz w:val="28"/>
          <w:szCs w:val="28"/>
        </w:rPr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</w:t>
      </w:r>
      <w:proofErr w:type="gramStart"/>
      <w:r w:rsidR="00156EA1" w:rsidRPr="00260057">
        <w:rPr>
          <w:sz w:val="28"/>
          <w:szCs w:val="28"/>
        </w:rPr>
        <w:t>из</w:t>
      </w:r>
      <w:proofErr w:type="gramEnd"/>
      <w:r w:rsidR="00156EA1" w:rsidRPr="00260057">
        <w:rPr>
          <w:sz w:val="28"/>
          <w:szCs w:val="28"/>
        </w:rPr>
        <w:t xml:space="preserve">:  </w:t>
      </w:r>
      <w:r w:rsidR="00076EC3" w:rsidRPr="00260057">
        <w:rPr>
          <w:sz w:val="28"/>
          <w:szCs w:val="28"/>
        </w:rPr>
        <w:t xml:space="preserve"> </w:t>
      </w:r>
    </w:p>
    <w:p w:rsidR="00156EA1" w:rsidRPr="00260057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Справка по заключению счетов бюджетного учета  отчетного финансового года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>ф. 0503110</w:t>
      </w:r>
      <w:r w:rsidR="00156EA1" w:rsidRPr="00260057">
        <w:rPr>
          <w:sz w:val="28"/>
          <w:szCs w:val="28"/>
        </w:rPr>
        <w:cr/>
      </w:r>
      <w:r w:rsidR="00156EA1" w:rsidRPr="00260057">
        <w:rPr>
          <w:color w:val="FF0000"/>
          <w:sz w:val="28"/>
          <w:szCs w:val="28"/>
        </w:rPr>
        <w:t xml:space="preserve">          </w:t>
      </w:r>
      <w:r w:rsidR="00156EA1" w:rsidRPr="00260057">
        <w:rPr>
          <w:sz w:val="28"/>
          <w:szCs w:val="28"/>
        </w:rPr>
        <w:t>-</w:t>
      </w:r>
      <w:r w:rsidR="00156EA1" w:rsidRPr="00260057">
        <w:rPr>
          <w:color w:val="FF0000"/>
          <w:sz w:val="28"/>
          <w:szCs w:val="28"/>
        </w:rPr>
        <w:t xml:space="preserve"> </w:t>
      </w:r>
      <w:r w:rsidR="00156EA1" w:rsidRPr="00260057">
        <w:rPr>
          <w:sz w:val="28"/>
          <w:szCs w:val="28"/>
        </w:rPr>
        <w:t xml:space="preserve">Отчета о финансовых результатах деятельности (ф. 0503121);   </w:t>
      </w:r>
    </w:p>
    <w:p w:rsidR="00156EA1" w:rsidRPr="00260057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Отчета о движении денежных средств (ф. 0503123);  </w:t>
      </w:r>
    </w:p>
    <w:p w:rsidR="00857240" w:rsidRPr="00260057" w:rsidRDefault="00857240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Справка по консолидируемым расчетам (ф.0503125);</w:t>
      </w:r>
    </w:p>
    <w:p w:rsidR="00156EA1" w:rsidRPr="00260057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260057">
        <w:rPr>
          <w:color w:val="FF0000"/>
          <w:sz w:val="28"/>
          <w:szCs w:val="28"/>
        </w:rPr>
        <w:t xml:space="preserve"> </w:t>
      </w:r>
      <w:r w:rsidRPr="00260057">
        <w:rPr>
          <w:sz w:val="28"/>
          <w:szCs w:val="28"/>
        </w:rPr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156EA1" w:rsidRPr="00260057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="00156EA1" w:rsidRPr="00260057">
        <w:rPr>
          <w:sz w:val="28"/>
          <w:szCs w:val="28"/>
        </w:rPr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="00156EA1" w:rsidRPr="00260057">
        <w:rPr>
          <w:sz w:val="28"/>
          <w:szCs w:val="28"/>
        </w:rPr>
        <w:cr/>
      </w:r>
      <w:r w:rsidR="00156EA1" w:rsidRPr="00260057">
        <w:rPr>
          <w:color w:val="FF0000"/>
          <w:sz w:val="28"/>
          <w:szCs w:val="28"/>
        </w:rPr>
        <w:t xml:space="preserve">          </w:t>
      </w:r>
      <w:r w:rsidR="00156EA1" w:rsidRPr="00260057">
        <w:rPr>
          <w:sz w:val="28"/>
          <w:szCs w:val="28"/>
        </w:rPr>
        <w:t>- Пояснительной записки (ф. 0503160) с прилагаемыми формами</w:t>
      </w:r>
      <w:r w:rsidR="004E4DE5">
        <w:rPr>
          <w:sz w:val="28"/>
          <w:szCs w:val="28"/>
        </w:rPr>
        <w:t>;</w:t>
      </w:r>
    </w:p>
    <w:p w:rsidR="00D16281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 w:rsidRPr="00260057">
        <w:rPr>
          <w:sz w:val="28"/>
          <w:szCs w:val="28"/>
        </w:rPr>
        <w:t xml:space="preserve">      </w:t>
      </w:r>
      <w:r w:rsidRPr="00260057">
        <w:rPr>
          <w:spacing w:val="-3"/>
          <w:sz w:val="28"/>
          <w:szCs w:val="28"/>
        </w:rPr>
        <w:t xml:space="preserve"> </w:t>
      </w:r>
      <w:r w:rsidRPr="00260057">
        <w:rPr>
          <w:spacing w:val="-3"/>
          <w:sz w:val="28"/>
          <w:szCs w:val="28"/>
        </w:rPr>
        <w:tab/>
        <w:t xml:space="preserve">  </w:t>
      </w:r>
      <w:r w:rsidR="0092678D" w:rsidRPr="004E4DE5">
        <w:rPr>
          <w:spacing w:val="-3"/>
          <w:sz w:val="28"/>
          <w:szCs w:val="28"/>
        </w:rPr>
        <w:t xml:space="preserve">- </w:t>
      </w:r>
      <w:r w:rsidRPr="004E4DE5">
        <w:rPr>
          <w:sz w:val="28"/>
          <w:szCs w:val="28"/>
        </w:rPr>
        <w:t>С</w:t>
      </w:r>
      <w:r w:rsidRPr="004E4DE5">
        <w:rPr>
          <w:spacing w:val="-3"/>
          <w:sz w:val="28"/>
          <w:szCs w:val="28"/>
        </w:rPr>
        <w:t>ведения по дебиторской и кредиторской задолженности (ф.0503169);</w:t>
      </w:r>
    </w:p>
    <w:p w:rsidR="00C80F33" w:rsidRDefault="00C80F33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- Сведения об исполнении судебных решений по денежным обязательствам (форма 0503296);</w:t>
      </w:r>
    </w:p>
    <w:p w:rsidR="00100689" w:rsidRPr="00100689" w:rsidRDefault="00100689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</w:t>
      </w:r>
      <w:r w:rsidRPr="00100689">
        <w:rPr>
          <w:b/>
          <w:spacing w:val="-3"/>
          <w:sz w:val="28"/>
          <w:szCs w:val="28"/>
        </w:rPr>
        <w:t>Сведения об остатках денежных средств на счетах получателя бюджетных средств (0503178)</w:t>
      </w:r>
      <w:r>
        <w:rPr>
          <w:b/>
          <w:spacing w:val="-3"/>
          <w:sz w:val="28"/>
          <w:szCs w:val="28"/>
        </w:rPr>
        <w:t xml:space="preserve"> представлена, но в перечень форм годовой отчетности в сопроводительном письме и в перечне форм отчетности  не имеющих числового значения указанная форма не прописана. </w:t>
      </w:r>
    </w:p>
    <w:p w:rsidR="00C80F33" w:rsidRDefault="00C80F33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-Бюджетная роспись на 01.01.2023 и 31.12.2023;</w:t>
      </w:r>
    </w:p>
    <w:p w:rsidR="00C80F33" w:rsidRDefault="00C80F33" w:rsidP="00C80F33">
      <w:pPr>
        <w:tabs>
          <w:tab w:val="left" w:pos="567"/>
          <w:tab w:val="left" w:pos="709"/>
          <w:tab w:val="left" w:pos="1589"/>
        </w:tabs>
        <w:ind w:firstLine="708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-Главная книга на </w:t>
      </w:r>
      <w:r>
        <w:rPr>
          <w:spacing w:val="-3"/>
          <w:sz w:val="28"/>
          <w:szCs w:val="28"/>
          <w:lang w:val="en-US"/>
        </w:rPr>
        <w:t>UCB</w:t>
      </w:r>
      <w:r>
        <w:rPr>
          <w:spacing w:val="-3"/>
          <w:sz w:val="28"/>
          <w:szCs w:val="28"/>
        </w:rPr>
        <w:t xml:space="preserve"> -  </w:t>
      </w:r>
      <w:proofErr w:type="spellStart"/>
      <w:r>
        <w:rPr>
          <w:spacing w:val="-3"/>
          <w:sz w:val="28"/>
          <w:szCs w:val="28"/>
        </w:rPr>
        <w:t>фле</w:t>
      </w:r>
      <w:proofErr w:type="gramStart"/>
      <w:r>
        <w:rPr>
          <w:spacing w:val="-3"/>
          <w:sz w:val="28"/>
          <w:szCs w:val="28"/>
        </w:rPr>
        <w:t>ш</w:t>
      </w:r>
      <w:proofErr w:type="spellEnd"/>
      <w:r>
        <w:rPr>
          <w:spacing w:val="-3"/>
          <w:sz w:val="28"/>
          <w:szCs w:val="28"/>
        </w:rPr>
        <w:t>-</w:t>
      </w:r>
      <w:proofErr w:type="gramEnd"/>
      <w:r>
        <w:rPr>
          <w:spacing w:val="-3"/>
          <w:sz w:val="28"/>
          <w:szCs w:val="28"/>
        </w:rPr>
        <w:t xml:space="preserve"> накопителе.</w:t>
      </w:r>
    </w:p>
    <w:p w:rsidR="007333AC" w:rsidRDefault="00F003C5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В соответствии с п. 8 Инструкции  №  191н,  в  случае,  если  отдельные  </w:t>
      </w:r>
      <w:r w:rsidRPr="00260057">
        <w:rPr>
          <w:sz w:val="28"/>
          <w:szCs w:val="28"/>
        </w:rPr>
        <w:cr/>
        <w:t xml:space="preserve">формы бюджетной отчетности  не   имеют   числовых   значений,   то   формы  </w:t>
      </w:r>
      <w:r w:rsidRPr="00260057">
        <w:rPr>
          <w:sz w:val="28"/>
          <w:szCs w:val="28"/>
        </w:rPr>
        <w:cr/>
        <w:t xml:space="preserve"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отчетности, ввиду отсутствия  числовых значений показателей указывается в пояснительной записке, форма 0503160.  </w:t>
      </w:r>
      <w:r w:rsidR="007333AC">
        <w:rPr>
          <w:sz w:val="28"/>
          <w:szCs w:val="28"/>
        </w:rPr>
        <w:t xml:space="preserve">Администрация района </w:t>
      </w:r>
      <w:r w:rsidR="007333AC">
        <w:rPr>
          <w:sz w:val="28"/>
          <w:szCs w:val="28"/>
        </w:rPr>
        <w:lastRenderedPageBreak/>
        <w:t>формы отчетов не имеющие числового значения перечислила в сопроводительном письме.</w:t>
      </w:r>
      <w:r w:rsidRPr="00260057">
        <w:rPr>
          <w:sz w:val="28"/>
          <w:szCs w:val="28"/>
        </w:rPr>
        <w:t xml:space="preserve"> </w:t>
      </w:r>
    </w:p>
    <w:p w:rsidR="00530421" w:rsidRDefault="00F003C5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260057">
        <w:rPr>
          <w:sz w:val="28"/>
          <w:szCs w:val="28"/>
        </w:rPr>
        <w:cr/>
        <w:t xml:space="preserve">          </w:t>
      </w:r>
      <w:r w:rsidRPr="00100689">
        <w:rPr>
          <w:b/>
          <w:sz w:val="28"/>
          <w:szCs w:val="28"/>
        </w:rPr>
        <w:t>Отчетность представлена на бумажном носителе, сброшюрована,</w:t>
      </w:r>
      <w:r w:rsidR="00267C91" w:rsidRPr="00100689">
        <w:rPr>
          <w:b/>
          <w:sz w:val="28"/>
          <w:szCs w:val="28"/>
        </w:rPr>
        <w:t xml:space="preserve"> пронумерована,</w:t>
      </w:r>
      <w:r w:rsidRPr="00260057">
        <w:rPr>
          <w:sz w:val="28"/>
          <w:szCs w:val="28"/>
        </w:rPr>
        <w:t xml:space="preserve"> </w:t>
      </w:r>
      <w:r w:rsidR="00267C91" w:rsidRPr="00267C91">
        <w:rPr>
          <w:b/>
          <w:sz w:val="28"/>
          <w:szCs w:val="28"/>
        </w:rPr>
        <w:t>не</w:t>
      </w:r>
      <w:r w:rsidRPr="00267C91">
        <w:rPr>
          <w:b/>
          <w:sz w:val="28"/>
          <w:szCs w:val="28"/>
        </w:rPr>
        <w:t xml:space="preserve"> имеет оглавлени</w:t>
      </w:r>
      <w:r w:rsidR="00267C91">
        <w:rPr>
          <w:b/>
          <w:sz w:val="28"/>
          <w:szCs w:val="28"/>
        </w:rPr>
        <w:t xml:space="preserve">я, нет оттиска печати учреждения. </w:t>
      </w:r>
      <w:r w:rsidR="002A6D29" w:rsidRPr="002A6D29">
        <w:rPr>
          <w:b/>
          <w:sz w:val="28"/>
          <w:szCs w:val="28"/>
        </w:rPr>
        <w:t>Отсутствует титульный лист с указанием организации, вида отчетности и отчетного периода в представленных документах, предназначенных для экспертизы Контрольно-счетной палат</w:t>
      </w:r>
      <w:r w:rsidR="002A6D29">
        <w:rPr>
          <w:b/>
          <w:sz w:val="28"/>
          <w:szCs w:val="28"/>
        </w:rPr>
        <w:t>ой</w:t>
      </w:r>
      <w:r w:rsidR="002A6D29" w:rsidRPr="002A6D29">
        <w:rPr>
          <w:b/>
          <w:sz w:val="28"/>
          <w:szCs w:val="28"/>
        </w:rPr>
        <w:t>.</w:t>
      </w:r>
    </w:p>
    <w:p w:rsidR="00100689" w:rsidRDefault="00100689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сопроводительном письме указано, что для экспертизы предоставлена годовая отчетность за 2024 год.</w:t>
      </w:r>
    </w:p>
    <w:p w:rsidR="00D377AE" w:rsidRDefault="00D377AE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роспись представлена без указания периода.</w:t>
      </w:r>
    </w:p>
    <w:p w:rsidR="00100689" w:rsidRDefault="00100689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</w:p>
    <w:p w:rsidR="00F003C5" w:rsidRPr="00260057" w:rsidRDefault="00430B38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4FA2" w:rsidRPr="00260057">
        <w:rPr>
          <w:sz w:val="28"/>
          <w:szCs w:val="28"/>
        </w:rPr>
        <w:t xml:space="preserve">Формы бюджетной отчетности  подписаны  Главой </w:t>
      </w:r>
      <w:r w:rsidR="00364FA2" w:rsidRPr="00260057">
        <w:t xml:space="preserve"> </w:t>
      </w:r>
      <w:r w:rsidR="00364FA2" w:rsidRPr="00260057">
        <w:rPr>
          <w:sz w:val="28"/>
          <w:szCs w:val="28"/>
        </w:rPr>
        <w:t>района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отчетности, Администрацией района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</w:t>
      </w:r>
      <w:r w:rsidR="00B01BEB">
        <w:rPr>
          <w:sz w:val="28"/>
          <w:szCs w:val="28"/>
        </w:rPr>
        <w:t>см. таблица №6</w:t>
      </w:r>
      <w:r w:rsidR="00364FA2" w:rsidRPr="00260057">
        <w:rPr>
          <w:sz w:val="28"/>
          <w:szCs w:val="28"/>
        </w:rPr>
        <w:t xml:space="preserve">).   </w:t>
      </w:r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В результате проведенного анализа представленных форм бюджетной отчетности установлено следующее:</w:t>
      </w:r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260057" w:rsidRDefault="006318DD" w:rsidP="006318DD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proofErr w:type="gramStart"/>
      <w:r w:rsidRPr="00260057">
        <w:rPr>
          <w:sz w:val="28"/>
          <w:szCs w:val="28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260057">
        <w:rPr>
          <w:sz w:val="28"/>
          <w:szCs w:val="28"/>
        </w:rPr>
        <w:lastRenderedPageBreak/>
        <w:t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14BC2" w:rsidRDefault="00114BC2" w:rsidP="00114BC2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</w:t>
      </w:r>
      <w:r w:rsidRPr="00D60E2D">
        <w:rPr>
          <w:b/>
          <w:sz w:val="28"/>
          <w:szCs w:val="28"/>
        </w:rPr>
        <w:t>заполнение формы (ф. 0503160) «Пояснительная записка»   не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816763" w:rsidRDefault="00816763" w:rsidP="00114BC2">
      <w:pPr>
        <w:contextualSpacing/>
        <w:jc w:val="both"/>
        <w:rPr>
          <w:sz w:val="28"/>
          <w:szCs w:val="28"/>
        </w:rPr>
      </w:pPr>
    </w:p>
    <w:p w:rsidR="00913D37" w:rsidRDefault="00816763" w:rsidP="00913D37">
      <w:pPr>
        <w:tabs>
          <w:tab w:val="left" w:pos="567"/>
          <w:tab w:val="left" w:pos="70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3D37" w:rsidRPr="00260057">
        <w:rPr>
          <w:b/>
          <w:sz w:val="28"/>
          <w:szCs w:val="28"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913D37" w:rsidRPr="00260057" w:rsidRDefault="00913D37" w:rsidP="00913D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057">
        <w:rPr>
          <w:b/>
          <w:sz w:val="28"/>
          <w:szCs w:val="28"/>
        </w:rPr>
        <w:t>Отчет о финансовых результатах деятельности (ф. 0503121).</w:t>
      </w:r>
      <w:r w:rsidRPr="00260057">
        <w:rPr>
          <w:sz w:val="28"/>
          <w:szCs w:val="28"/>
        </w:rPr>
        <w:t xml:space="preserve"> </w:t>
      </w:r>
      <w:r w:rsidRPr="00260057">
        <w:rPr>
          <w:rFonts w:eastAsia="Calibri"/>
          <w:sz w:val="28"/>
          <w:szCs w:val="28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 периодом.</w:t>
      </w:r>
    </w:p>
    <w:p w:rsidR="00913D37" w:rsidRPr="00260057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057">
        <w:rPr>
          <w:rFonts w:eastAsia="Calibri"/>
          <w:sz w:val="28"/>
          <w:szCs w:val="28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913D37" w:rsidRPr="00260057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057">
        <w:rPr>
          <w:rFonts w:eastAsia="Calibri"/>
          <w:sz w:val="28"/>
          <w:szCs w:val="28"/>
        </w:rPr>
        <w:t>Показатели отражаются в отчете с учетом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A6708F" w:rsidRDefault="0058004A" w:rsidP="00AB5907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При проверке отчета о финансовых результатах установлено, что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отклонений не имеют</w:t>
      </w:r>
      <w:r w:rsidR="00EE6717">
        <w:rPr>
          <w:sz w:val="28"/>
          <w:szCs w:val="28"/>
        </w:rPr>
        <w:t>.</w:t>
      </w:r>
      <w:r w:rsidRPr="00260057">
        <w:rPr>
          <w:sz w:val="28"/>
          <w:szCs w:val="28"/>
        </w:rPr>
        <w:t xml:space="preserve">  </w:t>
      </w:r>
    </w:p>
    <w:p w:rsidR="001B4495" w:rsidRDefault="001B4495" w:rsidP="00AB5907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proofErr w:type="gramStart"/>
      <w:r w:rsidRPr="001B4495">
        <w:rPr>
          <w:b/>
          <w:sz w:val="28"/>
          <w:szCs w:val="28"/>
        </w:rPr>
        <w:t>Согласно</w:t>
      </w:r>
      <w:proofErr w:type="gramEnd"/>
      <w:r w:rsidRPr="001B4495">
        <w:rPr>
          <w:b/>
          <w:sz w:val="28"/>
          <w:szCs w:val="28"/>
        </w:rPr>
        <w:t xml:space="preserve"> пояснительной записки доходы Администрации Каменского района составили: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 доходы от операционной аренды -704858,16 руб.;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-доходы от оказания платных услуг (работ), компенсации затрат -325705,61 руб.;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-страховые возмещения -43500,00 руб.;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 безвозмездные денежные поступления -214955204,52 рубля (транспортные единицы в количестве 3 шт.: КАМАЗ, Автобус ГАЗ-322171, Погрузчик фронтальный одноковшовый АМКОДОР352);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Расходы составили: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 оплата труда -8325610,54 рублей;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 xml:space="preserve">-Услуги связи-534047,12 рублей, из них маркированные конверты -70064,21 рублей, сотовая связь -34800,00 рублей, услуги сети передачи данных и </w:t>
      </w:r>
      <w:proofErr w:type="spellStart"/>
      <w:r w:rsidRPr="001B4495">
        <w:rPr>
          <w:b/>
          <w:sz w:val="28"/>
          <w:szCs w:val="28"/>
        </w:rPr>
        <w:t>телематических</w:t>
      </w:r>
      <w:proofErr w:type="spellEnd"/>
      <w:r w:rsidRPr="001B4495">
        <w:rPr>
          <w:b/>
          <w:sz w:val="28"/>
          <w:szCs w:val="28"/>
        </w:rPr>
        <w:t xml:space="preserve"> услуг -130514,88 рублей, услуги местной телефонной связи-298668,03 рублей;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</w:t>
      </w:r>
      <w:proofErr w:type="gramStart"/>
      <w:r w:rsidRPr="001B4495">
        <w:rPr>
          <w:b/>
          <w:sz w:val="28"/>
          <w:szCs w:val="28"/>
        </w:rPr>
        <w:t>транспортные</w:t>
      </w:r>
      <w:proofErr w:type="gramEnd"/>
      <w:r w:rsidRPr="001B4495">
        <w:rPr>
          <w:b/>
          <w:sz w:val="28"/>
          <w:szCs w:val="28"/>
        </w:rPr>
        <w:t xml:space="preserve"> услуги-1755,00 рублей;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</w:t>
      </w:r>
      <w:proofErr w:type="gramStart"/>
      <w:r w:rsidRPr="001B4495">
        <w:rPr>
          <w:b/>
          <w:sz w:val="28"/>
          <w:szCs w:val="28"/>
        </w:rPr>
        <w:t>коммунальные</w:t>
      </w:r>
      <w:proofErr w:type="gramEnd"/>
      <w:r w:rsidRPr="001B4495">
        <w:rPr>
          <w:b/>
          <w:sz w:val="28"/>
          <w:szCs w:val="28"/>
        </w:rPr>
        <w:t xml:space="preserve"> услуги-3 243 252,86 рублей; </w:t>
      </w:r>
    </w:p>
    <w:p w:rsidR="001B4495" w:rsidRP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 xml:space="preserve">- услуги по содержанию имущества -829825,00 рублей (из них на текущий ремонт кабинетов -177560,82 рубля, ремонт тротуарной плитки  у крыльца административного корпуса -15750,00 рублей,  ремонт гаража -59 788,00 </w:t>
      </w:r>
      <w:r w:rsidRPr="001B4495">
        <w:rPr>
          <w:b/>
          <w:sz w:val="28"/>
          <w:szCs w:val="28"/>
        </w:rPr>
        <w:lastRenderedPageBreak/>
        <w:t>рублей, услуги по ремонту автомобилей -349521,00 рублей, заправка картриджей-227205,18 рублей);</w:t>
      </w:r>
    </w:p>
    <w:p w:rsidR="001B4495" w:rsidRDefault="001B4495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 w:rsidRPr="001B4495">
        <w:rPr>
          <w:b/>
          <w:sz w:val="28"/>
          <w:szCs w:val="28"/>
        </w:rPr>
        <w:t>-Расходы по прочим работам и услугам составили -788058,60 рублей</w:t>
      </w:r>
      <w:r w:rsidR="004F642A">
        <w:rPr>
          <w:b/>
          <w:sz w:val="28"/>
          <w:szCs w:val="28"/>
        </w:rPr>
        <w:t xml:space="preserve"> (из них: обучение сотрудников -41950,00 рублей, оценка имущества -9000,00 рублей, </w:t>
      </w:r>
      <w:proofErr w:type="gramStart"/>
      <w:r w:rsidR="004F642A">
        <w:rPr>
          <w:b/>
          <w:sz w:val="28"/>
          <w:szCs w:val="28"/>
        </w:rPr>
        <w:t>пред</w:t>
      </w:r>
      <w:proofErr w:type="gramEnd"/>
      <w:r w:rsidR="004F642A">
        <w:rPr>
          <w:b/>
          <w:sz w:val="28"/>
          <w:szCs w:val="28"/>
        </w:rPr>
        <w:t xml:space="preserve"> рейсовый медосмотр водителей -156275,00 рублей, ГЛОНАСС -38502,00 рублей, сопровождение 1С- 42402,00 рублей, услуги по предоставлению статистической информации – 45676,80 рублей);</w:t>
      </w:r>
    </w:p>
    <w:p w:rsidR="004F642A" w:rsidRDefault="004F642A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Услуги по оплате страховой премии ОСАГО -124736,73 рублей;</w:t>
      </w:r>
    </w:p>
    <w:p w:rsidR="004D5BA6" w:rsidRDefault="004D5BA6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Выплаты социального характера составили -16228,16 рублей;</w:t>
      </w:r>
    </w:p>
    <w:p w:rsidR="004D5BA6" w:rsidRDefault="004D5BA6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-Транспортный налог -85897,00 рублей;</w:t>
      </w:r>
    </w:p>
    <w:p w:rsidR="004D5BA6" w:rsidRDefault="004D5BA6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Налог на землю -104103,95 рублей;</w:t>
      </w:r>
    </w:p>
    <w:p w:rsidR="004D5BA6" w:rsidRDefault="004D5BA6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-Приобретение основных средств -2037819,90 рублей;</w:t>
      </w:r>
    </w:p>
    <w:p w:rsidR="004D5BA6" w:rsidRDefault="004D5BA6" w:rsidP="001B4495">
      <w:pPr>
        <w:tabs>
          <w:tab w:val="left" w:pos="567"/>
          <w:tab w:val="left" w:pos="709"/>
          <w:tab w:val="left" w:pos="158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Материальные запасы -7805914,66 рубля.</w:t>
      </w:r>
    </w:p>
    <w:p w:rsidR="0057766D" w:rsidRPr="009714BB" w:rsidRDefault="0057766D" w:rsidP="005776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057">
        <w:rPr>
          <w:b/>
          <w:sz w:val="28"/>
          <w:szCs w:val="28"/>
        </w:rPr>
        <w:t>Отчет о движении денежных средств (ф. 0503123).</w:t>
      </w:r>
      <w:r w:rsidRPr="00260057">
        <w:rPr>
          <w:sz w:val="28"/>
          <w:szCs w:val="28"/>
        </w:rPr>
        <w:t xml:space="preserve"> </w:t>
      </w:r>
      <w:r w:rsidRPr="00260057">
        <w:rPr>
          <w:rFonts w:eastAsia="Calibri"/>
          <w:sz w:val="28"/>
          <w:szCs w:val="28"/>
        </w:rPr>
        <w:t xml:space="preserve">Отчет содержит данные </w:t>
      </w:r>
      <w:r w:rsidRPr="009714BB">
        <w:rPr>
          <w:rFonts w:eastAsia="Calibri"/>
          <w:sz w:val="28"/>
          <w:szCs w:val="28"/>
        </w:rPr>
        <w:t xml:space="preserve">о </w:t>
      </w:r>
      <w:r w:rsidRPr="009714BB">
        <w:rPr>
          <w:sz w:val="28"/>
          <w:szCs w:val="28"/>
        </w:rPr>
        <w:t>движении денежных средств</w:t>
      </w:r>
      <w:r w:rsidR="00AE7B4E" w:rsidRPr="009714BB">
        <w:rPr>
          <w:sz w:val="28"/>
          <w:szCs w:val="28"/>
        </w:rPr>
        <w:t>,</w:t>
      </w:r>
      <w:r w:rsidRPr="009714BB">
        <w:rPr>
          <w:b/>
          <w:sz w:val="28"/>
          <w:szCs w:val="28"/>
        </w:rPr>
        <w:t xml:space="preserve"> </w:t>
      </w:r>
      <w:r w:rsidRPr="009714BB">
        <w:rPr>
          <w:rFonts w:eastAsia="Calibri"/>
          <w:sz w:val="28"/>
          <w:szCs w:val="28"/>
        </w:rPr>
        <w:t>в разрезе кодов КОСГУ по состоянию на 1 января года, следующего за отчетным периодом.</w:t>
      </w:r>
    </w:p>
    <w:p w:rsidR="0057766D" w:rsidRPr="009714BB" w:rsidRDefault="0057766D" w:rsidP="005776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14BB">
        <w:rPr>
          <w:rFonts w:eastAsia="Calibri"/>
          <w:sz w:val="28"/>
          <w:szCs w:val="28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DE5A10" w:rsidRPr="009714BB" w:rsidRDefault="00DE5A10" w:rsidP="0057766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57766D" w:rsidRDefault="0057766D" w:rsidP="0057766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714BB">
        <w:rPr>
          <w:sz w:val="28"/>
          <w:szCs w:val="28"/>
        </w:rPr>
        <w:t xml:space="preserve">Администрация района    определена  главным  администратором  доходов  бюджета,  в  связи  с  этим  в   Отчете о движении  денежных  средств  (ф.  0503123)  </w:t>
      </w:r>
      <w:r w:rsidR="00F67A15" w:rsidRPr="009714BB">
        <w:rPr>
          <w:sz w:val="28"/>
          <w:szCs w:val="28"/>
        </w:rPr>
        <w:t>при</w:t>
      </w:r>
      <w:r w:rsidRPr="009714BB">
        <w:rPr>
          <w:sz w:val="28"/>
          <w:szCs w:val="28"/>
        </w:rPr>
        <w:t>сутствуют  данные  по кассовым поступлениям. В Отчете</w:t>
      </w:r>
      <w:r w:rsidR="00F67A15" w:rsidRPr="009714BB">
        <w:rPr>
          <w:sz w:val="28"/>
          <w:szCs w:val="28"/>
        </w:rPr>
        <w:t xml:space="preserve"> также </w:t>
      </w:r>
      <w:r w:rsidRPr="009714BB">
        <w:rPr>
          <w:sz w:val="28"/>
          <w:szCs w:val="28"/>
        </w:rPr>
        <w:t xml:space="preserve"> отражены данные по кассовым  выбытиям,  а  также  изменение  остатков  средств.  В  разделе  «Выбытия»  и  в разделе  «Изменение  остатков  средств»  отражены  расходы  бюджета. Сведения, указанные в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</w:t>
      </w:r>
      <w:r w:rsidR="00DE5A10" w:rsidRPr="009714BB">
        <w:rPr>
          <w:sz w:val="28"/>
          <w:szCs w:val="28"/>
        </w:rPr>
        <w:t>.</w:t>
      </w:r>
    </w:p>
    <w:p w:rsidR="00C112EE" w:rsidRPr="00260057" w:rsidRDefault="00C112EE" w:rsidP="00C112E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22524">
        <w:rPr>
          <w:b/>
          <w:color w:val="FF0000"/>
          <w:sz w:val="28"/>
          <w:szCs w:val="28"/>
        </w:rPr>
        <w:t xml:space="preserve">          </w:t>
      </w:r>
      <w:r w:rsidRPr="00422524">
        <w:rPr>
          <w:b/>
          <w:sz w:val="28"/>
          <w:szCs w:val="28"/>
        </w:rPr>
        <w:t>Отчет об исполнении бюджета главного распорядителя, распорядителя</w:t>
      </w:r>
      <w:r w:rsidRPr="00A54546">
        <w:rPr>
          <w:b/>
          <w:sz w:val="28"/>
          <w:szCs w:val="28"/>
        </w:rPr>
        <w:t xml:space="preserve">, </w:t>
      </w:r>
      <w:r w:rsidRPr="00260057">
        <w:rPr>
          <w:b/>
          <w:sz w:val="28"/>
          <w:szCs w:val="28"/>
        </w:rPr>
        <w:t xml:space="preserve">получателя бюджетных средств, главного администратора, администратора источников финансирования  дефицита  бюджета, главного администратора, администратора  доходов  бюджета (ф. 503127). </w:t>
      </w:r>
      <w:r w:rsidRPr="00260057">
        <w:rPr>
          <w:sz w:val="28"/>
          <w:szCs w:val="28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Pr="00260057">
        <w:rPr>
          <w:rFonts w:eastAsia="Calibri"/>
          <w:sz w:val="28"/>
          <w:szCs w:val="28"/>
        </w:rPr>
        <w:t xml:space="preserve"> следующего за отчетным </w:t>
      </w:r>
      <w:r w:rsidR="004B74A5" w:rsidRPr="00260057">
        <w:rPr>
          <w:rFonts w:eastAsia="Calibri"/>
          <w:sz w:val="28"/>
          <w:szCs w:val="28"/>
        </w:rPr>
        <w:t>периодом</w:t>
      </w:r>
      <w:r w:rsidR="004E4DE5">
        <w:rPr>
          <w:rFonts w:eastAsia="Calibri"/>
          <w:sz w:val="28"/>
          <w:szCs w:val="28"/>
        </w:rPr>
        <w:t xml:space="preserve">, </w:t>
      </w:r>
      <w:r w:rsidRPr="00260057">
        <w:rPr>
          <w:rFonts w:eastAsia="Calibri"/>
          <w:sz w:val="28"/>
          <w:szCs w:val="28"/>
        </w:rPr>
        <w:t xml:space="preserve">и </w:t>
      </w:r>
      <w:r w:rsidRPr="00260057">
        <w:rPr>
          <w:sz w:val="28"/>
          <w:szCs w:val="28"/>
        </w:rPr>
        <w:t xml:space="preserve">характеризует деятельность органа. </w:t>
      </w:r>
    </w:p>
    <w:p w:rsidR="00C112EE" w:rsidRPr="00260057" w:rsidRDefault="00C112EE" w:rsidP="00C112EE">
      <w:pPr>
        <w:tabs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Доходы бюджета Администрации </w:t>
      </w:r>
      <w:r w:rsidR="00A35ED5">
        <w:rPr>
          <w:sz w:val="28"/>
          <w:szCs w:val="28"/>
        </w:rPr>
        <w:t>Каменского</w:t>
      </w:r>
      <w:r w:rsidRPr="00260057">
        <w:rPr>
          <w:sz w:val="28"/>
          <w:szCs w:val="28"/>
        </w:rPr>
        <w:t xml:space="preserve"> района за 202</w:t>
      </w:r>
      <w:r w:rsidR="009714BB">
        <w:rPr>
          <w:sz w:val="28"/>
          <w:szCs w:val="28"/>
        </w:rPr>
        <w:t>3</w:t>
      </w:r>
      <w:r w:rsidRPr="00260057">
        <w:rPr>
          <w:sz w:val="28"/>
          <w:szCs w:val="28"/>
        </w:rPr>
        <w:t xml:space="preserve"> год составили </w:t>
      </w:r>
      <w:r w:rsidR="00137392">
        <w:rPr>
          <w:sz w:val="28"/>
          <w:szCs w:val="28"/>
        </w:rPr>
        <w:t xml:space="preserve"> </w:t>
      </w:r>
      <w:r w:rsidR="00137392" w:rsidRPr="00A9212F">
        <w:rPr>
          <w:b/>
          <w:sz w:val="28"/>
          <w:szCs w:val="28"/>
        </w:rPr>
        <w:t>2 544 923,24</w:t>
      </w:r>
      <w:r w:rsidRPr="00260057">
        <w:rPr>
          <w:sz w:val="28"/>
          <w:szCs w:val="28"/>
        </w:rPr>
        <w:t xml:space="preserve"> рубл</w:t>
      </w:r>
      <w:r w:rsidR="00137392">
        <w:rPr>
          <w:sz w:val="28"/>
          <w:szCs w:val="28"/>
        </w:rPr>
        <w:t>я</w:t>
      </w:r>
      <w:r w:rsidRPr="00260057">
        <w:rPr>
          <w:sz w:val="28"/>
          <w:szCs w:val="28"/>
        </w:rPr>
        <w:t>.</w:t>
      </w:r>
    </w:p>
    <w:p w:rsidR="00A9212F" w:rsidRPr="00A9212F" w:rsidRDefault="00C112EE" w:rsidP="00A9212F">
      <w:pPr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="00A9212F" w:rsidRPr="00A9212F">
        <w:rPr>
          <w:sz w:val="28"/>
          <w:szCs w:val="28"/>
        </w:rPr>
        <w:t xml:space="preserve">Решением Каменского  районного Собрания депутатов  от 20.12.2022 № 67 </w:t>
      </w:r>
      <w:r w:rsidRPr="00260057">
        <w:rPr>
          <w:sz w:val="28"/>
          <w:szCs w:val="28"/>
        </w:rPr>
        <w:t>«</w:t>
      </w:r>
      <w:r w:rsidR="00A9212F" w:rsidRPr="00A9212F">
        <w:rPr>
          <w:sz w:val="28"/>
          <w:szCs w:val="28"/>
        </w:rPr>
        <w:t>О бюджете муниципального образования Каменский район</w:t>
      </w:r>
      <w:r w:rsidR="00A9212F">
        <w:rPr>
          <w:sz w:val="28"/>
          <w:szCs w:val="28"/>
        </w:rPr>
        <w:t xml:space="preserve"> </w:t>
      </w:r>
      <w:r w:rsidR="00A9212F" w:rsidRPr="00A9212F">
        <w:rPr>
          <w:sz w:val="28"/>
          <w:szCs w:val="28"/>
        </w:rPr>
        <w:t>Алтайского края на 2023 год и на плановый период 2024 и 2025 годов</w:t>
      </w:r>
      <w:r w:rsidRPr="00260057">
        <w:rPr>
          <w:sz w:val="28"/>
          <w:szCs w:val="28"/>
        </w:rPr>
        <w:t>» Администрации района  были утверждены бюджетные ассигнования по расходам на 202</w:t>
      </w:r>
      <w:r w:rsidR="00A9212F">
        <w:rPr>
          <w:sz w:val="28"/>
          <w:szCs w:val="28"/>
        </w:rPr>
        <w:t>3</w:t>
      </w:r>
      <w:r w:rsidRPr="00260057">
        <w:rPr>
          <w:sz w:val="28"/>
          <w:szCs w:val="28"/>
        </w:rPr>
        <w:t xml:space="preserve"> год в размере </w:t>
      </w:r>
      <w:r w:rsidR="00A9212F" w:rsidRPr="00A9212F">
        <w:rPr>
          <w:b/>
          <w:sz w:val="28"/>
          <w:szCs w:val="28"/>
        </w:rPr>
        <w:t>50716,1</w:t>
      </w:r>
      <w:r w:rsidR="00A9212F">
        <w:rPr>
          <w:b/>
          <w:sz w:val="28"/>
          <w:szCs w:val="28"/>
        </w:rPr>
        <w:t xml:space="preserve"> </w:t>
      </w:r>
      <w:r w:rsidRPr="00260057">
        <w:rPr>
          <w:sz w:val="28"/>
          <w:szCs w:val="28"/>
        </w:rPr>
        <w:t xml:space="preserve">тыс. рублей. В результате внесенных изменений, по состоянию на 31.12.2021 года,  Администрации района  доведены бюджетные ассигнования в размере </w:t>
      </w:r>
      <w:r w:rsidR="00A9212F" w:rsidRPr="00A9212F">
        <w:rPr>
          <w:b/>
          <w:sz w:val="28"/>
          <w:szCs w:val="28"/>
        </w:rPr>
        <w:t>63014,8</w:t>
      </w:r>
      <w:r w:rsidRPr="00260057">
        <w:rPr>
          <w:sz w:val="28"/>
          <w:szCs w:val="28"/>
        </w:rPr>
        <w:t xml:space="preserve"> тыс. рублей, что соответствует </w:t>
      </w:r>
      <w:r w:rsidR="00A9212F" w:rsidRPr="00A9212F">
        <w:rPr>
          <w:sz w:val="28"/>
          <w:szCs w:val="28"/>
        </w:rPr>
        <w:t>Решени</w:t>
      </w:r>
      <w:r w:rsidR="00A9212F">
        <w:rPr>
          <w:sz w:val="28"/>
          <w:szCs w:val="28"/>
        </w:rPr>
        <w:t xml:space="preserve">ю </w:t>
      </w:r>
      <w:r w:rsidR="00A9212F" w:rsidRPr="00A9212F">
        <w:rPr>
          <w:sz w:val="28"/>
          <w:szCs w:val="28"/>
        </w:rPr>
        <w:t>Каменского  районного Собрания депутатов  от 19.12.2023 № 75</w:t>
      </w:r>
      <w:r w:rsidRPr="00260057">
        <w:rPr>
          <w:sz w:val="28"/>
          <w:szCs w:val="28"/>
        </w:rPr>
        <w:t xml:space="preserve"> «</w:t>
      </w:r>
      <w:r w:rsidR="00A9212F" w:rsidRPr="00A9212F">
        <w:rPr>
          <w:sz w:val="28"/>
          <w:szCs w:val="28"/>
        </w:rPr>
        <w:t>О внесении изменений и дополнений в решение районного Собрания депутатов от 20.12.2022 № 67 «О бюджете муниципального образования</w:t>
      </w:r>
    </w:p>
    <w:p w:rsidR="00C112EE" w:rsidRDefault="00A9212F" w:rsidP="00A9212F">
      <w:pPr>
        <w:jc w:val="both"/>
        <w:rPr>
          <w:sz w:val="28"/>
        </w:rPr>
      </w:pPr>
      <w:r w:rsidRPr="00A9212F">
        <w:rPr>
          <w:sz w:val="28"/>
          <w:szCs w:val="28"/>
        </w:rPr>
        <w:lastRenderedPageBreak/>
        <w:t>Каменский район Алтайского края на 2023 год и плановый период 2024 и 2025 годов»</w:t>
      </w:r>
      <w:r w:rsidR="00C112EE" w:rsidRPr="00260057">
        <w:rPr>
          <w:sz w:val="28"/>
        </w:rPr>
        <w:t>.</w:t>
      </w:r>
    </w:p>
    <w:p w:rsidR="00045286" w:rsidRPr="00260057" w:rsidRDefault="00045286" w:rsidP="00C112EE">
      <w:pPr>
        <w:jc w:val="both"/>
        <w:rPr>
          <w:sz w:val="28"/>
          <w:szCs w:val="28"/>
        </w:rPr>
      </w:pPr>
    </w:p>
    <w:p w:rsidR="002B1491" w:rsidRDefault="00C112EE" w:rsidP="00C112E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Исполнение расходной части в разрезе  разделов бюджетной классификации  в 202</w:t>
      </w:r>
      <w:r w:rsidR="002B1491">
        <w:rPr>
          <w:sz w:val="28"/>
          <w:szCs w:val="28"/>
        </w:rPr>
        <w:t>3</w:t>
      </w:r>
      <w:r w:rsidRPr="00260057">
        <w:rPr>
          <w:sz w:val="28"/>
          <w:szCs w:val="28"/>
        </w:rPr>
        <w:t xml:space="preserve"> году представлено в таблице</w:t>
      </w:r>
      <w:r w:rsidR="002B1491">
        <w:rPr>
          <w:sz w:val="28"/>
          <w:szCs w:val="28"/>
        </w:rPr>
        <w:t xml:space="preserve"> №1:</w:t>
      </w:r>
    </w:p>
    <w:p w:rsidR="002B1491" w:rsidRDefault="002B1491" w:rsidP="00C112EE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C112EE" w:rsidRPr="002B1491" w:rsidRDefault="002B1491" w:rsidP="002B1DC4">
      <w:pPr>
        <w:tabs>
          <w:tab w:val="left" w:pos="709"/>
          <w:tab w:val="left" w:pos="9105"/>
        </w:tabs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Таблица №1</w:t>
      </w:r>
      <w:r w:rsidR="002B1DC4">
        <w:rPr>
          <w:sz w:val="18"/>
          <w:szCs w:val="18"/>
        </w:rPr>
        <w:tab/>
        <w:t>руб.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701"/>
        <w:gridCol w:w="1559"/>
      </w:tblGrid>
      <w:tr w:rsidR="00C112EE" w:rsidRPr="00260057" w:rsidTr="005E7F13">
        <w:tc>
          <w:tcPr>
            <w:tcW w:w="2376" w:type="dxa"/>
          </w:tcPr>
          <w:p w:rsidR="00C112EE" w:rsidRPr="00260057" w:rsidRDefault="00C112EE" w:rsidP="00F265D8">
            <w:pPr>
              <w:tabs>
                <w:tab w:val="left" w:pos="726"/>
              </w:tabs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sz w:val="20"/>
                <w:szCs w:val="20"/>
              </w:rPr>
              <w:t xml:space="preserve">         </w:t>
            </w:r>
            <w:r w:rsidRPr="0026005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Исполнено</w:t>
            </w:r>
          </w:p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Отклонение исполнения от уточненного плана</w:t>
            </w:r>
          </w:p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%</w:t>
            </w:r>
          </w:p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исполнения</w:t>
            </w:r>
          </w:p>
        </w:tc>
      </w:tr>
      <w:tr w:rsidR="00C112EE" w:rsidRPr="00260057" w:rsidTr="005E7F13">
        <w:tc>
          <w:tcPr>
            <w:tcW w:w="2376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6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A7274" w:rsidRDefault="00C112EE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 xml:space="preserve">Расходы бюджета </w:t>
            </w:r>
            <w:proofErr w:type="gramStart"/>
            <w:r w:rsidR="00AF296B" w:rsidRPr="002A7274">
              <w:rPr>
                <w:b/>
                <w:sz w:val="18"/>
                <w:szCs w:val="18"/>
              </w:rPr>
              <w:t>–</w:t>
            </w:r>
            <w:r w:rsidRPr="002A7274">
              <w:rPr>
                <w:b/>
                <w:sz w:val="18"/>
                <w:szCs w:val="18"/>
              </w:rPr>
              <w:t>в</w:t>
            </w:r>
            <w:proofErr w:type="gramEnd"/>
            <w:r w:rsidRPr="002A7274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560" w:type="dxa"/>
            <w:vAlign w:val="center"/>
          </w:tcPr>
          <w:p w:rsidR="00C112EE" w:rsidRPr="002A7274" w:rsidRDefault="00DE78D3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63 014 821,54</w:t>
            </w:r>
          </w:p>
        </w:tc>
        <w:tc>
          <w:tcPr>
            <w:tcW w:w="1559" w:type="dxa"/>
            <w:vAlign w:val="center"/>
          </w:tcPr>
          <w:p w:rsidR="00C112EE" w:rsidRPr="002A7274" w:rsidRDefault="00DE78D3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63014821,54</w:t>
            </w:r>
          </w:p>
        </w:tc>
        <w:tc>
          <w:tcPr>
            <w:tcW w:w="1559" w:type="dxa"/>
            <w:vAlign w:val="center"/>
          </w:tcPr>
          <w:p w:rsidR="00C112EE" w:rsidRPr="002A7274" w:rsidRDefault="00DE78D3" w:rsidP="00931FF1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62 304 277,94</w:t>
            </w:r>
          </w:p>
        </w:tc>
        <w:tc>
          <w:tcPr>
            <w:tcW w:w="1701" w:type="dxa"/>
            <w:vAlign w:val="center"/>
          </w:tcPr>
          <w:p w:rsidR="00C112EE" w:rsidRPr="002A7274" w:rsidRDefault="00DE78D3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-710543,60</w:t>
            </w:r>
          </w:p>
        </w:tc>
        <w:tc>
          <w:tcPr>
            <w:tcW w:w="1559" w:type="dxa"/>
            <w:vAlign w:val="center"/>
          </w:tcPr>
          <w:p w:rsidR="00C112EE" w:rsidRPr="002A7274" w:rsidRDefault="00DE78D3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98,87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A7274" w:rsidRDefault="00C112EE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52391221,08</w:t>
            </w:r>
          </w:p>
        </w:tc>
        <w:tc>
          <w:tcPr>
            <w:tcW w:w="1559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52391221,08</w:t>
            </w:r>
          </w:p>
        </w:tc>
        <w:tc>
          <w:tcPr>
            <w:tcW w:w="1559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51949895,80</w:t>
            </w:r>
          </w:p>
        </w:tc>
        <w:tc>
          <w:tcPr>
            <w:tcW w:w="1701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-441325,28</w:t>
            </w:r>
          </w:p>
        </w:tc>
        <w:tc>
          <w:tcPr>
            <w:tcW w:w="1559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99,16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0A2E8A" w:rsidRDefault="00A84AF9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  <w:r w:rsidR="002A7274" w:rsidRPr="000A2E8A">
              <w:rPr>
                <w:sz w:val="18"/>
                <w:szCs w:val="18"/>
              </w:rPr>
              <w:t xml:space="preserve">     </w:t>
            </w:r>
            <w:r w:rsidRPr="000A2E8A">
              <w:rPr>
                <w:sz w:val="18"/>
                <w:szCs w:val="18"/>
              </w:rPr>
              <w:t>(0102)</w:t>
            </w:r>
          </w:p>
        </w:tc>
        <w:tc>
          <w:tcPr>
            <w:tcW w:w="1560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2217817,53</w:t>
            </w:r>
          </w:p>
        </w:tc>
        <w:tc>
          <w:tcPr>
            <w:tcW w:w="1559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2217817,53</w:t>
            </w:r>
          </w:p>
        </w:tc>
        <w:tc>
          <w:tcPr>
            <w:tcW w:w="1559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2217627,20</w:t>
            </w:r>
          </w:p>
        </w:tc>
        <w:tc>
          <w:tcPr>
            <w:tcW w:w="1701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-190,33</w:t>
            </w:r>
          </w:p>
        </w:tc>
        <w:tc>
          <w:tcPr>
            <w:tcW w:w="1559" w:type="dxa"/>
            <w:vAlign w:val="center"/>
          </w:tcPr>
          <w:p w:rsidR="00C112EE" w:rsidRPr="002A7274" w:rsidRDefault="00A84AF9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99,99</w:t>
            </w:r>
          </w:p>
        </w:tc>
      </w:tr>
      <w:tr w:rsidR="00A84AF9" w:rsidRPr="00260057" w:rsidTr="005E7F13">
        <w:tc>
          <w:tcPr>
            <w:tcW w:w="2376" w:type="dxa"/>
            <w:vAlign w:val="center"/>
          </w:tcPr>
          <w:p w:rsidR="00A84AF9" w:rsidRPr="000A2E8A" w:rsidRDefault="002A7274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    (0103)</w:t>
            </w:r>
          </w:p>
        </w:tc>
        <w:tc>
          <w:tcPr>
            <w:tcW w:w="1560" w:type="dxa"/>
            <w:vAlign w:val="center"/>
          </w:tcPr>
          <w:p w:rsidR="00A84AF9" w:rsidRP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1128245,00</w:t>
            </w:r>
          </w:p>
        </w:tc>
        <w:tc>
          <w:tcPr>
            <w:tcW w:w="1559" w:type="dxa"/>
            <w:vAlign w:val="center"/>
          </w:tcPr>
          <w:p w:rsidR="00A84AF9" w:rsidRP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1128245,00</w:t>
            </w:r>
          </w:p>
        </w:tc>
        <w:tc>
          <w:tcPr>
            <w:tcW w:w="1559" w:type="dxa"/>
            <w:vAlign w:val="center"/>
          </w:tcPr>
          <w:p w:rsidR="00A84AF9" w:rsidRP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1127077,15</w:t>
            </w:r>
          </w:p>
        </w:tc>
        <w:tc>
          <w:tcPr>
            <w:tcW w:w="1701" w:type="dxa"/>
            <w:vAlign w:val="center"/>
          </w:tcPr>
          <w:p w:rsidR="00A84AF9" w:rsidRP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-1167,85</w:t>
            </w:r>
          </w:p>
        </w:tc>
        <w:tc>
          <w:tcPr>
            <w:tcW w:w="1559" w:type="dxa"/>
            <w:vAlign w:val="center"/>
          </w:tcPr>
          <w:p w:rsidR="00A84AF9" w:rsidRP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2A7274" w:rsidRPr="00260057" w:rsidTr="005E7F13">
        <w:tc>
          <w:tcPr>
            <w:tcW w:w="2376" w:type="dxa"/>
            <w:vAlign w:val="center"/>
          </w:tcPr>
          <w:p w:rsidR="002A7274" w:rsidRPr="000A2E8A" w:rsidRDefault="002A7274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="00012092" w:rsidRPr="000A2E8A">
              <w:rPr>
                <w:sz w:val="18"/>
                <w:szCs w:val="18"/>
              </w:rPr>
              <w:t xml:space="preserve">   (0104)</w:t>
            </w:r>
          </w:p>
        </w:tc>
        <w:tc>
          <w:tcPr>
            <w:tcW w:w="1560" w:type="dxa"/>
            <w:vAlign w:val="center"/>
          </w:tcPr>
          <w:p w:rsid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24729103,15</w:t>
            </w:r>
          </w:p>
        </w:tc>
        <w:tc>
          <w:tcPr>
            <w:tcW w:w="1559" w:type="dxa"/>
            <w:vAlign w:val="center"/>
          </w:tcPr>
          <w:p w:rsid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24729103,15</w:t>
            </w:r>
          </w:p>
        </w:tc>
        <w:tc>
          <w:tcPr>
            <w:tcW w:w="1559" w:type="dxa"/>
            <w:vAlign w:val="center"/>
          </w:tcPr>
          <w:p w:rsid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24721208,55</w:t>
            </w:r>
          </w:p>
        </w:tc>
        <w:tc>
          <w:tcPr>
            <w:tcW w:w="1701" w:type="dxa"/>
            <w:vAlign w:val="center"/>
          </w:tcPr>
          <w:p w:rsid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-7894,6</w:t>
            </w:r>
          </w:p>
        </w:tc>
        <w:tc>
          <w:tcPr>
            <w:tcW w:w="1559" w:type="dxa"/>
            <w:vAlign w:val="center"/>
          </w:tcPr>
          <w:p w:rsidR="002A7274" w:rsidRDefault="002A7274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99,97</w:t>
            </w:r>
          </w:p>
        </w:tc>
      </w:tr>
      <w:tr w:rsidR="00012092" w:rsidRPr="00260057" w:rsidTr="005E7F13">
        <w:tc>
          <w:tcPr>
            <w:tcW w:w="2376" w:type="dxa"/>
            <w:vAlign w:val="center"/>
          </w:tcPr>
          <w:p w:rsidR="00012092" w:rsidRPr="000A2E8A" w:rsidRDefault="00012092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Судебная система (0105)</w:t>
            </w:r>
          </w:p>
        </w:tc>
        <w:tc>
          <w:tcPr>
            <w:tcW w:w="1560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5900,00</w:t>
            </w:r>
          </w:p>
        </w:tc>
        <w:tc>
          <w:tcPr>
            <w:tcW w:w="1559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5900,00</w:t>
            </w:r>
          </w:p>
        </w:tc>
        <w:tc>
          <w:tcPr>
            <w:tcW w:w="1559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012092" w:rsidRPr="00260057" w:rsidTr="005E7F13">
        <w:tc>
          <w:tcPr>
            <w:tcW w:w="2376" w:type="dxa"/>
            <w:vAlign w:val="center"/>
          </w:tcPr>
          <w:p w:rsidR="00012092" w:rsidRPr="000A2E8A" w:rsidRDefault="00012092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 –</w:t>
            </w:r>
            <w:r w:rsidR="00B47DD1" w:rsidRPr="000A2E8A">
              <w:rPr>
                <w:sz w:val="18"/>
                <w:szCs w:val="18"/>
              </w:rPr>
              <w:t xml:space="preserve"> </w:t>
            </w:r>
            <w:r w:rsidRPr="000A2E8A">
              <w:rPr>
                <w:sz w:val="18"/>
                <w:szCs w:val="18"/>
              </w:rPr>
              <w:t>бюджетного) надзора (0106)</w:t>
            </w:r>
          </w:p>
        </w:tc>
        <w:tc>
          <w:tcPr>
            <w:tcW w:w="1560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600000,00</w:t>
            </w:r>
          </w:p>
        </w:tc>
        <w:tc>
          <w:tcPr>
            <w:tcW w:w="1559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600000,00</w:t>
            </w:r>
          </w:p>
        </w:tc>
        <w:tc>
          <w:tcPr>
            <w:tcW w:w="1559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493497,82</w:t>
            </w:r>
          </w:p>
        </w:tc>
        <w:tc>
          <w:tcPr>
            <w:tcW w:w="1701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-106502,18</w:t>
            </w:r>
          </w:p>
        </w:tc>
        <w:tc>
          <w:tcPr>
            <w:tcW w:w="1559" w:type="dxa"/>
            <w:vAlign w:val="center"/>
          </w:tcPr>
          <w:p w:rsidR="00012092" w:rsidRDefault="00A50C79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82,24</w:t>
            </w:r>
          </w:p>
        </w:tc>
      </w:tr>
      <w:tr w:rsidR="00B47DD1" w:rsidRPr="00260057" w:rsidTr="005E7F13">
        <w:tc>
          <w:tcPr>
            <w:tcW w:w="2376" w:type="dxa"/>
            <w:vAlign w:val="center"/>
          </w:tcPr>
          <w:p w:rsidR="00B47DD1" w:rsidRPr="000A2E8A" w:rsidRDefault="00B47DD1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Другие общегосударственные вопросы (0113)</w:t>
            </w:r>
          </w:p>
        </w:tc>
        <w:tc>
          <w:tcPr>
            <w:tcW w:w="1560" w:type="dxa"/>
            <w:vAlign w:val="center"/>
          </w:tcPr>
          <w:p w:rsidR="00B47DD1" w:rsidRDefault="00B47DD1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24710155,40</w:t>
            </w:r>
          </w:p>
        </w:tc>
        <w:tc>
          <w:tcPr>
            <w:tcW w:w="1559" w:type="dxa"/>
            <w:vAlign w:val="center"/>
          </w:tcPr>
          <w:p w:rsidR="00B47DD1" w:rsidRDefault="00B47DD1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24710155,40</w:t>
            </w:r>
          </w:p>
        </w:tc>
        <w:tc>
          <w:tcPr>
            <w:tcW w:w="1559" w:type="dxa"/>
            <w:vAlign w:val="center"/>
          </w:tcPr>
          <w:p w:rsidR="00B47DD1" w:rsidRDefault="00B47DD1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23390485,08</w:t>
            </w:r>
          </w:p>
        </w:tc>
        <w:tc>
          <w:tcPr>
            <w:tcW w:w="1701" w:type="dxa"/>
            <w:vAlign w:val="center"/>
          </w:tcPr>
          <w:p w:rsidR="00B47DD1" w:rsidRDefault="00B47DD1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-319670,32</w:t>
            </w:r>
          </w:p>
        </w:tc>
        <w:tc>
          <w:tcPr>
            <w:tcW w:w="1559" w:type="dxa"/>
            <w:vAlign w:val="center"/>
          </w:tcPr>
          <w:p w:rsidR="00B47DD1" w:rsidRDefault="00B47DD1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98,65</w:t>
            </w:r>
          </w:p>
        </w:tc>
      </w:tr>
      <w:tr w:rsidR="000A2E8A" w:rsidRPr="00260057" w:rsidTr="005E7F13">
        <w:tc>
          <w:tcPr>
            <w:tcW w:w="2376" w:type="dxa"/>
            <w:vAlign w:val="center"/>
          </w:tcPr>
          <w:p w:rsidR="000A2E8A" w:rsidRDefault="000A2E8A" w:rsidP="002A7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560" w:type="dxa"/>
            <w:vAlign w:val="center"/>
          </w:tcPr>
          <w:p w:rsidR="000A2E8A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3945200,00</w:t>
            </w:r>
          </w:p>
        </w:tc>
        <w:tc>
          <w:tcPr>
            <w:tcW w:w="1559" w:type="dxa"/>
            <w:vAlign w:val="center"/>
          </w:tcPr>
          <w:p w:rsidR="000A2E8A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3945200,00</w:t>
            </w:r>
          </w:p>
        </w:tc>
        <w:tc>
          <w:tcPr>
            <w:tcW w:w="1559" w:type="dxa"/>
            <w:vAlign w:val="center"/>
          </w:tcPr>
          <w:p w:rsidR="000A2E8A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3945155,80</w:t>
            </w:r>
          </w:p>
        </w:tc>
        <w:tc>
          <w:tcPr>
            <w:tcW w:w="1701" w:type="dxa"/>
            <w:vAlign w:val="center"/>
          </w:tcPr>
          <w:p w:rsidR="000A2E8A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-44,20</w:t>
            </w:r>
          </w:p>
        </w:tc>
        <w:tc>
          <w:tcPr>
            <w:tcW w:w="1559" w:type="dxa"/>
            <w:vAlign w:val="center"/>
          </w:tcPr>
          <w:p w:rsidR="000A2E8A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A7274" w:rsidRDefault="00C112EE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Национальная экономика</w:t>
            </w:r>
            <w:r w:rsidR="000A2E8A">
              <w:rPr>
                <w:b/>
                <w:sz w:val="18"/>
                <w:szCs w:val="18"/>
              </w:rPr>
              <w:t xml:space="preserve"> (0400)</w:t>
            </w:r>
          </w:p>
        </w:tc>
        <w:tc>
          <w:tcPr>
            <w:tcW w:w="1560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50000,00</w:t>
            </w:r>
          </w:p>
        </w:tc>
        <w:tc>
          <w:tcPr>
            <w:tcW w:w="1559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50000,00</w:t>
            </w:r>
          </w:p>
        </w:tc>
        <w:tc>
          <w:tcPr>
            <w:tcW w:w="1559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50000,00</w:t>
            </w:r>
          </w:p>
        </w:tc>
        <w:tc>
          <w:tcPr>
            <w:tcW w:w="1701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19110E" w:rsidRPr="00260057" w:rsidTr="005E7F13">
        <w:tc>
          <w:tcPr>
            <w:tcW w:w="2376" w:type="dxa"/>
            <w:vAlign w:val="center"/>
          </w:tcPr>
          <w:p w:rsidR="0019110E" w:rsidRPr="002A7274" w:rsidRDefault="0019110E" w:rsidP="00F265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Жилищно – коммунальное хозяйство 0500)</w:t>
            </w:r>
            <w:proofErr w:type="gramEnd"/>
          </w:p>
        </w:tc>
        <w:tc>
          <w:tcPr>
            <w:tcW w:w="1560" w:type="dxa"/>
            <w:vAlign w:val="center"/>
          </w:tcPr>
          <w:p w:rsidR="0019110E" w:rsidRDefault="0019110E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3093500,46</w:t>
            </w:r>
          </w:p>
        </w:tc>
        <w:tc>
          <w:tcPr>
            <w:tcW w:w="1559" w:type="dxa"/>
            <w:vAlign w:val="center"/>
          </w:tcPr>
          <w:p w:rsidR="0019110E" w:rsidRDefault="0019110E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3093500,46</w:t>
            </w:r>
          </w:p>
        </w:tc>
        <w:tc>
          <w:tcPr>
            <w:tcW w:w="1559" w:type="dxa"/>
            <w:vAlign w:val="center"/>
          </w:tcPr>
          <w:p w:rsidR="0019110E" w:rsidRDefault="0019110E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2844410,02</w:t>
            </w:r>
          </w:p>
        </w:tc>
        <w:tc>
          <w:tcPr>
            <w:tcW w:w="1701" w:type="dxa"/>
            <w:vAlign w:val="center"/>
          </w:tcPr>
          <w:p w:rsidR="0019110E" w:rsidRDefault="0019110E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-249090,44</w:t>
            </w:r>
          </w:p>
        </w:tc>
        <w:tc>
          <w:tcPr>
            <w:tcW w:w="1559" w:type="dxa"/>
            <w:vAlign w:val="center"/>
          </w:tcPr>
          <w:p w:rsidR="0019110E" w:rsidRDefault="0019110E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91,95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Образование</w:t>
            </w:r>
            <w:r w:rsidR="0019110E">
              <w:rPr>
                <w:b/>
                <w:sz w:val="20"/>
                <w:szCs w:val="20"/>
              </w:rPr>
              <w:t xml:space="preserve"> (0700)</w:t>
            </w:r>
          </w:p>
        </w:tc>
        <w:tc>
          <w:tcPr>
            <w:tcW w:w="1560" w:type="dxa"/>
            <w:vAlign w:val="center"/>
          </w:tcPr>
          <w:p w:rsidR="00C112EE" w:rsidRPr="00260057" w:rsidRDefault="009D3A6B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861600,00</w:t>
            </w:r>
          </w:p>
        </w:tc>
        <w:tc>
          <w:tcPr>
            <w:tcW w:w="1559" w:type="dxa"/>
            <w:vAlign w:val="center"/>
          </w:tcPr>
          <w:p w:rsidR="00C112EE" w:rsidRPr="00260057" w:rsidRDefault="009D3A6B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861600,00</w:t>
            </w:r>
          </w:p>
        </w:tc>
        <w:tc>
          <w:tcPr>
            <w:tcW w:w="1559" w:type="dxa"/>
            <w:vAlign w:val="center"/>
          </w:tcPr>
          <w:p w:rsidR="00C112EE" w:rsidRPr="00260057" w:rsidRDefault="009D3A6B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861596,80</w:t>
            </w:r>
          </w:p>
        </w:tc>
        <w:tc>
          <w:tcPr>
            <w:tcW w:w="1701" w:type="dxa"/>
            <w:vAlign w:val="center"/>
          </w:tcPr>
          <w:p w:rsidR="00C112EE" w:rsidRPr="00260057" w:rsidRDefault="009D3A6B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-3,2</w:t>
            </w:r>
          </w:p>
        </w:tc>
        <w:tc>
          <w:tcPr>
            <w:tcW w:w="1559" w:type="dxa"/>
            <w:vAlign w:val="center"/>
          </w:tcPr>
          <w:p w:rsidR="00C112EE" w:rsidRPr="00260057" w:rsidRDefault="00AF296B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100,0</w:t>
            </w:r>
          </w:p>
        </w:tc>
      </w:tr>
      <w:tr w:rsidR="00794E5F" w:rsidRPr="00260057" w:rsidTr="005E7F13">
        <w:tc>
          <w:tcPr>
            <w:tcW w:w="2376" w:type="dxa"/>
            <w:vAlign w:val="center"/>
          </w:tcPr>
          <w:p w:rsidR="00794E5F" w:rsidRPr="00260057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(0800)</w:t>
            </w:r>
          </w:p>
        </w:tc>
        <w:tc>
          <w:tcPr>
            <w:tcW w:w="1560" w:type="dxa"/>
            <w:vAlign w:val="center"/>
          </w:tcPr>
          <w:p w:rsidR="00794E5F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:rsidR="00794E5F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:rsidR="00794E5F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1701" w:type="dxa"/>
            <w:vAlign w:val="center"/>
          </w:tcPr>
          <w:p w:rsidR="00794E5F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94E5F" w:rsidRPr="00260057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CC089A" w:rsidRPr="00260057" w:rsidTr="005E7F13">
        <w:tc>
          <w:tcPr>
            <w:tcW w:w="2376" w:type="dxa"/>
            <w:vAlign w:val="center"/>
          </w:tcPr>
          <w:p w:rsidR="00CC089A" w:rsidRDefault="00CC089A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 (1000)</w:t>
            </w:r>
          </w:p>
        </w:tc>
        <w:tc>
          <w:tcPr>
            <w:tcW w:w="1560" w:type="dxa"/>
            <w:vAlign w:val="center"/>
          </w:tcPr>
          <w:p w:rsidR="00CC089A" w:rsidRDefault="00CC089A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2663300,00</w:t>
            </w:r>
          </w:p>
        </w:tc>
        <w:tc>
          <w:tcPr>
            <w:tcW w:w="1559" w:type="dxa"/>
            <w:vAlign w:val="center"/>
          </w:tcPr>
          <w:p w:rsidR="00CC089A" w:rsidRDefault="00CC089A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2663300,00</w:t>
            </w:r>
          </w:p>
        </w:tc>
        <w:tc>
          <w:tcPr>
            <w:tcW w:w="1559" w:type="dxa"/>
            <w:vAlign w:val="center"/>
          </w:tcPr>
          <w:p w:rsidR="00CC089A" w:rsidRDefault="00CC089A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2643219,52</w:t>
            </w:r>
          </w:p>
        </w:tc>
        <w:tc>
          <w:tcPr>
            <w:tcW w:w="1701" w:type="dxa"/>
            <w:vAlign w:val="center"/>
          </w:tcPr>
          <w:p w:rsidR="00CC089A" w:rsidRDefault="00CC089A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-20080,48</w:t>
            </w:r>
          </w:p>
        </w:tc>
        <w:tc>
          <w:tcPr>
            <w:tcW w:w="1559" w:type="dxa"/>
            <w:vAlign w:val="center"/>
          </w:tcPr>
          <w:p w:rsidR="00CC089A" w:rsidRDefault="00CC089A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99,25</w:t>
            </w:r>
          </w:p>
        </w:tc>
      </w:tr>
    </w:tbl>
    <w:p w:rsidR="00C112EE" w:rsidRDefault="00C112EE" w:rsidP="00C112E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Бюджетные назначения  по расходам, утвержденные в размере  </w:t>
      </w:r>
      <w:r w:rsidR="00B40F8E" w:rsidRPr="00B40F8E">
        <w:t>63 014 821,54</w:t>
      </w:r>
      <w:r w:rsidR="00B40F8E">
        <w:t xml:space="preserve"> </w:t>
      </w:r>
      <w:r w:rsidRPr="00260057">
        <w:rPr>
          <w:sz w:val="28"/>
          <w:szCs w:val="28"/>
        </w:rPr>
        <w:t>рубл</w:t>
      </w:r>
      <w:r w:rsidR="00191967" w:rsidRPr="00260057">
        <w:rPr>
          <w:sz w:val="28"/>
          <w:szCs w:val="28"/>
        </w:rPr>
        <w:t>я</w:t>
      </w:r>
      <w:r w:rsidRPr="00260057">
        <w:rPr>
          <w:sz w:val="28"/>
          <w:szCs w:val="28"/>
        </w:rPr>
        <w:t xml:space="preserve">, исполнены в размере </w:t>
      </w:r>
      <w:r w:rsidR="00B40F8E" w:rsidRPr="00B40F8E">
        <w:t>62 304 277,94</w:t>
      </w:r>
      <w:r w:rsidR="00B40F8E">
        <w:t xml:space="preserve"> </w:t>
      </w:r>
      <w:r w:rsidRPr="00260057">
        <w:rPr>
          <w:sz w:val="28"/>
          <w:szCs w:val="28"/>
        </w:rPr>
        <w:t>рубл</w:t>
      </w:r>
      <w:r w:rsidR="00191967" w:rsidRPr="00260057">
        <w:rPr>
          <w:sz w:val="28"/>
          <w:szCs w:val="28"/>
        </w:rPr>
        <w:t>ей</w:t>
      </w:r>
      <w:r w:rsidRPr="00260057">
        <w:rPr>
          <w:sz w:val="28"/>
          <w:szCs w:val="28"/>
        </w:rPr>
        <w:t xml:space="preserve">.  Неисполненные  назначения по бюджетным ассигнованиям составили </w:t>
      </w:r>
      <w:r w:rsidR="00B40F8E" w:rsidRPr="00B40F8E">
        <w:t>-710543,60</w:t>
      </w:r>
      <w:r w:rsidR="00B40F8E">
        <w:t xml:space="preserve"> </w:t>
      </w:r>
      <w:r w:rsidRPr="00260057">
        <w:rPr>
          <w:sz w:val="28"/>
          <w:szCs w:val="28"/>
        </w:rPr>
        <w:t>рублей,</w:t>
      </w:r>
      <w:r w:rsidR="000D53EB">
        <w:rPr>
          <w:sz w:val="28"/>
          <w:szCs w:val="28"/>
        </w:rPr>
        <w:t xml:space="preserve"> (98,87%).</w:t>
      </w:r>
      <w:r w:rsidRPr="00260057">
        <w:rPr>
          <w:sz w:val="28"/>
          <w:szCs w:val="28"/>
        </w:rPr>
        <w:t xml:space="preserve"> Источники  финансирования дефицита бюджета исполнены в сумме</w:t>
      </w:r>
      <w:r w:rsidR="00BD432A" w:rsidRPr="00260057">
        <w:rPr>
          <w:sz w:val="28"/>
          <w:szCs w:val="28"/>
        </w:rPr>
        <w:t xml:space="preserve"> -</w:t>
      </w:r>
      <w:r w:rsidR="00B40F8E">
        <w:rPr>
          <w:sz w:val="28"/>
          <w:szCs w:val="28"/>
        </w:rPr>
        <w:t>59759354,70</w:t>
      </w:r>
      <w:r w:rsidR="00BD432A" w:rsidRPr="00260057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 xml:space="preserve"> рубл</w:t>
      </w:r>
      <w:r w:rsidR="00BD432A" w:rsidRPr="00260057">
        <w:rPr>
          <w:sz w:val="28"/>
          <w:szCs w:val="28"/>
        </w:rPr>
        <w:t>я</w:t>
      </w:r>
      <w:r w:rsidR="00B40F8E">
        <w:rPr>
          <w:sz w:val="28"/>
          <w:szCs w:val="28"/>
        </w:rPr>
        <w:t xml:space="preserve"> со знаком «плюс»</w:t>
      </w:r>
      <w:r w:rsidR="00BD432A" w:rsidRPr="00260057">
        <w:rPr>
          <w:sz w:val="28"/>
          <w:szCs w:val="28"/>
        </w:rPr>
        <w:t>.</w:t>
      </w:r>
      <w:r w:rsidRPr="00260057">
        <w:rPr>
          <w:sz w:val="28"/>
          <w:szCs w:val="28"/>
        </w:rPr>
        <w:t xml:space="preserve"> </w:t>
      </w:r>
    </w:p>
    <w:p w:rsidR="00AB7100" w:rsidRPr="00260057" w:rsidRDefault="00AB7100" w:rsidP="00C112E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E318CC" w:rsidRPr="00260057" w:rsidRDefault="00C112EE" w:rsidP="00E318CC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="00E318CC" w:rsidRPr="00260057">
        <w:rPr>
          <w:sz w:val="28"/>
          <w:szCs w:val="28"/>
        </w:rPr>
        <w:t xml:space="preserve">          </w:t>
      </w:r>
      <w:r w:rsidR="00E318CC" w:rsidRPr="00260057">
        <w:rPr>
          <w:b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="00E318CC" w:rsidRPr="00260057">
        <w:rPr>
          <w:sz w:val="28"/>
          <w:szCs w:val="28"/>
        </w:rPr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318CC" w:rsidRPr="00260057">
        <w:rPr>
          <w:b/>
          <w:sz w:val="28"/>
          <w:szCs w:val="28"/>
        </w:rPr>
        <w:t xml:space="preserve">  </w:t>
      </w:r>
      <w:r w:rsidR="00E318CC" w:rsidRPr="00260057">
        <w:rPr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="00E318CC" w:rsidRPr="00260057">
        <w:rPr>
          <w:rFonts w:eastAsia="Calibri"/>
          <w:sz w:val="28"/>
          <w:szCs w:val="28"/>
        </w:rPr>
        <w:t>следующего за отчетным периодом</w:t>
      </w:r>
      <w:r w:rsidR="00E318CC" w:rsidRPr="00260057">
        <w:rPr>
          <w:sz w:val="28"/>
          <w:szCs w:val="28"/>
        </w:rPr>
        <w:t xml:space="preserve">. Баланс (ф. 0503130) составлен из двух частей: </w:t>
      </w:r>
      <w:hyperlink r:id="rId11" w:history="1">
        <w:r w:rsidR="00E318CC" w:rsidRPr="00260057">
          <w:rPr>
            <w:sz w:val="28"/>
            <w:szCs w:val="28"/>
          </w:rPr>
          <w:t>актива</w:t>
        </w:r>
      </w:hyperlink>
      <w:r w:rsidR="00E318CC" w:rsidRPr="00260057">
        <w:rPr>
          <w:sz w:val="28"/>
          <w:szCs w:val="28"/>
        </w:rPr>
        <w:t xml:space="preserve"> и </w:t>
      </w:r>
      <w:hyperlink r:id="rId12" w:history="1">
        <w:r w:rsidR="00E318CC" w:rsidRPr="00260057">
          <w:rPr>
            <w:sz w:val="28"/>
            <w:szCs w:val="28"/>
          </w:rPr>
          <w:t>пассива</w:t>
        </w:r>
      </w:hyperlink>
      <w:r w:rsidR="00E318CC" w:rsidRPr="00260057">
        <w:rPr>
          <w:sz w:val="28"/>
          <w:szCs w:val="28"/>
        </w:rPr>
        <w:t xml:space="preserve">. </w:t>
      </w:r>
    </w:p>
    <w:p w:rsidR="00E318CC" w:rsidRPr="00260057" w:rsidRDefault="00E318CC" w:rsidP="00E31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В составе Баланса </w:t>
      </w:r>
      <w:hyperlink r:id="rId13" w:history="1">
        <w:r w:rsidRPr="00260057">
          <w:rPr>
            <w:sz w:val="28"/>
            <w:szCs w:val="28"/>
          </w:rPr>
          <w:t>(ф. 0503130)</w:t>
        </w:r>
      </w:hyperlink>
      <w:r w:rsidRPr="00260057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260057">
        <w:rPr>
          <w:sz w:val="28"/>
          <w:szCs w:val="28"/>
        </w:rPr>
        <w:t>забалансовых</w:t>
      </w:r>
      <w:proofErr w:type="spellEnd"/>
      <w:r w:rsidRPr="00260057">
        <w:rPr>
          <w:sz w:val="28"/>
          <w:szCs w:val="28"/>
        </w:rPr>
        <w:t xml:space="preserve"> счетах. </w:t>
      </w:r>
    </w:p>
    <w:p w:rsidR="00E318CC" w:rsidRPr="00260057" w:rsidRDefault="00E318CC" w:rsidP="00E31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Заполнение Баланса </w:t>
      </w:r>
      <w:hyperlink r:id="rId14" w:history="1">
        <w:r w:rsidRPr="00260057">
          <w:rPr>
            <w:sz w:val="28"/>
            <w:szCs w:val="28"/>
          </w:rPr>
          <w:t>(ф. 0503130)</w:t>
        </w:r>
      </w:hyperlink>
      <w:r w:rsidRPr="00260057">
        <w:rPr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E318CC" w:rsidRPr="00260057" w:rsidRDefault="00E318CC" w:rsidP="00E318C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отклонений не установлено.</w:t>
      </w:r>
    </w:p>
    <w:p w:rsidR="0059465B" w:rsidRPr="00AD2462" w:rsidRDefault="0059465B" w:rsidP="0059465B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Pr="00260057">
        <w:rPr>
          <w:b/>
          <w:sz w:val="28"/>
          <w:szCs w:val="28"/>
        </w:rPr>
        <w:t>Пояснительная записка (ф.0503160).</w:t>
      </w:r>
      <w:r w:rsidRPr="00260057">
        <w:rPr>
          <w:sz w:val="28"/>
          <w:szCs w:val="28"/>
        </w:rPr>
        <w:t xml:space="preserve"> </w:t>
      </w:r>
      <w:r w:rsidRPr="00AD2462">
        <w:rPr>
          <w:b/>
          <w:sz w:val="28"/>
          <w:szCs w:val="28"/>
        </w:rPr>
        <w:t xml:space="preserve">Пояснительная записка по комплектации не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7D28E4" w:rsidRDefault="0059465B" w:rsidP="007D28E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Pr="00D55288">
        <w:rPr>
          <w:b/>
          <w:sz w:val="28"/>
          <w:szCs w:val="28"/>
        </w:rPr>
        <w:t xml:space="preserve">Пояснительная записка должна быть составлена в разрезе 5 разделов в соответствии с п. 152 . Выборочная  проверка  соответствия требованиям Инструкции № 191н показала, </w:t>
      </w:r>
      <w:r w:rsidR="00D55288" w:rsidRPr="00D55288">
        <w:rPr>
          <w:b/>
          <w:sz w:val="28"/>
          <w:szCs w:val="28"/>
        </w:rPr>
        <w:t xml:space="preserve">что </w:t>
      </w:r>
      <w:r w:rsidRPr="00D55288">
        <w:rPr>
          <w:b/>
          <w:sz w:val="28"/>
          <w:szCs w:val="28"/>
        </w:rPr>
        <w:t>пояснительн</w:t>
      </w:r>
      <w:r w:rsidR="00D55288" w:rsidRPr="00D55288">
        <w:rPr>
          <w:b/>
          <w:sz w:val="28"/>
          <w:szCs w:val="28"/>
        </w:rPr>
        <w:t xml:space="preserve">ая </w:t>
      </w:r>
      <w:r w:rsidRPr="00D55288">
        <w:rPr>
          <w:b/>
          <w:sz w:val="28"/>
          <w:szCs w:val="28"/>
        </w:rPr>
        <w:t>записк</w:t>
      </w:r>
      <w:r w:rsidR="00D55288" w:rsidRPr="00D55288">
        <w:rPr>
          <w:b/>
          <w:sz w:val="28"/>
          <w:szCs w:val="28"/>
        </w:rPr>
        <w:t>а</w:t>
      </w:r>
      <w:r w:rsidRPr="00D55288">
        <w:rPr>
          <w:b/>
          <w:sz w:val="28"/>
          <w:szCs w:val="28"/>
        </w:rPr>
        <w:t xml:space="preserve"> представлен</w:t>
      </w:r>
      <w:r w:rsidR="00D55288" w:rsidRPr="00D55288">
        <w:rPr>
          <w:b/>
          <w:sz w:val="28"/>
          <w:szCs w:val="28"/>
        </w:rPr>
        <w:t>а</w:t>
      </w:r>
      <w:r w:rsidRPr="00D55288">
        <w:rPr>
          <w:b/>
          <w:sz w:val="28"/>
          <w:szCs w:val="28"/>
        </w:rPr>
        <w:t xml:space="preserve"> </w:t>
      </w:r>
      <w:r w:rsidR="00D55288" w:rsidRPr="00D55288">
        <w:rPr>
          <w:b/>
          <w:sz w:val="28"/>
          <w:szCs w:val="28"/>
        </w:rPr>
        <w:t>из шести разделов, а именно 5</w:t>
      </w:r>
      <w:r w:rsidR="00A54546">
        <w:rPr>
          <w:b/>
          <w:sz w:val="28"/>
          <w:szCs w:val="28"/>
        </w:rPr>
        <w:t>-й</w:t>
      </w:r>
      <w:r w:rsidR="00D55288" w:rsidRPr="00D55288">
        <w:rPr>
          <w:b/>
          <w:sz w:val="28"/>
          <w:szCs w:val="28"/>
        </w:rPr>
        <w:t xml:space="preserve"> раздел повторяется дважды</w:t>
      </w:r>
      <w:r w:rsidR="00AD2462">
        <w:rPr>
          <w:b/>
          <w:sz w:val="28"/>
          <w:szCs w:val="28"/>
        </w:rPr>
        <w:t>.</w:t>
      </w:r>
      <w:r w:rsidR="00E02AC0" w:rsidRPr="00D55288">
        <w:rPr>
          <w:b/>
          <w:sz w:val="28"/>
          <w:szCs w:val="28"/>
        </w:rPr>
        <w:t xml:space="preserve"> </w:t>
      </w:r>
    </w:p>
    <w:p w:rsidR="00AD2462" w:rsidRDefault="00AD2462" w:rsidP="007D28E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 должна в</w:t>
      </w:r>
      <w:r w:rsidRPr="00AD2462">
        <w:rPr>
          <w:b/>
          <w:sz w:val="28"/>
          <w:szCs w:val="28"/>
        </w:rPr>
        <w:t>ключа</w:t>
      </w:r>
      <w:r>
        <w:rPr>
          <w:b/>
          <w:sz w:val="28"/>
          <w:szCs w:val="28"/>
        </w:rPr>
        <w:t>ть</w:t>
      </w:r>
      <w:r w:rsidRPr="00AD2462">
        <w:rPr>
          <w:b/>
          <w:sz w:val="28"/>
          <w:szCs w:val="28"/>
        </w:rPr>
        <w:t xml:space="preserve"> показатели деятельности всех </w:t>
      </w:r>
      <w:r>
        <w:rPr>
          <w:b/>
          <w:sz w:val="28"/>
          <w:szCs w:val="28"/>
        </w:rPr>
        <w:t>структурных</w:t>
      </w:r>
      <w:r w:rsidRPr="00AD2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подразделений</w:t>
      </w:r>
      <w:r w:rsidRPr="00AD2462">
        <w:rPr>
          <w:b/>
          <w:sz w:val="28"/>
          <w:szCs w:val="28"/>
        </w:rPr>
        <w:t xml:space="preserve"> организации, в том числе выделенных на отдельный баланс</w:t>
      </w:r>
      <w:r w:rsidR="00160D79">
        <w:rPr>
          <w:b/>
          <w:sz w:val="28"/>
          <w:szCs w:val="28"/>
        </w:rPr>
        <w:t>, с четким разграничением доходов и расходов по каждому</w:t>
      </w:r>
      <w:r w:rsidRPr="00AD2462">
        <w:rPr>
          <w:b/>
          <w:sz w:val="28"/>
          <w:szCs w:val="28"/>
        </w:rPr>
        <w:t xml:space="preserve"> </w:t>
      </w:r>
      <w:r w:rsidR="00160D79">
        <w:rPr>
          <w:b/>
          <w:sz w:val="28"/>
          <w:szCs w:val="28"/>
        </w:rPr>
        <w:t>структурному подразделению.</w:t>
      </w:r>
    </w:p>
    <w:p w:rsidR="00E91AB7" w:rsidRDefault="00E91AB7" w:rsidP="007D28E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1AB7" w:rsidRPr="00E91AB7" w:rsidRDefault="00E91AB7" w:rsidP="00E91AB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1AB7">
        <w:rPr>
          <w:b/>
          <w:sz w:val="28"/>
          <w:szCs w:val="28"/>
        </w:rPr>
        <w:t xml:space="preserve">Сведения о движении нефинансовых активов (ф. 0503168) </w:t>
      </w:r>
      <w:r w:rsidRPr="00E91AB7">
        <w:rPr>
          <w:sz w:val="28"/>
          <w:szCs w:val="28"/>
        </w:rPr>
        <w:t>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</w:t>
      </w:r>
    </w:p>
    <w:p w:rsidR="00E91AB7" w:rsidRPr="00E91AB7" w:rsidRDefault="00E91AB7" w:rsidP="00E91AB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1AB7">
        <w:rPr>
          <w:sz w:val="28"/>
          <w:szCs w:val="28"/>
        </w:rPr>
        <w:t xml:space="preserve">          При проверке сведений, отраженных в форме 0503168 установлено, общая стоимость основных средств составляла по состоянию на 01.01.2023 года </w:t>
      </w:r>
      <w:r>
        <w:rPr>
          <w:sz w:val="28"/>
          <w:szCs w:val="28"/>
        </w:rPr>
        <w:t>80459039,66</w:t>
      </w:r>
      <w:r w:rsidRPr="00E91AB7">
        <w:rPr>
          <w:sz w:val="28"/>
          <w:szCs w:val="28"/>
        </w:rPr>
        <w:t xml:space="preserve"> рублей, по состоянию на 01.01.2024 года </w:t>
      </w:r>
      <w:r>
        <w:rPr>
          <w:sz w:val="28"/>
          <w:szCs w:val="28"/>
        </w:rPr>
        <w:t>101138689,98</w:t>
      </w:r>
      <w:r w:rsidRPr="00E91AB7">
        <w:rPr>
          <w:sz w:val="28"/>
          <w:szCs w:val="28"/>
        </w:rPr>
        <w:t xml:space="preserve"> рублей. Сумма амортизации на 01.01.2023 составила </w:t>
      </w:r>
      <w:r>
        <w:rPr>
          <w:sz w:val="28"/>
          <w:szCs w:val="28"/>
        </w:rPr>
        <w:t>45157570,20</w:t>
      </w:r>
      <w:r w:rsidRPr="00E91AB7">
        <w:rPr>
          <w:sz w:val="28"/>
          <w:szCs w:val="28"/>
        </w:rPr>
        <w:t xml:space="preserve"> рублей, по состоянию на 01.01.2024 сумма составила </w:t>
      </w:r>
      <w:r>
        <w:rPr>
          <w:sz w:val="28"/>
          <w:szCs w:val="28"/>
        </w:rPr>
        <w:t>51401808,23</w:t>
      </w:r>
      <w:r w:rsidRPr="00E91AB7">
        <w:rPr>
          <w:sz w:val="28"/>
          <w:szCs w:val="28"/>
        </w:rPr>
        <w:t xml:space="preserve"> рублей.  Материальные запасы на 01.01.2023г. составили </w:t>
      </w:r>
      <w:r>
        <w:rPr>
          <w:b/>
          <w:sz w:val="28"/>
          <w:szCs w:val="28"/>
        </w:rPr>
        <w:t>858882,27</w:t>
      </w:r>
      <w:r w:rsidRPr="00E91AB7">
        <w:rPr>
          <w:sz w:val="28"/>
          <w:szCs w:val="28"/>
        </w:rPr>
        <w:t xml:space="preserve"> рубля</w:t>
      </w:r>
      <w:r>
        <w:rPr>
          <w:sz w:val="28"/>
          <w:szCs w:val="28"/>
        </w:rPr>
        <w:t>,</w:t>
      </w:r>
      <w:r w:rsidRPr="00E91AB7">
        <w:rPr>
          <w:sz w:val="28"/>
          <w:szCs w:val="28"/>
        </w:rPr>
        <w:t xml:space="preserve"> на 31.12.2023г</w:t>
      </w:r>
      <w:r>
        <w:rPr>
          <w:sz w:val="28"/>
          <w:szCs w:val="28"/>
        </w:rPr>
        <w:t xml:space="preserve"> 590026,00</w:t>
      </w:r>
      <w:r w:rsidRPr="00E91AB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91AB7">
        <w:rPr>
          <w:sz w:val="28"/>
          <w:szCs w:val="28"/>
        </w:rPr>
        <w:t xml:space="preserve">.  Поступило за 2023 год </w:t>
      </w:r>
      <w:r w:rsidRPr="00E91AB7">
        <w:rPr>
          <w:b/>
          <w:sz w:val="28"/>
          <w:szCs w:val="28"/>
        </w:rPr>
        <w:t>6732114,68</w:t>
      </w:r>
      <w:r w:rsidRPr="00E91AB7">
        <w:rPr>
          <w:b/>
          <w:sz w:val="28"/>
          <w:szCs w:val="28"/>
        </w:rPr>
        <w:t xml:space="preserve"> </w:t>
      </w:r>
      <w:r w:rsidRPr="00E91AB7">
        <w:rPr>
          <w:sz w:val="28"/>
          <w:szCs w:val="28"/>
        </w:rPr>
        <w:t xml:space="preserve">рублей, выбыло за 2023 год </w:t>
      </w:r>
      <w:r w:rsidRPr="00E91AB7">
        <w:rPr>
          <w:b/>
          <w:sz w:val="28"/>
          <w:szCs w:val="28"/>
        </w:rPr>
        <w:t>7000970,95</w:t>
      </w:r>
      <w:r w:rsidRPr="00E91AB7">
        <w:rPr>
          <w:sz w:val="28"/>
          <w:szCs w:val="28"/>
        </w:rPr>
        <w:t xml:space="preserve"> рублей.</w:t>
      </w:r>
    </w:p>
    <w:p w:rsidR="00E91AB7" w:rsidRPr="00E91AB7" w:rsidRDefault="00E91AB7" w:rsidP="007D28E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AB7" w:rsidRPr="00D55288" w:rsidRDefault="00E91AB7" w:rsidP="007D28E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41BE" w:rsidRPr="00260057" w:rsidRDefault="0091197E" w:rsidP="006541BE">
      <w:pPr>
        <w:contextualSpacing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lastRenderedPageBreak/>
        <w:t xml:space="preserve">         </w:t>
      </w:r>
      <w:r w:rsidR="006541BE" w:rsidRPr="00260057">
        <w:rPr>
          <w:b/>
          <w:sz w:val="28"/>
          <w:szCs w:val="28"/>
        </w:rPr>
        <w:t>Сведения по дебиторской и кредиторской задолженности (ф. 0503169)</w:t>
      </w:r>
      <w:r w:rsidR="006541BE" w:rsidRPr="00260057">
        <w:rPr>
          <w:sz w:val="28"/>
          <w:szCs w:val="28"/>
        </w:rPr>
        <w:t>. Сведения по дебиторской и кредиторской задолженности сформированы и представлены в соответствии с п. 167 Инструкции № 191н.</w:t>
      </w:r>
    </w:p>
    <w:p w:rsidR="006541BE" w:rsidRPr="00260057" w:rsidRDefault="006541BE" w:rsidP="006541B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</w:t>
      </w:r>
      <w:r w:rsidR="00E15ACA">
        <w:rPr>
          <w:sz w:val="28"/>
          <w:szCs w:val="28"/>
        </w:rPr>
        <w:t>ая</w:t>
      </w:r>
      <w:r w:rsidRPr="00260057">
        <w:rPr>
          <w:sz w:val="28"/>
          <w:szCs w:val="28"/>
        </w:rPr>
        <w:t xml:space="preserve"> дебиторск</w:t>
      </w:r>
      <w:r w:rsidR="00E15ACA">
        <w:rPr>
          <w:sz w:val="28"/>
          <w:szCs w:val="28"/>
        </w:rPr>
        <w:t xml:space="preserve">ая задолженность составляет-576216,40 рублей. Просроченной </w:t>
      </w:r>
      <w:r w:rsidRPr="00260057">
        <w:rPr>
          <w:sz w:val="28"/>
          <w:szCs w:val="28"/>
        </w:rPr>
        <w:t xml:space="preserve"> кредиторской задолженности по состоянию на 01.01.2022 года учреждение не имеет.</w:t>
      </w:r>
    </w:p>
    <w:p w:rsidR="004703BD" w:rsidRPr="00260057" w:rsidRDefault="006541BE" w:rsidP="004703BD">
      <w:pPr>
        <w:contextualSpacing/>
        <w:jc w:val="both"/>
        <w:rPr>
          <w:sz w:val="28"/>
          <w:szCs w:val="28"/>
        </w:rPr>
      </w:pPr>
      <w:r w:rsidRPr="00260057">
        <w:rPr>
          <w:rFonts w:eastAsia="Arial"/>
          <w:color w:val="000000"/>
        </w:rPr>
        <w:t xml:space="preserve">         </w:t>
      </w:r>
      <w:r w:rsidR="00D6731C" w:rsidRPr="00260057">
        <w:rPr>
          <w:rFonts w:eastAsia="Arial"/>
          <w:b/>
          <w:color w:val="000000"/>
        </w:rPr>
        <w:t>Д</w:t>
      </w:r>
      <w:r w:rsidR="00D6731C" w:rsidRPr="00260057">
        <w:rPr>
          <w:rFonts w:eastAsia="Arial"/>
          <w:b/>
          <w:color w:val="000000"/>
          <w:sz w:val="28"/>
          <w:szCs w:val="28"/>
        </w:rPr>
        <w:t>ебиторская задолженность</w:t>
      </w:r>
      <w:r w:rsidR="00D6731C" w:rsidRPr="00260057">
        <w:rPr>
          <w:rFonts w:eastAsia="Arial"/>
          <w:color w:val="000000"/>
          <w:sz w:val="28"/>
          <w:szCs w:val="28"/>
        </w:rPr>
        <w:t>,</w:t>
      </w:r>
      <w:r w:rsidRPr="00260057">
        <w:rPr>
          <w:rFonts w:eastAsia="Arial"/>
          <w:color w:val="000000"/>
        </w:rPr>
        <w:t xml:space="preserve">  </w:t>
      </w:r>
      <w:r w:rsidR="00D6731C" w:rsidRPr="00260057">
        <w:rPr>
          <w:rFonts w:eastAsia="Arial"/>
          <w:color w:val="000000"/>
          <w:sz w:val="28"/>
          <w:szCs w:val="28"/>
        </w:rPr>
        <w:t>и</w:t>
      </w:r>
      <w:r w:rsidRPr="00260057">
        <w:rPr>
          <w:rFonts w:eastAsia="Arial"/>
          <w:color w:val="000000"/>
          <w:sz w:val="28"/>
          <w:szCs w:val="28"/>
        </w:rPr>
        <w:t>сходя из сведений формы</w:t>
      </w:r>
      <w:r w:rsidR="001D3608">
        <w:rPr>
          <w:rFonts w:eastAsia="Arial"/>
          <w:color w:val="000000"/>
          <w:sz w:val="28"/>
          <w:szCs w:val="28"/>
        </w:rPr>
        <w:t xml:space="preserve"> </w:t>
      </w:r>
      <w:r w:rsidR="001D3608" w:rsidRPr="001D3608">
        <w:rPr>
          <w:rFonts w:eastAsia="Arial"/>
          <w:color w:val="000000"/>
          <w:sz w:val="28"/>
          <w:szCs w:val="28"/>
        </w:rPr>
        <w:t>(ф. 0503169)</w:t>
      </w:r>
      <w:r w:rsidR="001D3608">
        <w:rPr>
          <w:rFonts w:eastAsia="Arial"/>
          <w:color w:val="000000"/>
          <w:sz w:val="28"/>
          <w:szCs w:val="28"/>
        </w:rPr>
        <w:t xml:space="preserve"> </w:t>
      </w:r>
      <w:r w:rsidRPr="00260057">
        <w:rPr>
          <w:rFonts w:eastAsia="Arial"/>
          <w:color w:val="000000"/>
          <w:sz w:val="28"/>
          <w:szCs w:val="28"/>
        </w:rPr>
        <w:t xml:space="preserve">, на начало года  составляла </w:t>
      </w:r>
      <w:r w:rsidR="00E15ACA" w:rsidRPr="00E15ACA">
        <w:rPr>
          <w:rFonts w:eastAsia="Arial"/>
          <w:b/>
          <w:color w:val="000000"/>
          <w:sz w:val="28"/>
          <w:szCs w:val="28"/>
        </w:rPr>
        <w:t>256514,00</w:t>
      </w:r>
      <w:r w:rsidRPr="00260057">
        <w:rPr>
          <w:rFonts w:eastAsia="Arial"/>
          <w:color w:val="000000"/>
          <w:sz w:val="28"/>
          <w:szCs w:val="28"/>
        </w:rPr>
        <w:t xml:space="preserve"> рублей</w:t>
      </w:r>
      <w:r w:rsidR="001D3608">
        <w:rPr>
          <w:rFonts w:eastAsia="Arial"/>
          <w:color w:val="000000"/>
          <w:sz w:val="28"/>
          <w:szCs w:val="28"/>
        </w:rPr>
        <w:t>.</w:t>
      </w:r>
      <w:r w:rsidRPr="00260057">
        <w:rPr>
          <w:rFonts w:eastAsia="Arial"/>
          <w:color w:val="000000"/>
          <w:sz w:val="28"/>
          <w:szCs w:val="28"/>
        </w:rPr>
        <w:t xml:space="preserve"> </w:t>
      </w:r>
      <w:r w:rsidR="001D3608">
        <w:rPr>
          <w:rFonts w:eastAsia="Arial"/>
          <w:color w:val="000000"/>
          <w:sz w:val="28"/>
          <w:szCs w:val="28"/>
        </w:rPr>
        <w:t>П</w:t>
      </w:r>
      <w:r w:rsidRPr="00260057">
        <w:rPr>
          <w:rFonts w:eastAsia="Arial"/>
          <w:color w:val="000000"/>
          <w:sz w:val="28"/>
          <w:szCs w:val="28"/>
        </w:rPr>
        <w:t>о состоянию на 01.01.202</w:t>
      </w:r>
      <w:r w:rsidR="00E15ACA">
        <w:rPr>
          <w:rFonts w:eastAsia="Arial"/>
          <w:color w:val="000000"/>
          <w:sz w:val="28"/>
          <w:szCs w:val="28"/>
        </w:rPr>
        <w:t>4</w:t>
      </w:r>
      <w:r w:rsidRPr="00260057">
        <w:rPr>
          <w:rFonts w:eastAsia="Arial"/>
          <w:color w:val="000000"/>
          <w:sz w:val="28"/>
          <w:szCs w:val="28"/>
        </w:rPr>
        <w:t xml:space="preserve"> года по дебиторской задолженности сложилась  сумма  </w:t>
      </w:r>
      <w:r w:rsidR="00E15ACA" w:rsidRPr="00E15ACA">
        <w:rPr>
          <w:rFonts w:eastAsia="Arial"/>
          <w:b/>
          <w:color w:val="000000"/>
          <w:sz w:val="28"/>
          <w:szCs w:val="28"/>
        </w:rPr>
        <w:t>4405088,39</w:t>
      </w:r>
      <w:r w:rsidRPr="00260057">
        <w:rPr>
          <w:rFonts w:eastAsia="Arial"/>
          <w:color w:val="000000"/>
          <w:sz w:val="28"/>
          <w:szCs w:val="28"/>
        </w:rPr>
        <w:t xml:space="preserve"> рублей.</w:t>
      </w:r>
      <w:r w:rsidR="004703BD" w:rsidRPr="00260057">
        <w:rPr>
          <w:sz w:val="28"/>
          <w:szCs w:val="28"/>
        </w:rPr>
        <w:t xml:space="preserve"> </w:t>
      </w:r>
      <w:r w:rsidR="00E15ACA">
        <w:rPr>
          <w:sz w:val="28"/>
          <w:szCs w:val="28"/>
        </w:rPr>
        <w:t xml:space="preserve">Из них,  </w:t>
      </w:r>
      <w:r w:rsidR="00E15ACA" w:rsidRPr="00E15ACA">
        <w:rPr>
          <w:b/>
          <w:sz w:val="28"/>
          <w:szCs w:val="28"/>
        </w:rPr>
        <w:t>2</w:t>
      </w:r>
      <w:r w:rsidR="001D3608">
        <w:rPr>
          <w:b/>
          <w:sz w:val="28"/>
          <w:szCs w:val="28"/>
        </w:rPr>
        <w:t xml:space="preserve"> </w:t>
      </w:r>
      <w:r w:rsidR="00E15ACA" w:rsidRPr="00E15ACA">
        <w:rPr>
          <w:b/>
          <w:sz w:val="28"/>
          <w:szCs w:val="28"/>
        </w:rPr>
        <w:t>758</w:t>
      </w:r>
      <w:r w:rsidR="001D3608">
        <w:rPr>
          <w:b/>
          <w:sz w:val="28"/>
          <w:szCs w:val="28"/>
        </w:rPr>
        <w:t xml:space="preserve"> </w:t>
      </w:r>
      <w:r w:rsidR="00E15ACA" w:rsidRPr="00E15ACA">
        <w:rPr>
          <w:b/>
          <w:sz w:val="28"/>
          <w:szCs w:val="28"/>
        </w:rPr>
        <w:t>071,80</w:t>
      </w:r>
      <w:r w:rsidR="00E15ACA">
        <w:rPr>
          <w:sz w:val="28"/>
          <w:szCs w:val="28"/>
        </w:rPr>
        <w:t xml:space="preserve"> рублей  задолженность МУП «Каменские теплосети»</w:t>
      </w:r>
      <w:r w:rsidR="001D3608">
        <w:rPr>
          <w:sz w:val="28"/>
          <w:szCs w:val="28"/>
        </w:rPr>
        <w:t xml:space="preserve"> за аренду автотранспортных средств и тракторов.</w:t>
      </w:r>
    </w:p>
    <w:p w:rsidR="004703BD" w:rsidRPr="00260057" w:rsidRDefault="004703BD" w:rsidP="004703B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 </w:t>
      </w:r>
      <w:r w:rsidRPr="00260057">
        <w:rPr>
          <w:b/>
          <w:sz w:val="28"/>
          <w:szCs w:val="28"/>
        </w:rPr>
        <w:t>Кредиторская задолженность</w:t>
      </w:r>
      <w:r w:rsidRPr="00260057">
        <w:rPr>
          <w:sz w:val="28"/>
          <w:szCs w:val="28"/>
        </w:rPr>
        <w:t xml:space="preserve"> на 01.01.202</w:t>
      </w:r>
      <w:r w:rsidR="001D3608">
        <w:rPr>
          <w:sz w:val="28"/>
          <w:szCs w:val="28"/>
        </w:rPr>
        <w:t>3</w:t>
      </w:r>
      <w:r w:rsidRPr="00260057">
        <w:rPr>
          <w:sz w:val="28"/>
          <w:szCs w:val="28"/>
        </w:rPr>
        <w:t xml:space="preserve"> составляет</w:t>
      </w:r>
      <w:r w:rsidR="00D6731C" w:rsidRPr="00260057">
        <w:rPr>
          <w:sz w:val="28"/>
          <w:szCs w:val="28"/>
        </w:rPr>
        <w:t xml:space="preserve"> </w:t>
      </w:r>
      <w:r w:rsidR="001D3608">
        <w:rPr>
          <w:rFonts w:eastAsia="Arial"/>
          <w:color w:val="000000"/>
          <w:sz w:val="28"/>
          <w:szCs w:val="28"/>
        </w:rPr>
        <w:t>3878040,55</w:t>
      </w:r>
      <w:r w:rsidR="00D6731C" w:rsidRPr="00260057">
        <w:rPr>
          <w:rFonts w:eastAsia="Arial"/>
          <w:color w:val="000000"/>
          <w:sz w:val="28"/>
          <w:szCs w:val="28"/>
        </w:rPr>
        <w:t xml:space="preserve"> </w:t>
      </w:r>
      <w:r w:rsidRPr="00260057">
        <w:rPr>
          <w:sz w:val="28"/>
          <w:szCs w:val="28"/>
        </w:rPr>
        <w:t xml:space="preserve">  рублей</w:t>
      </w:r>
      <w:r w:rsidR="004F0E03">
        <w:rPr>
          <w:sz w:val="28"/>
          <w:szCs w:val="28"/>
        </w:rPr>
        <w:t>.</w:t>
      </w:r>
    </w:p>
    <w:p w:rsidR="00B8243D" w:rsidRPr="00B8243D" w:rsidRDefault="004703BD" w:rsidP="00B8243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</w:p>
    <w:p w:rsidR="00B8243D" w:rsidRDefault="00B8243D" w:rsidP="00B8243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8243D">
        <w:rPr>
          <w:sz w:val="28"/>
          <w:szCs w:val="28"/>
        </w:rPr>
        <w:t>В соответствии  с пунктом 1 статьи 217 , пунктом 1 статьи 219.1 Бюджетного кодекса Российской Федерации, комитет по финансам, налоговой и кредитной политике Каменского района разработал и утвердил Порядок составления и ведения сводной бюджетной росписи бюджета и бюджетных росписей ГРБС (</w:t>
      </w:r>
      <w:r>
        <w:rPr>
          <w:sz w:val="28"/>
          <w:szCs w:val="28"/>
        </w:rPr>
        <w:t>По</w:t>
      </w:r>
      <w:r w:rsidRPr="00B8243D">
        <w:rPr>
          <w:sz w:val="28"/>
          <w:szCs w:val="28"/>
        </w:rPr>
        <w:t>рядок составления и ведения сводной бюджетной росписи от 31.03.2022. №26). В соответствии с принятыми требованиями Порядка ведения бюджетной росписи, бюджетные ассигнования  и лимиты бюджетных обязательств на текущий финансовый год утверждены в разрезе главных распорядителей средств районного бюджета. Показатели сводной бюджетной росписи в разрезе кодов бюджетной классификации  соответствуют Решению о бюджете на 2023 год</w:t>
      </w:r>
      <w:r>
        <w:rPr>
          <w:sz w:val="28"/>
          <w:szCs w:val="28"/>
        </w:rPr>
        <w:t>.</w:t>
      </w:r>
    </w:p>
    <w:p w:rsidR="0032245B" w:rsidRDefault="0032245B" w:rsidP="00B8243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32245B" w:rsidRDefault="0032245B" w:rsidP="00B8243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C52120" w:rsidRPr="00260057" w:rsidRDefault="0032245B" w:rsidP="00B8243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52120" w:rsidRPr="00260057">
        <w:rPr>
          <w:b/>
          <w:sz w:val="28"/>
          <w:szCs w:val="28"/>
        </w:rPr>
        <w:t>Выводы</w:t>
      </w:r>
      <w:r w:rsidR="00C52120" w:rsidRPr="00260057">
        <w:rPr>
          <w:b/>
          <w:sz w:val="28"/>
          <w:szCs w:val="28"/>
        </w:rPr>
        <w:cr/>
      </w:r>
      <w:r w:rsidR="00C52120" w:rsidRPr="00260057">
        <w:rPr>
          <w:sz w:val="28"/>
          <w:szCs w:val="28"/>
        </w:rPr>
        <w:t xml:space="preserve">       В   ходе   внешней   проверки   годовой   бюджетной   отчетности   главного распорядителя бюджетных средств </w:t>
      </w:r>
      <w:r w:rsidR="00860449" w:rsidRPr="00260057">
        <w:rPr>
          <w:sz w:val="28"/>
          <w:szCs w:val="28"/>
        </w:rPr>
        <w:t xml:space="preserve">Администрация </w:t>
      </w:r>
      <w:r w:rsidR="00A35ED5">
        <w:rPr>
          <w:sz w:val="28"/>
          <w:szCs w:val="28"/>
        </w:rPr>
        <w:t>Каменского</w:t>
      </w:r>
      <w:r w:rsidR="00860449" w:rsidRPr="00260057">
        <w:rPr>
          <w:sz w:val="28"/>
          <w:szCs w:val="28"/>
        </w:rPr>
        <w:t xml:space="preserve"> района</w:t>
      </w:r>
      <w:r w:rsidR="00C52120" w:rsidRPr="00260057">
        <w:rPr>
          <w:sz w:val="28"/>
          <w:szCs w:val="28"/>
        </w:rPr>
        <w:t xml:space="preserve">  Алтайского края за 202</w:t>
      </w:r>
      <w:r>
        <w:rPr>
          <w:sz w:val="28"/>
          <w:szCs w:val="28"/>
        </w:rPr>
        <w:t>3</w:t>
      </w:r>
      <w:r w:rsidR="00C52120" w:rsidRPr="00260057">
        <w:rPr>
          <w:sz w:val="28"/>
          <w:szCs w:val="28"/>
        </w:rPr>
        <w:t xml:space="preserve"> год</w:t>
      </w:r>
      <w:r w:rsidR="009522F6" w:rsidRPr="00260057">
        <w:rPr>
          <w:sz w:val="28"/>
          <w:szCs w:val="28"/>
        </w:rPr>
        <w:t xml:space="preserve"> </w:t>
      </w:r>
      <w:r w:rsidR="00C52120" w:rsidRPr="00260057">
        <w:rPr>
          <w:sz w:val="28"/>
          <w:szCs w:val="28"/>
        </w:rPr>
        <w:t xml:space="preserve"> проведенной  </w:t>
      </w:r>
      <w:r w:rsidR="00A54546">
        <w:rPr>
          <w:sz w:val="28"/>
          <w:szCs w:val="28"/>
        </w:rPr>
        <w:t>К</w:t>
      </w:r>
      <w:bookmarkStart w:id="0" w:name="_GoBack"/>
      <w:bookmarkEnd w:id="0"/>
      <w:r w:rsidR="00C52120" w:rsidRPr="00260057">
        <w:rPr>
          <w:sz w:val="28"/>
          <w:szCs w:val="28"/>
        </w:rPr>
        <w:t xml:space="preserve">онтрольно-счетной палатой  </w:t>
      </w:r>
      <w:r w:rsidR="00A35ED5">
        <w:rPr>
          <w:sz w:val="28"/>
          <w:szCs w:val="28"/>
        </w:rPr>
        <w:t>Каменского</w:t>
      </w:r>
      <w:r w:rsidR="00C52120" w:rsidRPr="00260057">
        <w:rPr>
          <w:sz w:val="28"/>
          <w:szCs w:val="28"/>
        </w:rPr>
        <w:t xml:space="preserve"> района Алтайского края  установлено:   </w:t>
      </w:r>
      <w:r w:rsidR="00C52120" w:rsidRPr="00260057">
        <w:rPr>
          <w:sz w:val="28"/>
          <w:szCs w:val="28"/>
        </w:rPr>
        <w:cr/>
        <w:t xml:space="preserve">          </w:t>
      </w:r>
      <w:proofErr w:type="gramStart"/>
      <w:r w:rsidR="00C52120" w:rsidRPr="00260057">
        <w:rPr>
          <w:sz w:val="28"/>
          <w:szCs w:val="28"/>
        </w:rPr>
        <w:t xml:space="preserve">-  отчет  представлен  в  </w:t>
      </w:r>
      <w:r>
        <w:rPr>
          <w:sz w:val="28"/>
          <w:szCs w:val="28"/>
        </w:rPr>
        <w:t>К</w:t>
      </w:r>
      <w:r w:rsidR="00C52120" w:rsidRPr="00260057">
        <w:rPr>
          <w:sz w:val="28"/>
          <w:szCs w:val="28"/>
        </w:rPr>
        <w:t xml:space="preserve">онтрольно-счетную палату  </w:t>
      </w:r>
      <w:r w:rsidR="00A35ED5">
        <w:rPr>
          <w:sz w:val="28"/>
          <w:szCs w:val="28"/>
        </w:rPr>
        <w:t>Каменского</w:t>
      </w:r>
      <w:r w:rsidR="00C52120" w:rsidRPr="00260057">
        <w:rPr>
          <w:sz w:val="28"/>
          <w:szCs w:val="28"/>
        </w:rPr>
        <w:t xml:space="preserve"> района Алтайского края,  для  проведения    внешней  проверки в установленный срок;  </w:t>
      </w:r>
      <w:r w:rsidR="00C52120" w:rsidRPr="00260057">
        <w:rPr>
          <w:sz w:val="28"/>
          <w:szCs w:val="28"/>
        </w:rPr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191н,   в   основном   выполнены,   но   особое  внимание  необходимо        уделить      составлению ф.0503160 «Пояснительная записка»;  </w:t>
      </w:r>
      <w:proofErr w:type="gramEnd"/>
      <w:r w:rsidR="00C52120" w:rsidRPr="00260057">
        <w:rPr>
          <w:sz w:val="28"/>
          <w:szCs w:val="28"/>
        </w:rPr>
        <w:cr/>
        <w:t xml:space="preserve">          -  контрольные  соотношения  между  показателями форм     бюджетной  отчетности соблюдены; </w:t>
      </w:r>
    </w:p>
    <w:p w:rsidR="00816763" w:rsidRDefault="00C52120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существенных фактов, способных негативно повлиять на достоверность бюджетной отчетности, не выявлено.  </w:t>
      </w:r>
      <w:r w:rsidRPr="00260057">
        <w:rPr>
          <w:sz w:val="28"/>
          <w:szCs w:val="28"/>
        </w:rPr>
        <w:cr/>
      </w:r>
    </w:p>
    <w:p w:rsidR="00C52120" w:rsidRDefault="009522F6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lastRenderedPageBreak/>
        <w:t xml:space="preserve">                                                    </w:t>
      </w:r>
      <w:r w:rsidR="00C52120" w:rsidRPr="00260057">
        <w:rPr>
          <w:b/>
          <w:sz w:val="28"/>
          <w:szCs w:val="28"/>
        </w:rPr>
        <w:t>Предложения</w:t>
      </w:r>
      <w:r w:rsidR="00C52120" w:rsidRPr="00260057">
        <w:rPr>
          <w:b/>
          <w:sz w:val="28"/>
          <w:szCs w:val="28"/>
        </w:rPr>
        <w:cr/>
      </w:r>
      <w:r w:rsidR="00C52120" w:rsidRPr="00260057">
        <w:rPr>
          <w:sz w:val="28"/>
          <w:szCs w:val="28"/>
        </w:rPr>
        <w:t xml:space="preserve">          </w:t>
      </w:r>
      <w:r w:rsidR="00741321" w:rsidRPr="00260057">
        <w:rPr>
          <w:sz w:val="28"/>
          <w:szCs w:val="28"/>
        </w:rPr>
        <w:t xml:space="preserve">     </w:t>
      </w:r>
      <w:r w:rsidR="003A65C5">
        <w:rPr>
          <w:sz w:val="28"/>
          <w:szCs w:val="28"/>
        </w:rPr>
        <w:t>1.</w:t>
      </w:r>
      <w:r w:rsidR="00741321" w:rsidRPr="00260057">
        <w:rPr>
          <w:sz w:val="28"/>
          <w:szCs w:val="28"/>
        </w:rPr>
        <w:t xml:space="preserve">  </w:t>
      </w:r>
      <w:r w:rsidR="00C52120" w:rsidRPr="00260057">
        <w:rPr>
          <w:sz w:val="28"/>
          <w:szCs w:val="28"/>
        </w:rPr>
        <w:t xml:space="preserve">Рассмотреть результаты  внешней  проверки, принять  к сведению выявленные  недостатки  и нарушения  по  заполнению  ф.0503160 «Пояснительная записка», в целях недопущения их впредь при сдаче бюджетной отчетности.  </w:t>
      </w:r>
    </w:p>
    <w:p w:rsidR="003A65C5" w:rsidRPr="00260057" w:rsidRDefault="003A65C5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Ускорить работу по взысканию дебиторской задолженности.</w:t>
      </w:r>
    </w:p>
    <w:p w:rsidR="00073F6C" w:rsidRPr="00260057" w:rsidRDefault="00073F6C" w:rsidP="00C52120">
      <w:pPr>
        <w:contextualSpacing/>
        <w:jc w:val="both"/>
        <w:rPr>
          <w:sz w:val="28"/>
          <w:szCs w:val="28"/>
        </w:rPr>
      </w:pPr>
    </w:p>
    <w:p w:rsidR="009522F6" w:rsidRPr="00260057" w:rsidRDefault="00C52120" w:rsidP="00C52120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cr/>
        <w:t>Председатель</w:t>
      </w:r>
    </w:p>
    <w:p w:rsidR="00C52120" w:rsidRPr="00E83AEE" w:rsidRDefault="009522F6" w:rsidP="00C52120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К</w:t>
      </w:r>
      <w:r w:rsidR="00C52120" w:rsidRPr="00260057">
        <w:rPr>
          <w:sz w:val="28"/>
          <w:szCs w:val="28"/>
        </w:rPr>
        <w:t>онтрольно – счетной палаты</w:t>
      </w:r>
      <w:r w:rsidRPr="00260057">
        <w:rPr>
          <w:sz w:val="28"/>
          <w:szCs w:val="28"/>
        </w:rPr>
        <w:t xml:space="preserve">                                                       </w:t>
      </w:r>
      <w:r w:rsidR="008F52CA">
        <w:rPr>
          <w:sz w:val="28"/>
          <w:szCs w:val="28"/>
        </w:rPr>
        <w:t xml:space="preserve">Н.Н. </w:t>
      </w:r>
      <w:proofErr w:type="spellStart"/>
      <w:r w:rsidR="008F52CA">
        <w:rPr>
          <w:sz w:val="28"/>
          <w:szCs w:val="28"/>
        </w:rPr>
        <w:t>Ковылина</w:t>
      </w:r>
      <w:proofErr w:type="spellEnd"/>
    </w:p>
    <w:sectPr w:rsidR="00C52120" w:rsidRPr="00E83AEE" w:rsidSect="00073F6C">
      <w:footerReference w:type="default" r:id="rId15"/>
      <w:pgSz w:w="11906" w:h="16838"/>
      <w:pgMar w:top="22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8B" w:rsidRDefault="009A4F8B" w:rsidP="00104DD0">
      <w:r>
        <w:separator/>
      </w:r>
    </w:p>
  </w:endnote>
  <w:endnote w:type="continuationSeparator" w:id="0">
    <w:p w:rsidR="009A4F8B" w:rsidRDefault="009A4F8B" w:rsidP="001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512"/>
      <w:docPartObj>
        <w:docPartGallery w:val="Page Numbers (Bottom of Page)"/>
        <w:docPartUnique/>
      </w:docPartObj>
    </w:sdtPr>
    <w:sdtEndPr/>
    <w:sdtContent>
      <w:p w:rsidR="004A45C8" w:rsidRDefault="004A45C8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54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A45C8" w:rsidRDefault="004A45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8B" w:rsidRDefault="009A4F8B" w:rsidP="00104DD0">
      <w:r>
        <w:separator/>
      </w:r>
    </w:p>
  </w:footnote>
  <w:footnote w:type="continuationSeparator" w:id="0">
    <w:p w:rsidR="009A4F8B" w:rsidRDefault="009A4F8B" w:rsidP="0010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025E0"/>
    <w:multiLevelType w:val="hybridMultilevel"/>
    <w:tmpl w:val="265E3856"/>
    <w:lvl w:ilvl="0" w:tplc="3B907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B87"/>
    <w:rsid w:val="00003228"/>
    <w:rsid w:val="00003F1D"/>
    <w:rsid w:val="000040CF"/>
    <w:rsid w:val="00004255"/>
    <w:rsid w:val="00004C9F"/>
    <w:rsid w:val="00005ED2"/>
    <w:rsid w:val="0001066F"/>
    <w:rsid w:val="00010CD2"/>
    <w:rsid w:val="00011330"/>
    <w:rsid w:val="00011588"/>
    <w:rsid w:val="00011CE3"/>
    <w:rsid w:val="00012092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3910"/>
    <w:rsid w:val="000247BC"/>
    <w:rsid w:val="0002712B"/>
    <w:rsid w:val="00027794"/>
    <w:rsid w:val="00027F8F"/>
    <w:rsid w:val="00032B55"/>
    <w:rsid w:val="000335D5"/>
    <w:rsid w:val="000339F9"/>
    <w:rsid w:val="0003519A"/>
    <w:rsid w:val="00035497"/>
    <w:rsid w:val="000409CB"/>
    <w:rsid w:val="00041D97"/>
    <w:rsid w:val="00043E8E"/>
    <w:rsid w:val="000448C0"/>
    <w:rsid w:val="00045036"/>
    <w:rsid w:val="00045286"/>
    <w:rsid w:val="00045830"/>
    <w:rsid w:val="000460BB"/>
    <w:rsid w:val="000463C3"/>
    <w:rsid w:val="00046C37"/>
    <w:rsid w:val="00046E74"/>
    <w:rsid w:val="000472A7"/>
    <w:rsid w:val="00047E8E"/>
    <w:rsid w:val="000504B0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0C14"/>
    <w:rsid w:val="00071EA8"/>
    <w:rsid w:val="000730B7"/>
    <w:rsid w:val="0007351F"/>
    <w:rsid w:val="000735DF"/>
    <w:rsid w:val="00073F6C"/>
    <w:rsid w:val="00076EC3"/>
    <w:rsid w:val="00077277"/>
    <w:rsid w:val="000776D9"/>
    <w:rsid w:val="00077D1E"/>
    <w:rsid w:val="000807C6"/>
    <w:rsid w:val="00080C7F"/>
    <w:rsid w:val="000826E3"/>
    <w:rsid w:val="000836BF"/>
    <w:rsid w:val="00084604"/>
    <w:rsid w:val="00086407"/>
    <w:rsid w:val="00086A58"/>
    <w:rsid w:val="0008762A"/>
    <w:rsid w:val="000876AA"/>
    <w:rsid w:val="00087E6B"/>
    <w:rsid w:val="00090696"/>
    <w:rsid w:val="00090DAE"/>
    <w:rsid w:val="00094CB1"/>
    <w:rsid w:val="00094E60"/>
    <w:rsid w:val="0009502C"/>
    <w:rsid w:val="000974F8"/>
    <w:rsid w:val="000A061E"/>
    <w:rsid w:val="000A080F"/>
    <w:rsid w:val="000A1E13"/>
    <w:rsid w:val="000A2E8A"/>
    <w:rsid w:val="000A35C6"/>
    <w:rsid w:val="000A3B5A"/>
    <w:rsid w:val="000A3F24"/>
    <w:rsid w:val="000A4CC6"/>
    <w:rsid w:val="000A6008"/>
    <w:rsid w:val="000A70AE"/>
    <w:rsid w:val="000B0050"/>
    <w:rsid w:val="000B0DEF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1060"/>
    <w:rsid w:val="000D1394"/>
    <w:rsid w:val="000D39AB"/>
    <w:rsid w:val="000D429E"/>
    <w:rsid w:val="000D53EB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2D51"/>
    <w:rsid w:val="000F3AAE"/>
    <w:rsid w:val="000F4D6E"/>
    <w:rsid w:val="000F4E10"/>
    <w:rsid w:val="000F655A"/>
    <w:rsid w:val="000F7A83"/>
    <w:rsid w:val="000F7EFE"/>
    <w:rsid w:val="00100689"/>
    <w:rsid w:val="00101A7F"/>
    <w:rsid w:val="00102282"/>
    <w:rsid w:val="00104DD0"/>
    <w:rsid w:val="00105C8F"/>
    <w:rsid w:val="00106501"/>
    <w:rsid w:val="0010683E"/>
    <w:rsid w:val="001069B7"/>
    <w:rsid w:val="00107684"/>
    <w:rsid w:val="001077FE"/>
    <w:rsid w:val="001078A9"/>
    <w:rsid w:val="001104D3"/>
    <w:rsid w:val="00110681"/>
    <w:rsid w:val="00110A00"/>
    <w:rsid w:val="00111259"/>
    <w:rsid w:val="001118FC"/>
    <w:rsid w:val="00112C5F"/>
    <w:rsid w:val="00112D2C"/>
    <w:rsid w:val="00114BC2"/>
    <w:rsid w:val="001150E0"/>
    <w:rsid w:val="00115230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9DE"/>
    <w:rsid w:val="00132DCF"/>
    <w:rsid w:val="001336CF"/>
    <w:rsid w:val="00135489"/>
    <w:rsid w:val="001356C0"/>
    <w:rsid w:val="00136F21"/>
    <w:rsid w:val="00137392"/>
    <w:rsid w:val="00137F92"/>
    <w:rsid w:val="001400F1"/>
    <w:rsid w:val="001401E8"/>
    <w:rsid w:val="00140AF9"/>
    <w:rsid w:val="001435B7"/>
    <w:rsid w:val="00144DFC"/>
    <w:rsid w:val="00145BD4"/>
    <w:rsid w:val="0015134D"/>
    <w:rsid w:val="0015631A"/>
    <w:rsid w:val="00156EA1"/>
    <w:rsid w:val="00157437"/>
    <w:rsid w:val="0015785B"/>
    <w:rsid w:val="00160D79"/>
    <w:rsid w:val="00160EBC"/>
    <w:rsid w:val="00161792"/>
    <w:rsid w:val="001638AB"/>
    <w:rsid w:val="00165C8B"/>
    <w:rsid w:val="00165DFB"/>
    <w:rsid w:val="00166669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3E4A"/>
    <w:rsid w:val="00185B11"/>
    <w:rsid w:val="00185FC7"/>
    <w:rsid w:val="00186A40"/>
    <w:rsid w:val="00186AA8"/>
    <w:rsid w:val="0019110E"/>
    <w:rsid w:val="0019191E"/>
    <w:rsid w:val="00191967"/>
    <w:rsid w:val="00191F62"/>
    <w:rsid w:val="001927E5"/>
    <w:rsid w:val="00193945"/>
    <w:rsid w:val="0019493C"/>
    <w:rsid w:val="00196194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4495"/>
    <w:rsid w:val="001B575F"/>
    <w:rsid w:val="001B684C"/>
    <w:rsid w:val="001B74E6"/>
    <w:rsid w:val="001B7CE4"/>
    <w:rsid w:val="001C0C98"/>
    <w:rsid w:val="001C0DBB"/>
    <w:rsid w:val="001C115F"/>
    <w:rsid w:val="001C13FD"/>
    <w:rsid w:val="001C1F57"/>
    <w:rsid w:val="001C2158"/>
    <w:rsid w:val="001C2CA0"/>
    <w:rsid w:val="001C73CF"/>
    <w:rsid w:val="001C781A"/>
    <w:rsid w:val="001D0C3B"/>
    <w:rsid w:val="001D0F90"/>
    <w:rsid w:val="001D3608"/>
    <w:rsid w:val="001D488D"/>
    <w:rsid w:val="001D4907"/>
    <w:rsid w:val="001D4CC1"/>
    <w:rsid w:val="001D68EF"/>
    <w:rsid w:val="001D6B92"/>
    <w:rsid w:val="001D7B36"/>
    <w:rsid w:val="001E182E"/>
    <w:rsid w:val="001E18A1"/>
    <w:rsid w:val="001E4739"/>
    <w:rsid w:val="001E5CE1"/>
    <w:rsid w:val="001E617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5A70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26B1B"/>
    <w:rsid w:val="0023073F"/>
    <w:rsid w:val="002319C5"/>
    <w:rsid w:val="00233B4B"/>
    <w:rsid w:val="00233F0E"/>
    <w:rsid w:val="00234E59"/>
    <w:rsid w:val="00235946"/>
    <w:rsid w:val="0023756C"/>
    <w:rsid w:val="00237806"/>
    <w:rsid w:val="00237BEA"/>
    <w:rsid w:val="00240D76"/>
    <w:rsid w:val="00241B52"/>
    <w:rsid w:val="002420DA"/>
    <w:rsid w:val="00242429"/>
    <w:rsid w:val="00242A21"/>
    <w:rsid w:val="002437A8"/>
    <w:rsid w:val="00244A02"/>
    <w:rsid w:val="00245DB9"/>
    <w:rsid w:val="00245DF3"/>
    <w:rsid w:val="0024622A"/>
    <w:rsid w:val="00246B1B"/>
    <w:rsid w:val="002506E6"/>
    <w:rsid w:val="002509BD"/>
    <w:rsid w:val="00251614"/>
    <w:rsid w:val="002524D6"/>
    <w:rsid w:val="00254BFA"/>
    <w:rsid w:val="00255489"/>
    <w:rsid w:val="00256DFB"/>
    <w:rsid w:val="00260057"/>
    <w:rsid w:val="002611BB"/>
    <w:rsid w:val="002619A3"/>
    <w:rsid w:val="00261E2D"/>
    <w:rsid w:val="00263A55"/>
    <w:rsid w:val="00267C91"/>
    <w:rsid w:val="00270230"/>
    <w:rsid w:val="00270471"/>
    <w:rsid w:val="00270AEE"/>
    <w:rsid w:val="00271041"/>
    <w:rsid w:val="002716E6"/>
    <w:rsid w:val="00272FD2"/>
    <w:rsid w:val="00273BC4"/>
    <w:rsid w:val="00274E1A"/>
    <w:rsid w:val="00275D6F"/>
    <w:rsid w:val="0027656C"/>
    <w:rsid w:val="00276A1F"/>
    <w:rsid w:val="002801C0"/>
    <w:rsid w:val="002836D6"/>
    <w:rsid w:val="00284BE2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C81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6D29"/>
    <w:rsid w:val="002A7274"/>
    <w:rsid w:val="002A79AC"/>
    <w:rsid w:val="002B0F66"/>
    <w:rsid w:val="002B1491"/>
    <w:rsid w:val="002B1DC4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C57"/>
    <w:rsid w:val="002E2393"/>
    <w:rsid w:val="002E4174"/>
    <w:rsid w:val="002F05F8"/>
    <w:rsid w:val="002F083A"/>
    <w:rsid w:val="002F1333"/>
    <w:rsid w:val="002F1A76"/>
    <w:rsid w:val="002F2471"/>
    <w:rsid w:val="002F2982"/>
    <w:rsid w:val="002F4567"/>
    <w:rsid w:val="002F5F37"/>
    <w:rsid w:val="00300CF6"/>
    <w:rsid w:val="00301114"/>
    <w:rsid w:val="003039BC"/>
    <w:rsid w:val="00304382"/>
    <w:rsid w:val="0030631A"/>
    <w:rsid w:val="003104F3"/>
    <w:rsid w:val="00311C4B"/>
    <w:rsid w:val="00311E46"/>
    <w:rsid w:val="00313B76"/>
    <w:rsid w:val="00314028"/>
    <w:rsid w:val="003143C3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45B"/>
    <w:rsid w:val="00322957"/>
    <w:rsid w:val="00322E7A"/>
    <w:rsid w:val="00325AD2"/>
    <w:rsid w:val="00330E95"/>
    <w:rsid w:val="00331488"/>
    <w:rsid w:val="003316D6"/>
    <w:rsid w:val="00331B04"/>
    <w:rsid w:val="00331C22"/>
    <w:rsid w:val="00331C68"/>
    <w:rsid w:val="00333AEE"/>
    <w:rsid w:val="00333EF2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057"/>
    <w:rsid w:val="00344759"/>
    <w:rsid w:val="00345B2E"/>
    <w:rsid w:val="00345C49"/>
    <w:rsid w:val="003465E4"/>
    <w:rsid w:val="003466C7"/>
    <w:rsid w:val="00346866"/>
    <w:rsid w:val="0034794E"/>
    <w:rsid w:val="00350B4D"/>
    <w:rsid w:val="00350B8F"/>
    <w:rsid w:val="00350E53"/>
    <w:rsid w:val="0035178E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4FA2"/>
    <w:rsid w:val="0036514D"/>
    <w:rsid w:val="0036570E"/>
    <w:rsid w:val="00367293"/>
    <w:rsid w:val="003677C4"/>
    <w:rsid w:val="00371118"/>
    <w:rsid w:val="003715D6"/>
    <w:rsid w:val="00371AEE"/>
    <w:rsid w:val="00372F78"/>
    <w:rsid w:val="00373ADA"/>
    <w:rsid w:val="003749D8"/>
    <w:rsid w:val="00374C58"/>
    <w:rsid w:val="00375D41"/>
    <w:rsid w:val="00375FF5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DDC"/>
    <w:rsid w:val="00395E1D"/>
    <w:rsid w:val="003979E5"/>
    <w:rsid w:val="003A2A1A"/>
    <w:rsid w:val="003A2D30"/>
    <w:rsid w:val="003A3826"/>
    <w:rsid w:val="003A3AAC"/>
    <w:rsid w:val="003A4003"/>
    <w:rsid w:val="003A4726"/>
    <w:rsid w:val="003A4E51"/>
    <w:rsid w:val="003A57E2"/>
    <w:rsid w:val="003A65C5"/>
    <w:rsid w:val="003A7A46"/>
    <w:rsid w:val="003B1316"/>
    <w:rsid w:val="003B1CAA"/>
    <w:rsid w:val="003B2787"/>
    <w:rsid w:val="003B33ED"/>
    <w:rsid w:val="003B3FA8"/>
    <w:rsid w:val="003B5B43"/>
    <w:rsid w:val="003C0343"/>
    <w:rsid w:val="003C1D95"/>
    <w:rsid w:val="003C20D6"/>
    <w:rsid w:val="003C4501"/>
    <w:rsid w:val="003C465F"/>
    <w:rsid w:val="003C4839"/>
    <w:rsid w:val="003C545B"/>
    <w:rsid w:val="003D1591"/>
    <w:rsid w:val="003D4FC1"/>
    <w:rsid w:val="003D5AAB"/>
    <w:rsid w:val="003E047D"/>
    <w:rsid w:val="003E0B8E"/>
    <w:rsid w:val="003E0CF7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5D70"/>
    <w:rsid w:val="00407CF2"/>
    <w:rsid w:val="00410C49"/>
    <w:rsid w:val="004114CA"/>
    <w:rsid w:val="00411C30"/>
    <w:rsid w:val="00414357"/>
    <w:rsid w:val="00414446"/>
    <w:rsid w:val="004151E7"/>
    <w:rsid w:val="00420CBB"/>
    <w:rsid w:val="00421795"/>
    <w:rsid w:val="00422181"/>
    <w:rsid w:val="00422524"/>
    <w:rsid w:val="00423065"/>
    <w:rsid w:val="004241EE"/>
    <w:rsid w:val="00424B8C"/>
    <w:rsid w:val="00424F5B"/>
    <w:rsid w:val="00430B38"/>
    <w:rsid w:val="00432F80"/>
    <w:rsid w:val="004337A7"/>
    <w:rsid w:val="0043401A"/>
    <w:rsid w:val="00436784"/>
    <w:rsid w:val="00437865"/>
    <w:rsid w:val="0044010B"/>
    <w:rsid w:val="0044134E"/>
    <w:rsid w:val="00441579"/>
    <w:rsid w:val="0044180F"/>
    <w:rsid w:val="004435D8"/>
    <w:rsid w:val="00443ADE"/>
    <w:rsid w:val="0044429D"/>
    <w:rsid w:val="00444EA1"/>
    <w:rsid w:val="004455E9"/>
    <w:rsid w:val="0044584C"/>
    <w:rsid w:val="0044635F"/>
    <w:rsid w:val="00446494"/>
    <w:rsid w:val="00447697"/>
    <w:rsid w:val="00451915"/>
    <w:rsid w:val="00451BE9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6983"/>
    <w:rsid w:val="00467574"/>
    <w:rsid w:val="004703BD"/>
    <w:rsid w:val="00471F60"/>
    <w:rsid w:val="004747B0"/>
    <w:rsid w:val="004749C2"/>
    <w:rsid w:val="00476A14"/>
    <w:rsid w:val="00476BDB"/>
    <w:rsid w:val="004801B6"/>
    <w:rsid w:val="004807DD"/>
    <w:rsid w:val="00481E3D"/>
    <w:rsid w:val="00484629"/>
    <w:rsid w:val="004850DC"/>
    <w:rsid w:val="004850F5"/>
    <w:rsid w:val="00485628"/>
    <w:rsid w:val="00485A7F"/>
    <w:rsid w:val="00486601"/>
    <w:rsid w:val="00487308"/>
    <w:rsid w:val="004906CC"/>
    <w:rsid w:val="00490C93"/>
    <w:rsid w:val="00494654"/>
    <w:rsid w:val="00494E2B"/>
    <w:rsid w:val="00495490"/>
    <w:rsid w:val="004956F7"/>
    <w:rsid w:val="00496F96"/>
    <w:rsid w:val="004A2969"/>
    <w:rsid w:val="004A43DE"/>
    <w:rsid w:val="004A45C8"/>
    <w:rsid w:val="004A46AA"/>
    <w:rsid w:val="004A4BF8"/>
    <w:rsid w:val="004A576F"/>
    <w:rsid w:val="004A70D5"/>
    <w:rsid w:val="004B0005"/>
    <w:rsid w:val="004B3649"/>
    <w:rsid w:val="004B3FA5"/>
    <w:rsid w:val="004B54D6"/>
    <w:rsid w:val="004B6CFA"/>
    <w:rsid w:val="004B74A5"/>
    <w:rsid w:val="004C015D"/>
    <w:rsid w:val="004C01D5"/>
    <w:rsid w:val="004C043E"/>
    <w:rsid w:val="004C05F9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266"/>
    <w:rsid w:val="004C6B11"/>
    <w:rsid w:val="004C7A60"/>
    <w:rsid w:val="004D2715"/>
    <w:rsid w:val="004D2E6F"/>
    <w:rsid w:val="004D39CA"/>
    <w:rsid w:val="004D3AC3"/>
    <w:rsid w:val="004D4B2F"/>
    <w:rsid w:val="004D5BA6"/>
    <w:rsid w:val="004D6907"/>
    <w:rsid w:val="004D722A"/>
    <w:rsid w:val="004D7EDA"/>
    <w:rsid w:val="004D7FEF"/>
    <w:rsid w:val="004E0C3A"/>
    <w:rsid w:val="004E15C2"/>
    <w:rsid w:val="004E3439"/>
    <w:rsid w:val="004E427F"/>
    <w:rsid w:val="004E4892"/>
    <w:rsid w:val="004E4DE5"/>
    <w:rsid w:val="004E5AFB"/>
    <w:rsid w:val="004F0A0A"/>
    <w:rsid w:val="004F0E03"/>
    <w:rsid w:val="004F40A0"/>
    <w:rsid w:val="004F5D0C"/>
    <w:rsid w:val="004F637E"/>
    <w:rsid w:val="004F642A"/>
    <w:rsid w:val="004F73BE"/>
    <w:rsid w:val="004F789B"/>
    <w:rsid w:val="004F7AD4"/>
    <w:rsid w:val="005006A9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63B"/>
    <w:rsid w:val="00526103"/>
    <w:rsid w:val="005275BB"/>
    <w:rsid w:val="00530421"/>
    <w:rsid w:val="00531490"/>
    <w:rsid w:val="00531600"/>
    <w:rsid w:val="00531FBE"/>
    <w:rsid w:val="00532778"/>
    <w:rsid w:val="00532DDA"/>
    <w:rsid w:val="0053301B"/>
    <w:rsid w:val="00533155"/>
    <w:rsid w:val="00533494"/>
    <w:rsid w:val="005354F3"/>
    <w:rsid w:val="00541722"/>
    <w:rsid w:val="00542251"/>
    <w:rsid w:val="00546D7E"/>
    <w:rsid w:val="00547B9E"/>
    <w:rsid w:val="005512A5"/>
    <w:rsid w:val="00553286"/>
    <w:rsid w:val="0055352C"/>
    <w:rsid w:val="00554767"/>
    <w:rsid w:val="005554E4"/>
    <w:rsid w:val="00555686"/>
    <w:rsid w:val="00555697"/>
    <w:rsid w:val="00555C73"/>
    <w:rsid w:val="005571F9"/>
    <w:rsid w:val="00560823"/>
    <w:rsid w:val="00562DE1"/>
    <w:rsid w:val="0056318E"/>
    <w:rsid w:val="00563B59"/>
    <w:rsid w:val="00566E56"/>
    <w:rsid w:val="005701F0"/>
    <w:rsid w:val="005705A0"/>
    <w:rsid w:val="00571B2E"/>
    <w:rsid w:val="005723A4"/>
    <w:rsid w:val="00572A7F"/>
    <w:rsid w:val="00575910"/>
    <w:rsid w:val="0057766D"/>
    <w:rsid w:val="0058004A"/>
    <w:rsid w:val="00580424"/>
    <w:rsid w:val="005830A1"/>
    <w:rsid w:val="00584312"/>
    <w:rsid w:val="00585AC5"/>
    <w:rsid w:val="0058607B"/>
    <w:rsid w:val="005861FB"/>
    <w:rsid w:val="005864F5"/>
    <w:rsid w:val="005878A9"/>
    <w:rsid w:val="005908B3"/>
    <w:rsid w:val="0059135B"/>
    <w:rsid w:val="005916ED"/>
    <w:rsid w:val="0059465B"/>
    <w:rsid w:val="00595FC5"/>
    <w:rsid w:val="005A135C"/>
    <w:rsid w:val="005A1804"/>
    <w:rsid w:val="005A1FEB"/>
    <w:rsid w:val="005A336B"/>
    <w:rsid w:val="005A41FB"/>
    <w:rsid w:val="005A507F"/>
    <w:rsid w:val="005A5E21"/>
    <w:rsid w:val="005A6029"/>
    <w:rsid w:val="005A625F"/>
    <w:rsid w:val="005A7B7C"/>
    <w:rsid w:val="005B309C"/>
    <w:rsid w:val="005B40D9"/>
    <w:rsid w:val="005B56AC"/>
    <w:rsid w:val="005B6727"/>
    <w:rsid w:val="005B6BA0"/>
    <w:rsid w:val="005B7942"/>
    <w:rsid w:val="005B7C03"/>
    <w:rsid w:val="005C1779"/>
    <w:rsid w:val="005C29BF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E7F13"/>
    <w:rsid w:val="005F14EE"/>
    <w:rsid w:val="005F3C96"/>
    <w:rsid w:val="005F4D0F"/>
    <w:rsid w:val="005F5D7A"/>
    <w:rsid w:val="005F636C"/>
    <w:rsid w:val="005F7D65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6E5A"/>
    <w:rsid w:val="00620485"/>
    <w:rsid w:val="00620782"/>
    <w:rsid w:val="00620F7B"/>
    <w:rsid w:val="006218F9"/>
    <w:rsid w:val="006223D1"/>
    <w:rsid w:val="00622E51"/>
    <w:rsid w:val="00624891"/>
    <w:rsid w:val="0062497F"/>
    <w:rsid w:val="00626544"/>
    <w:rsid w:val="00630F51"/>
    <w:rsid w:val="006318DD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491"/>
    <w:rsid w:val="00644619"/>
    <w:rsid w:val="00644DCF"/>
    <w:rsid w:val="00645D02"/>
    <w:rsid w:val="00646BAC"/>
    <w:rsid w:val="00647D69"/>
    <w:rsid w:val="006541BE"/>
    <w:rsid w:val="00654DA1"/>
    <w:rsid w:val="00657D8F"/>
    <w:rsid w:val="00657F76"/>
    <w:rsid w:val="0066022C"/>
    <w:rsid w:val="00660B2C"/>
    <w:rsid w:val="00661876"/>
    <w:rsid w:val="006626C2"/>
    <w:rsid w:val="00663A28"/>
    <w:rsid w:val="00663E30"/>
    <w:rsid w:val="006642E3"/>
    <w:rsid w:val="00665E7A"/>
    <w:rsid w:val="0066652B"/>
    <w:rsid w:val="00666EFB"/>
    <w:rsid w:val="0066760D"/>
    <w:rsid w:val="006677F9"/>
    <w:rsid w:val="006702E1"/>
    <w:rsid w:val="006708D2"/>
    <w:rsid w:val="006718CA"/>
    <w:rsid w:val="00672E03"/>
    <w:rsid w:val="00672E10"/>
    <w:rsid w:val="006731B5"/>
    <w:rsid w:val="006752D5"/>
    <w:rsid w:val="00675A0E"/>
    <w:rsid w:val="00675C82"/>
    <w:rsid w:val="00675CF7"/>
    <w:rsid w:val="00676FC1"/>
    <w:rsid w:val="006802D6"/>
    <w:rsid w:val="0068277A"/>
    <w:rsid w:val="006829E6"/>
    <w:rsid w:val="00683124"/>
    <w:rsid w:val="0068379F"/>
    <w:rsid w:val="00684529"/>
    <w:rsid w:val="00684C7B"/>
    <w:rsid w:val="006859F1"/>
    <w:rsid w:val="0068609F"/>
    <w:rsid w:val="00687E28"/>
    <w:rsid w:val="00690F0D"/>
    <w:rsid w:val="00691B3E"/>
    <w:rsid w:val="00691D12"/>
    <w:rsid w:val="00691D64"/>
    <w:rsid w:val="00694B53"/>
    <w:rsid w:val="00694BBB"/>
    <w:rsid w:val="0069572E"/>
    <w:rsid w:val="00695957"/>
    <w:rsid w:val="00696132"/>
    <w:rsid w:val="0069639D"/>
    <w:rsid w:val="00697F90"/>
    <w:rsid w:val="006A10B9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ACC"/>
    <w:rsid w:val="006E3F6A"/>
    <w:rsid w:val="006E4103"/>
    <w:rsid w:val="006E44C4"/>
    <w:rsid w:val="006E47D3"/>
    <w:rsid w:val="006E4BD2"/>
    <w:rsid w:val="006E51D3"/>
    <w:rsid w:val="006E5B87"/>
    <w:rsid w:val="006E688E"/>
    <w:rsid w:val="006F01E6"/>
    <w:rsid w:val="006F1FFE"/>
    <w:rsid w:val="006F2235"/>
    <w:rsid w:val="006F2718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0404"/>
    <w:rsid w:val="007116A6"/>
    <w:rsid w:val="00712124"/>
    <w:rsid w:val="00712DB1"/>
    <w:rsid w:val="00714702"/>
    <w:rsid w:val="007149B5"/>
    <w:rsid w:val="00715632"/>
    <w:rsid w:val="00715EB5"/>
    <w:rsid w:val="007162F4"/>
    <w:rsid w:val="00716DCF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091"/>
    <w:rsid w:val="00732A68"/>
    <w:rsid w:val="007333AC"/>
    <w:rsid w:val="00733742"/>
    <w:rsid w:val="00733919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2352"/>
    <w:rsid w:val="00743F5F"/>
    <w:rsid w:val="00744465"/>
    <w:rsid w:val="00744635"/>
    <w:rsid w:val="0074520C"/>
    <w:rsid w:val="00746C7A"/>
    <w:rsid w:val="007475F6"/>
    <w:rsid w:val="00747674"/>
    <w:rsid w:val="00751ED6"/>
    <w:rsid w:val="00752DA6"/>
    <w:rsid w:val="00754A63"/>
    <w:rsid w:val="0075612C"/>
    <w:rsid w:val="0076167E"/>
    <w:rsid w:val="007618D8"/>
    <w:rsid w:val="007623E7"/>
    <w:rsid w:val="00762430"/>
    <w:rsid w:val="00764DDE"/>
    <w:rsid w:val="007654AD"/>
    <w:rsid w:val="00765B70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4E5F"/>
    <w:rsid w:val="007967D6"/>
    <w:rsid w:val="007976E2"/>
    <w:rsid w:val="007A12F8"/>
    <w:rsid w:val="007A25E8"/>
    <w:rsid w:val="007A2A8E"/>
    <w:rsid w:val="007A2B95"/>
    <w:rsid w:val="007A41D3"/>
    <w:rsid w:val="007A59FB"/>
    <w:rsid w:val="007A6A32"/>
    <w:rsid w:val="007A78D5"/>
    <w:rsid w:val="007B0C6A"/>
    <w:rsid w:val="007B113B"/>
    <w:rsid w:val="007B1513"/>
    <w:rsid w:val="007B28C5"/>
    <w:rsid w:val="007B5427"/>
    <w:rsid w:val="007B7C43"/>
    <w:rsid w:val="007C0455"/>
    <w:rsid w:val="007C0E34"/>
    <w:rsid w:val="007C209F"/>
    <w:rsid w:val="007C3F51"/>
    <w:rsid w:val="007C46DE"/>
    <w:rsid w:val="007C5B8D"/>
    <w:rsid w:val="007C66C7"/>
    <w:rsid w:val="007C7D5E"/>
    <w:rsid w:val="007D28E4"/>
    <w:rsid w:val="007D2DC5"/>
    <w:rsid w:val="007D2F5A"/>
    <w:rsid w:val="007D329B"/>
    <w:rsid w:val="007D4ACA"/>
    <w:rsid w:val="007D4FC4"/>
    <w:rsid w:val="007D5A55"/>
    <w:rsid w:val="007D61B5"/>
    <w:rsid w:val="007D671F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98C"/>
    <w:rsid w:val="007E3AB9"/>
    <w:rsid w:val="007E4214"/>
    <w:rsid w:val="007E4A61"/>
    <w:rsid w:val="007E5595"/>
    <w:rsid w:val="007E564A"/>
    <w:rsid w:val="007E7833"/>
    <w:rsid w:val="007F0F4B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CE"/>
    <w:rsid w:val="008003E9"/>
    <w:rsid w:val="00801368"/>
    <w:rsid w:val="008015C3"/>
    <w:rsid w:val="008019C6"/>
    <w:rsid w:val="00802622"/>
    <w:rsid w:val="00802A6C"/>
    <w:rsid w:val="008111E6"/>
    <w:rsid w:val="00811227"/>
    <w:rsid w:val="00816763"/>
    <w:rsid w:val="00816A78"/>
    <w:rsid w:val="00817568"/>
    <w:rsid w:val="00817D8B"/>
    <w:rsid w:val="00817EA7"/>
    <w:rsid w:val="00820080"/>
    <w:rsid w:val="00820931"/>
    <w:rsid w:val="00824291"/>
    <w:rsid w:val="0082638C"/>
    <w:rsid w:val="00826C6A"/>
    <w:rsid w:val="00827A75"/>
    <w:rsid w:val="0083278C"/>
    <w:rsid w:val="008327CF"/>
    <w:rsid w:val="008332AC"/>
    <w:rsid w:val="00834229"/>
    <w:rsid w:val="008349F1"/>
    <w:rsid w:val="00835FEF"/>
    <w:rsid w:val="008372FC"/>
    <w:rsid w:val="00837735"/>
    <w:rsid w:val="008412A8"/>
    <w:rsid w:val="00845B55"/>
    <w:rsid w:val="00845C4D"/>
    <w:rsid w:val="008461D3"/>
    <w:rsid w:val="008469BB"/>
    <w:rsid w:val="00847720"/>
    <w:rsid w:val="008478ED"/>
    <w:rsid w:val="00850158"/>
    <w:rsid w:val="00851465"/>
    <w:rsid w:val="008519E2"/>
    <w:rsid w:val="00853449"/>
    <w:rsid w:val="00855963"/>
    <w:rsid w:val="00856E7A"/>
    <w:rsid w:val="00857240"/>
    <w:rsid w:val="00860449"/>
    <w:rsid w:val="00860F04"/>
    <w:rsid w:val="0086109C"/>
    <w:rsid w:val="0086131F"/>
    <w:rsid w:val="00861738"/>
    <w:rsid w:val="0086197C"/>
    <w:rsid w:val="00862641"/>
    <w:rsid w:val="00862F9C"/>
    <w:rsid w:val="00863195"/>
    <w:rsid w:val="00864723"/>
    <w:rsid w:val="00865107"/>
    <w:rsid w:val="008652BA"/>
    <w:rsid w:val="00866525"/>
    <w:rsid w:val="00866A57"/>
    <w:rsid w:val="00870618"/>
    <w:rsid w:val="00870DCC"/>
    <w:rsid w:val="00871205"/>
    <w:rsid w:val="00871D4B"/>
    <w:rsid w:val="0087211E"/>
    <w:rsid w:val="008751A8"/>
    <w:rsid w:val="00875DE2"/>
    <w:rsid w:val="00877195"/>
    <w:rsid w:val="008811D7"/>
    <w:rsid w:val="00884471"/>
    <w:rsid w:val="00885D49"/>
    <w:rsid w:val="008870F6"/>
    <w:rsid w:val="008905B0"/>
    <w:rsid w:val="00890883"/>
    <w:rsid w:val="008916CA"/>
    <w:rsid w:val="008917C4"/>
    <w:rsid w:val="00891BA6"/>
    <w:rsid w:val="00891FFF"/>
    <w:rsid w:val="008925D1"/>
    <w:rsid w:val="008928ED"/>
    <w:rsid w:val="00894FDF"/>
    <w:rsid w:val="0089702A"/>
    <w:rsid w:val="008A0AF0"/>
    <w:rsid w:val="008A0F8C"/>
    <w:rsid w:val="008A1187"/>
    <w:rsid w:val="008A3F8B"/>
    <w:rsid w:val="008A5ED3"/>
    <w:rsid w:val="008B1B82"/>
    <w:rsid w:val="008B3606"/>
    <w:rsid w:val="008B475F"/>
    <w:rsid w:val="008B4ED9"/>
    <w:rsid w:val="008C06F8"/>
    <w:rsid w:val="008C11CE"/>
    <w:rsid w:val="008C31A5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15CC"/>
    <w:rsid w:val="008E6881"/>
    <w:rsid w:val="008E6BC6"/>
    <w:rsid w:val="008E7091"/>
    <w:rsid w:val="008F301F"/>
    <w:rsid w:val="008F3690"/>
    <w:rsid w:val="008F372B"/>
    <w:rsid w:val="008F3F76"/>
    <w:rsid w:val="008F4110"/>
    <w:rsid w:val="008F52CA"/>
    <w:rsid w:val="008F73F7"/>
    <w:rsid w:val="008F7497"/>
    <w:rsid w:val="00900088"/>
    <w:rsid w:val="00900B80"/>
    <w:rsid w:val="00904253"/>
    <w:rsid w:val="009067F3"/>
    <w:rsid w:val="00906FB7"/>
    <w:rsid w:val="00907ED3"/>
    <w:rsid w:val="00910056"/>
    <w:rsid w:val="00910D9D"/>
    <w:rsid w:val="00911697"/>
    <w:rsid w:val="0091197E"/>
    <w:rsid w:val="00911CF7"/>
    <w:rsid w:val="009125C9"/>
    <w:rsid w:val="009128D3"/>
    <w:rsid w:val="00913188"/>
    <w:rsid w:val="00913CE8"/>
    <w:rsid w:val="00913D37"/>
    <w:rsid w:val="00914C76"/>
    <w:rsid w:val="00915A9B"/>
    <w:rsid w:val="00921077"/>
    <w:rsid w:val="009229BF"/>
    <w:rsid w:val="00922FC3"/>
    <w:rsid w:val="0092357F"/>
    <w:rsid w:val="00923BD9"/>
    <w:rsid w:val="0092490D"/>
    <w:rsid w:val="0092678D"/>
    <w:rsid w:val="00930A2B"/>
    <w:rsid w:val="00931689"/>
    <w:rsid w:val="00931F0D"/>
    <w:rsid w:val="00931FF1"/>
    <w:rsid w:val="009322CC"/>
    <w:rsid w:val="00934079"/>
    <w:rsid w:val="00936F3A"/>
    <w:rsid w:val="009406D2"/>
    <w:rsid w:val="00942B39"/>
    <w:rsid w:val="009432D6"/>
    <w:rsid w:val="009433BA"/>
    <w:rsid w:val="00943E64"/>
    <w:rsid w:val="009440F5"/>
    <w:rsid w:val="0094535A"/>
    <w:rsid w:val="00946628"/>
    <w:rsid w:val="00951378"/>
    <w:rsid w:val="009520B9"/>
    <w:rsid w:val="009522F6"/>
    <w:rsid w:val="0095396D"/>
    <w:rsid w:val="009540D0"/>
    <w:rsid w:val="0095642A"/>
    <w:rsid w:val="0095648C"/>
    <w:rsid w:val="00956579"/>
    <w:rsid w:val="009566DD"/>
    <w:rsid w:val="00956DFB"/>
    <w:rsid w:val="009572C9"/>
    <w:rsid w:val="00961215"/>
    <w:rsid w:val="009617DD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7026B"/>
    <w:rsid w:val="0097095B"/>
    <w:rsid w:val="009714BB"/>
    <w:rsid w:val="00971745"/>
    <w:rsid w:val="00972CAC"/>
    <w:rsid w:val="009733BE"/>
    <w:rsid w:val="009744A0"/>
    <w:rsid w:val="00974E03"/>
    <w:rsid w:val="009754C3"/>
    <w:rsid w:val="00982981"/>
    <w:rsid w:val="0098363D"/>
    <w:rsid w:val="00983709"/>
    <w:rsid w:val="009868FC"/>
    <w:rsid w:val="009874D1"/>
    <w:rsid w:val="00987622"/>
    <w:rsid w:val="009901F4"/>
    <w:rsid w:val="00990CF1"/>
    <w:rsid w:val="00992134"/>
    <w:rsid w:val="00992308"/>
    <w:rsid w:val="00994B3C"/>
    <w:rsid w:val="00997172"/>
    <w:rsid w:val="00997B6F"/>
    <w:rsid w:val="009A019C"/>
    <w:rsid w:val="009A06E4"/>
    <w:rsid w:val="009A0D2A"/>
    <w:rsid w:val="009A1962"/>
    <w:rsid w:val="009A1AB6"/>
    <w:rsid w:val="009A22DC"/>
    <w:rsid w:val="009A2BF3"/>
    <w:rsid w:val="009A4F8B"/>
    <w:rsid w:val="009A5CD7"/>
    <w:rsid w:val="009B0219"/>
    <w:rsid w:val="009B0A20"/>
    <w:rsid w:val="009B292D"/>
    <w:rsid w:val="009B327C"/>
    <w:rsid w:val="009B461D"/>
    <w:rsid w:val="009B540F"/>
    <w:rsid w:val="009B590F"/>
    <w:rsid w:val="009B71E6"/>
    <w:rsid w:val="009C05BC"/>
    <w:rsid w:val="009C068C"/>
    <w:rsid w:val="009C17A1"/>
    <w:rsid w:val="009C3BE5"/>
    <w:rsid w:val="009C3C0F"/>
    <w:rsid w:val="009C4663"/>
    <w:rsid w:val="009C49C6"/>
    <w:rsid w:val="009C674B"/>
    <w:rsid w:val="009C6AEA"/>
    <w:rsid w:val="009C7099"/>
    <w:rsid w:val="009C7A5C"/>
    <w:rsid w:val="009D2ABF"/>
    <w:rsid w:val="009D3016"/>
    <w:rsid w:val="009D34EA"/>
    <w:rsid w:val="009D35A1"/>
    <w:rsid w:val="009D3A6B"/>
    <w:rsid w:val="009D3B39"/>
    <w:rsid w:val="009D4B8A"/>
    <w:rsid w:val="009D5534"/>
    <w:rsid w:val="009D5773"/>
    <w:rsid w:val="009D596F"/>
    <w:rsid w:val="009D6618"/>
    <w:rsid w:val="009D677C"/>
    <w:rsid w:val="009E0BF4"/>
    <w:rsid w:val="009E27D2"/>
    <w:rsid w:val="009E32D9"/>
    <w:rsid w:val="009E4B3C"/>
    <w:rsid w:val="009E5E83"/>
    <w:rsid w:val="009F1737"/>
    <w:rsid w:val="009F6048"/>
    <w:rsid w:val="009F7A0F"/>
    <w:rsid w:val="00A00364"/>
    <w:rsid w:val="00A004AC"/>
    <w:rsid w:val="00A009B0"/>
    <w:rsid w:val="00A01272"/>
    <w:rsid w:val="00A01E1E"/>
    <w:rsid w:val="00A0251E"/>
    <w:rsid w:val="00A028FC"/>
    <w:rsid w:val="00A06000"/>
    <w:rsid w:val="00A10A65"/>
    <w:rsid w:val="00A11BA9"/>
    <w:rsid w:val="00A12296"/>
    <w:rsid w:val="00A1418B"/>
    <w:rsid w:val="00A14B27"/>
    <w:rsid w:val="00A1572D"/>
    <w:rsid w:val="00A202A2"/>
    <w:rsid w:val="00A2151D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4C5F"/>
    <w:rsid w:val="00A359DB"/>
    <w:rsid w:val="00A35ED5"/>
    <w:rsid w:val="00A3627A"/>
    <w:rsid w:val="00A367A8"/>
    <w:rsid w:val="00A375C7"/>
    <w:rsid w:val="00A375EB"/>
    <w:rsid w:val="00A40803"/>
    <w:rsid w:val="00A40D12"/>
    <w:rsid w:val="00A42EC4"/>
    <w:rsid w:val="00A4350B"/>
    <w:rsid w:val="00A458B2"/>
    <w:rsid w:val="00A506CD"/>
    <w:rsid w:val="00A50C79"/>
    <w:rsid w:val="00A5168D"/>
    <w:rsid w:val="00A541E1"/>
    <w:rsid w:val="00A544DE"/>
    <w:rsid w:val="00A54546"/>
    <w:rsid w:val="00A55E8D"/>
    <w:rsid w:val="00A562C3"/>
    <w:rsid w:val="00A6118F"/>
    <w:rsid w:val="00A614D8"/>
    <w:rsid w:val="00A63434"/>
    <w:rsid w:val="00A63512"/>
    <w:rsid w:val="00A652AD"/>
    <w:rsid w:val="00A65DBE"/>
    <w:rsid w:val="00A6708F"/>
    <w:rsid w:val="00A6745F"/>
    <w:rsid w:val="00A677EE"/>
    <w:rsid w:val="00A70A2B"/>
    <w:rsid w:val="00A70ED0"/>
    <w:rsid w:val="00A7248F"/>
    <w:rsid w:val="00A724A8"/>
    <w:rsid w:val="00A739BF"/>
    <w:rsid w:val="00A75381"/>
    <w:rsid w:val="00A76D4B"/>
    <w:rsid w:val="00A76D5A"/>
    <w:rsid w:val="00A76D63"/>
    <w:rsid w:val="00A810B6"/>
    <w:rsid w:val="00A81E94"/>
    <w:rsid w:val="00A82209"/>
    <w:rsid w:val="00A82F10"/>
    <w:rsid w:val="00A84AF9"/>
    <w:rsid w:val="00A87126"/>
    <w:rsid w:val="00A8737A"/>
    <w:rsid w:val="00A9070E"/>
    <w:rsid w:val="00A90F52"/>
    <w:rsid w:val="00A91CBF"/>
    <w:rsid w:val="00A9212F"/>
    <w:rsid w:val="00A946BD"/>
    <w:rsid w:val="00A94CFD"/>
    <w:rsid w:val="00A9698A"/>
    <w:rsid w:val="00A96F20"/>
    <w:rsid w:val="00A9726C"/>
    <w:rsid w:val="00AA302F"/>
    <w:rsid w:val="00AA3F95"/>
    <w:rsid w:val="00AA3FBF"/>
    <w:rsid w:val="00AA41A5"/>
    <w:rsid w:val="00AA4BDD"/>
    <w:rsid w:val="00AA4D72"/>
    <w:rsid w:val="00AA4FE4"/>
    <w:rsid w:val="00AA52D4"/>
    <w:rsid w:val="00AA5E45"/>
    <w:rsid w:val="00AA6402"/>
    <w:rsid w:val="00AB2FF6"/>
    <w:rsid w:val="00AB3F94"/>
    <w:rsid w:val="00AB5907"/>
    <w:rsid w:val="00AB593B"/>
    <w:rsid w:val="00AB5B00"/>
    <w:rsid w:val="00AB6F41"/>
    <w:rsid w:val="00AB7100"/>
    <w:rsid w:val="00AB7E1E"/>
    <w:rsid w:val="00AC065F"/>
    <w:rsid w:val="00AC0CBC"/>
    <w:rsid w:val="00AC1484"/>
    <w:rsid w:val="00AC188B"/>
    <w:rsid w:val="00AC1ADF"/>
    <w:rsid w:val="00AC1AE9"/>
    <w:rsid w:val="00AC51AB"/>
    <w:rsid w:val="00AC6142"/>
    <w:rsid w:val="00AC6737"/>
    <w:rsid w:val="00AC69CA"/>
    <w:rsid w:val="00AC6E6F"/>
    <w:rsid w:val="00AC76F2"/>
    <w:rsid w:val="00AC7F56"/>
    <w:rsid w:val="00AD0640"/>
    <w:rsid w:val="00AD1606"/>
    <w:rsid w:val="00AD1B9B"/>
    <w:rsid w:val="00AD2462"/>
    <w:rsid w:val="00AD294A"/>
    <w:rsid w:val="00AD2B52"/>
    <w:rsid w:val="00AD429A"/>
    <w:rsid w:val="00AD438A"/>
    <w:rsid w:val="00AD4604"/>
    <w:rsid w:val="00AD602D"/>
    <w:rsid w:val="00AD63E3"/>
    <w:rsid w:val="00AD7ACE"/>
    <w:rsid w:val="00AE0099"/>
    <w:rsid w:val="00AE077C"/>
    <w:rsid w:val="00AE23D9"/>
    <w:rsid w:val="00AE4DFC"/>
    <w:rsid w:val="00AE51B2"/>
    <w:rsid w:val="00AE5ED1"/>
    <w:rsid w:val="00AE7094"/>
    <w:rsid w:val="00AE7B4E"/>
    <w:rsid w:val="00AF2835"/>
    <w:rsid w:val="00AF296B"/>
    <w:rsid w:val="00AF46AA"/>
    <w:rsid w:val="00AF577A"/>
    <w:rsid w:val="00AF669A"/>
    <w:rsid w:val="00B00313"/>
    <w:rsid w:val="00B01BEB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839"/>
    <w:rsid w:val="00B13BC9"/>
    <w:rsid w:val="00B13EFF"/>
    <w:rsid w:val="00B140F0"/>
    <w:rsid w:val="00B15B5B"/>
    <w:rsid w:val="00B173CF"/>
    <w:rsid w:val="00B203CE"/>
    <w:rsid w:val="00B212A0"/>
    <w:rsid w:val="00B2146E"/>
    <w:rsid w:val="00B23C35"/>
    <w:rsid w:val="00B24117"/>
    <w:rsid w:val="00B254B6"/>
    <w:rsid w:val="00B266E9"/>
    <w:rsid w:val="00B26BAE"/>
    <w:rsid w:val="00B27B3B"/>
    <w:rsid w:val="00B310F6"/>
    <w:rsid w:val="00B327E6"/>
    <w:rsid w:val="00B34EED"/>
    <w:rsid w:val="00B3519A"/>
    <w:rsid w:val="00B361BA"/>
    <w:rsid w:val="00B3638C"/>
    <w:rsid w:val="00B36634"/>
    <w:rsid w:val="00B36F4F"/>
    <w:rsid w:val="00B37777"/>
    <w:rsid w:val="00B40F8E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47DD1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6A08"/>
    <w:rsid w:val="00B66FE8"/>
    <w:rsid w:val="00B70299"/>
    <w:rsid w:val="00B72B1F"/>
    <w:rsid w:val="00B7397E"/>
    <w:rsid w:val="00B75C41"/>
    <w:rsid w:val="00B80B6A"/>
    <w:rsid w:val="00B8101E"/>
    <w:rsid w:val="00B813C7"/>
    <w:rsid w:val="00B8220F"/>
    <w:rsid w:val="00B8243D"/>
    <w:rsid w:val="00B82B88"/>
    <w:rsid w:val="00B83200"/>
    <w:rsid w:val="00B8379C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CD4"/>
    <w:rsid w:val="00B91151"/>
    <w:rsid w:val="00B91339"/>
    <w:rsid w:val="00B92E52"/>
    <w:rsid w:val="00B93C62"/>
    <w:rsid w:val="00B94414"/>
    <w:rsid w:val="00B94A4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4578"/>
    <w:rsid w:val="00BA46D6"/>
    <w:rsid w:val="00BA5C49"/>
    <w:rsid w:val="00BA654B"/>
    <w:rsid w:val="00BA6BAF"/>
    <w:rsid w:val="00BB00C7"/>
    <w:rsid w:val="00BB079C"/>
    <w:rsid w:val="00BB130F"/>
    <w:rsid w:val="00BB18E7"/>
    <w:rsid w:val="00BB1BBC"/>
    <w:rsid w:val="00BB2B57"/>
    <w:rsid w:val="00BB2DE0"/>
    <w:rsid w:val="00BB3453"/>
    <w:rsid w:val="00BB3510"/>
    <w:rsid w:val="00BB4108"/>
    <w:rsid w:val="00BB4331"/>
    <w:rsid w:val="00BC1BE9"/>
    <w:rsid w:val="00BC2DA7"/>
    <w:rsid w:val="00BC368A"/>
    <w:rsid w:val="00BC3A1C"/>
    <w:rsid w:val="00BC4F49"/>
    <w:rsid w:val="00BC6003"/>
    <w:rsid w:val="00BC69D1"/>
    <w:rsid w:val="00BC73D7"/>
    <w:rsid w:val="00BC7D47"/>
    <w:rsid w:val="00BD0511"/>
    <w:rsid w:val="00BD0FC7"/>
    <w:rsid w:val="00BD100D"/>
    <w:rsid w:val="00BD2E21"/>
    <w:rsid w:val="00BD32F3"/>
    <w:rsid w:val="00BD432A"/>
    <w:rsid w:val="00BD5907"/>
    <w:rsid w:val="00BD6D7E"/>
    <w:rsid w:val="00BE18B8"/>
    <w:rsid w:val="00BE28CA"/>
    <w:rsid w:val="00BE2900"/>
    <w:rsid w:val="00BE362F"/>
    <w:rsid w:val="00BE386C"/>
    <w:rsid w:val="00BE4F72"/>
    <w:rsid w:val="00BE5FAC"/>
    <w:rsid w:val="00BE69F0"/>
    <w:rsid w:val="00BF2854"/>
    <w:rsid w:val="00BF29B2"/>
    <w:rsid w:val="00BF3112"/>
    <w:rsid w:val="00BF432A"/>
    <w:rsid w:val="00BF443F"/>
    <w:rsid w:val="00BF5D82"/>
    <w:rsid w:val="00BF5EEE"/>
    <w:rsid w:val="00BF6E20"/>
    <w:rsid w:val="00BF76CD"/>
    <w:rsid w:val="00C00B56"/>
    <w:rsid w:val="00C019C0"/>
    <w:rsid w:val="00C02B97"/>
    <w:rsid w:val="00C04BB7"/>
    <w:rsid w:val="00C05939"/>
    <w:rsid w:val="00C066F1"/>
    <w:rsid w:val="00C105E6"/>
    <w:rsid w:val="00C10CBC"/>
    <w:rsid w:val="00C112EE"/>
    <w:rsid w:val="00C13FA1"/>
    <w:rsid w:val="00C141C4"/>
    <w:rsid w:val="00C14577"/>
    <w:rsid w:val="00C15364"/>
    <w:rsid w:val="00C16231"/>
    <w:rsid w:val="00C21F83"/>
    <w:rsid w:val="00C2219D"/>
    <w:rsid w:val="00C23A5A"/>
    <w:rsid w:val="00C24BB9"/>
    <w:rsid w:val="00C250CC"/>
    <w:rsid w:val="00C264B2"/>
    <w:rsid w:val="00C2684C"/>
    <w:rsid w:val="00C26A12"/>
    <w:rsid w:val="00C30C26"/>
    <w:rsid w:val="00C31670"/>
    <w:rsid w:val="00C32B6A"/>
    <w:rsid w:val="00C330D7"/>
    <w:rsid w:val="00C34E4F"/>
    <w:rsid w:val="00C35170"/>
    <w:rsid w:val="00C404AA"/>
    <w:rsid w:val="00C4299E"/>
    <w:rsid w:val="00C43BA9"/>
    <w:rsid w:val="00C44B43"/>
    <w:rsid w:val="00C467E4"/>
    <w:rsid w:val="00C475A8"/>
    <w:rsid w:val="00C52120"/>
    <w:rsid w:val="00C54061"/>
    <w:rsid w:val="00C553AB"/>
    <w:rsid w:val="00C5572C"/>
    <w:rsid w:val="00C5584A"/>
    <w:rsid w:val="00C55CB8"/>
    <w:rsid w:val="00C57288"/>
    <w:rsid w:val="00C57A20"/>
    <w:rsid w:val="00C609E5"/>
    <w:rsid w:val="00C61B4C"/>
    <w:rsid w:val="00C62272"/>
    <w:rsid w:val="00C622C2"/>
    <w:rsid w:val="00C626F1"/>
    <w:rsid w:val="00C640F5"/>
    <w:rsid w:val="00C647EB"/>
    <w:rsid w:val="00C66463"/>
    <w:rsid w:val="00C671C7"/>
    <w:rsid w:val="00C6746E"/>
    <w:rsid w:val="00C67B84"/>
    <w:rsid w:val="00C70647"/>
    <w:rsid w:val="00C72FFD"/>
    <w:rsid w:val="00C7470D"/>
    <w:rsid w:val="00C75F23"/>
    <w:rsid w:val="00C769A1"/>
    <w:rsid w:val="00C76B36"/>
    <w:rsid w:val="00C77A6E"/>
    <w:rsid w:val="00C80F33"/>
    <w:rsid w:val="00C811EF"/>
    <w:rsid w:val="00C8167C"/>
    <w:rsid w:val="00C8220A"/>
    <w:rsid w:val="00C85B86"/>
    <w:rsid w:val="00C86C31"/>
    <w:rsid w:val="00C86C6F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0BF6"/>
    <w:rsid w:val="00CA11E1"/>
    <w:rsid w:val="00CA1BB9"/>
    <w:rsid w:val="00CA27E8"/>
    <w:rsid w:val="00CA2928"/>
    <w:rsid w:val="00CA319F"/>
    <w:rsid w:val="00CA3FC1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089A"/>
    <w:rsid w:val="00CC1597"/>
    <w:rsid w:val="00CC1C2E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573"/>
    <w:rsid w:val="00CE18D1"/>
    <w:rsid w:val="00CE2AA9"/>
    <w:rsid w:val="00CE39D2"/>
    <w:rsid w:val="00CE4455"/>
    <w:rsid w:val="00CE4923"/>
    <w:rsid w:val="00CE612F"/>
    <w:rsid w:val="00CE74EC"/>
    <w:rsid w:val="00CF0CB2"/>
    <w:rsid w:val="00CF10D9"/>
    <w:rsid w:val="00CF1A08"/>
    <w:rsid w:val="00CF1D06"/>
    <w:rsid w:val="00CF205D"/>
    <w:rsid w:val="00CF39BB"/>
    <w:rsid w:val="00CF3BC9"/>
    <w:rsid w:val="00CF437E"/>
    <w:rsid w:val="00CF7E3F"/>
    <w:rsid w:val="00D00125"/>
    <w:rsid w:val="00D01F40"/>
    <w:rsid w:val="00D02459"/>
    <w:rsid w:val="00D02ADA"/>
    <w:rsid w:val="00D0330E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391"/>
    <w:rsid w:val="00D14C06"/>
    <w:rsid w:val="00D16281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7AE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5288"/>
    <w:rsid w:val="00D5573C"/>
    <w:rsid w:val="00D55C60"/>
    <w:rsid w:val="00D55EC4"/>
    <w:rsid w:val="00D5740A"/>
    <w:rsid w:val="00D57814"/>
    <w:rsid w:val="00D60E2D"/>
    <w:rsid w:val="00D6154A"/>
    <w:rsid w:val="00D6179A"/>
    <w:rsid w:val="00D62D2B"/>
    <w:rsid w:val="00D66AC6"/>
    <w:rsid w:val="00D6731C"/>
    <w:rsid w:val="00D67576"/>
    <w:rsid w:val="00D70059"/>
    <w:rsid w:val="00D702EB"/>
    <w:rsid w:val="00D70D60"/>
    <w:rsid w:val="00D70F46"/>
    <w:rsid w:val="00D71242"/>
    <w:rsid w:val="00D71CA2"/>
    <w:rsid w:val="00D72451"/>
    <w:rsid w:val="00D748B4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2E46"/>
    <w:rsid w:val="00D94A99"/>
    <w:rsid w:val="00D97C2B"/>
    <w:rsid w:val="00DA039F"/>
    <w:rsid w:val="00DA102B"/>
    <w:rsid w:val="00DA1604"/>
    <w:rsid w:val="00DA2339"/>
    <w:rsid w:val="00DA2659"/>
    <w:rsid w:val="00DA26FF"/>
    <w:rsid w:val="00DA478A"/>
    <w:rsid w:val="00DA51BC"/>
    <w:rsid w:val="00DA7754"/>
    <w:rsid w:val="00DB0369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4610"/>
    <w:rsid w:val="00DC5ACD"/>
    <w:rsid w:val="00DC7308"/>
    <w:rsid w:val="00DC7FE1"/>
    <w:rsid w:val="00DD11D7"/>
    <w:rsid w:val="00DD13C6"/>
    <w:rsid w:val="00DD1AB9"/>
    <w:rsid w:val="00DD1BB6"/>
    <w:rsid w:val="00DD3F16"/>
    <w:rsid w:val="00DD50BE"/>
    <w:rsid w:val="00DD74DF"/>
    <w:rsid w:val="00DD75A7"/>
    <w:rsid w:val="00DD795A"/>
    <w:rsid w:val="00DE02D9"/>
    <w:rsid w:val="00DE086A"/>
    <w:rsid w:val="00DE17D5"/>
    <w:rsid w:val="00DE19BE"/>
    <w:rsid w:val="00DE21E4"/>
    <w:rsid w:val="00DE366F"/>
    <w:rsid w:val="00DE3C86"/>
    <w:rsid w:val="00DE5A10"/>
    <w:rsid w:val="00DE78D3"/>
    <w:rsid w:val="00DF08A5"/>
    <w:rsid w:val="00DF12AA"/>
    <w:rsid w:val="00DF2BA4"/>
    <w:rsid w:val="00DF48EC"/>
    <w:rsid w:val="00DF57B2"/>
    <w:rsid w:val="00DF6858"/>
    <w:rsid w:val="00DF6FEB"/>
    <w:rsid w:val="00E0014D"/>
    <w:rsid w:val="00E02AC0"/>
    <w:rsid w:val="00E02B48"/>
    <w:rsid w:val="00E03A6E"/>
    <w:rsid w:val="00E06213"/>
    <w:rsid w:val="00E11FB9"/>
    <w:rsid w:val="00E12727"/>
    <w:rsid w:val="00E14CDB"/>
    <w:rsid w:val="00E1513B"/>
    <w:rsid w:val="00E155C6"/>
    <w:rsid w:val="00E159A6"/>
    <w:rsid w:val="00E15ACA"/>
    <w:rsid w:val="00E205D6"/>
    <w:rsid w:val="00E22CCE"/>
    <w:rsid w:val="00E22F5E"/>
    <w:rsid w:val="00E24B20"/>
    <w:rsid w:val="00E25C64"/>
    <w:rsid w:val="00E25E81"/>
    <w:rsid w:val="00E260D5"/>
    <w:rsid w:val="00E2698A"/>
    <w:rsid w:val="00E279E2"/>
    <w:rsid w:val="00E27C20"/>
    <w:rsid w:val="00E301CF"/>
    <w:rsid w:val="00E30B05"/>
    <w:rsid w:val="00E318CC"/>
    <w:rsid w:val="00E33371"/>
    <w:rsid w:val="00E34FE8"/>
    <w:rsid w:val="00E3610A"/>
    <w:rsid w:val="00E36298"/>
    <w:rsid w:val="00E36563"/>
    <w:rsid w:val="00E371A5"/>
    <w:rsid w:val="00E37499"/>
    <w:rsid w:val="00E418A4"/>
    <w:rsid w:val="00E41E4A"/>
    <w:rsid w:val="00E42B57"/>
    <w:rsid w:val="00E43D3F"/>
    <w:rsid w:val="00E447FF"/>
    <w:rsid w:val="00E4568B"/>
    <w:rsid w:val="00E5271F"/>
    <w:rsid w:val="00E5321A"/>
    <w:rsid w:val="00E53996"/>
    <w:rsid w:val="00E53D12"/>
    <w:rsid w:val="00E5533D"/>
    <w:rsid w:val="00E5566E"/>
    <w:rsid w:val="00E55977"/>
    <w:rsid w:val="00E56DED"/>
    <w:rsid w:val="00E57610"/>
    <w:rsid w:val="00E5762C"/>
    <w:rsid w:val="00E604D8"/>
    <w:rsid w:val="00E60F0D"/>
    <w:rsid w:val="00E613DB"/>
    <w:rsid w:val="00E61C34"/>
    <w:rsid w:val="00E653D7"/>
    <w:rsid w:val="00E67764"/>
    <w:rsid w:val="00E67E0C"/>
    <w:rsid w:val="00E70634"/>
    <w:rsid w:val="00E70B35"/>
    <w:rsid w:val="00E70C8D"/>
    <w:rsid w:val="00E73B26"/>
    <w:rsid w:val="00E7437B"/>
    <w:rsid w:val="00E74708"/>
    <w:rsid w:val="00E75C8C"/>
    <w:rsid w:val="00E7660A"/>
    <w:rsid w:val="00E767C3"/>
    <w:rsid w:val="00E76CA7"/>
    <w:rsid w:val="00E77251"/>
    <w:rsid w:val="00E8065F"/>
    <w:rsid w:val="00E80DC9"/>
    <w:rsid w:val="00E82D47"/>
    <w:rsid w:val="00E82F1A"/>
    <w:rsid w:val="00E83225"/>
    <w:rsid w:val="00E83825"/>
    <w:rsid w:val="00E83886"/>
    <w:rsid w:val="00E844E9"/>
    <w:rsid w:val="00E8597C"/>
    <w:rsid w:val="00E85C2C"/>
    <w:rsid w:val="00E8613A"/>
    <w:rsid w:val="00E868F5"/>
    <w:rsid w:val="00E907C6"/>
    <w:rsid w:val="00E91AB7"/>
    <w:rsid w:val="00E93C02"/>
    <w:rsid w:val="00E94C0A"/>
    <w:rsid w:val="00E969BD"/>
    <w:rsid w:val="00E96BE5"/>
    <w:rsid w:val="00E9716C"/>
    <w:rsid w:val="00EA00EB"/>
    <w:rsid w:val="00EA0657"/>
    <w:rsid w:val="00EA0748"/>
    <w:rsid w:val="00EA0F58"/>
    <w:rsid w:val="00EA3026"/>
    <w:rsid w:val="00EA3A45"/>
    <w:rsid w:val="00EA3FBB"/>
    <w:rsid w:val="00EA455E"/>
    <w:rsid w:val="00EA559A"/>
    <w:rsid w:val="00EA7F5B"/>
    <w:rsid w:val="00EB0755"/>
    <w:rsid w:val="00EB143F"/>
    <w:rsid w:val="00EB1BFD"/>
    <w:rsid w:val="00EB22D8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50DB"/>
    <w:rsid w:val="00ED747D"/>
    <w:rsid w:val="00EE190F"/>
    <w:rsid w:val="00EE2192"/>
    <w:rsid w:val="00EE233D"/>
    <w:rsid w:val="00EE34FF"/>
    <w:rsid w:val="00EE482E"/>
    <w:rsid w:val="00EE6717"/>
    <w:rsid w:val="00EE6D18"/>
    <w:rsid w:val="00EE7136"/>
    <w:rsid w:val="00EE7EF0"/>
    <w:rsid w:val="00EF03BF"/>
    <w:rsid w:val="00EF0E67"/>
    <w:rsid w:val="00EF1237"/>
    <w:rsid w:val="00EF12E2"/>
    <w:rsid w:val="00EF1AA7"/>
    <w:rsid w:val="00EF1C76"/>
    <w:rsid w:val="00EF2B9E"/>
    <w:rsid w:val="00EF2F35"/>
    <w:rsid w:val="00EF44FB"/>
    <w:rsid w:val="00EF498B"/>
    <w:rsid w:val="00EF5DA5"/>
    <w:rsid w:val="00EF61AE"/>
    <w:rsid w:val="00EF6C34"/>
    <w:rsid w:val="00EF7434"/>
    <w:rsid w:val="00F003C5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1BE1"/>
    <w:rsid w:val="00F12389"/>
    <w:rsid w:val="00F1240A"/>
    <w:rsid w:val="00F124A1"/>
    <w:rsid w:val="00F1595C"/>
    <w:rsid w:val="00F17027"/>
    <w:rsid w:val="00F17E7B"/>
    <w:rsid w:val="00F207F0"/>
    <w:rsid w:val="00F210AE"/>
    <w:rsid w:val="00F22E26"/>
    <w:rsid w:val="00F24C27"/>
    <w:rsid w:val="00F26048"/>
    <w:rsid w:val="00F265D8"/>
    <w:rsid w:val="00F30F1A"/>
    <w:rsid w:val="00F330CE"/>
    <w:rsid w:val="00F34B40"/>
    <w:rsid w:val="00F3555A"/>
    <w:rsid w:val="00F35B58"/>
    <w:rsid w:val="00F37605"/>
    <w:rsid w:val="00F37BEB"/>
    <w:rsid w:val="00F4084E"/>
    <w:rsid w:val="00F40CF1"/>
    <w:rsid w:val="00F42DB4"/>
    <w:rsid w:val="00F43F86"/>
    <w:rsid w:val="00F44F34"/>
    <w:rsid w:val="00F45737"/>
    <w:rsid w:val="00F5162B"/>
    <w:rsid w:val="00F52B1D"/>
    <w:rsid w:val="00F52F12"/>
    <w:rsid w:val="00F543F7"/>
    <w:rsid w:val="00F55177"/>
    <w:rsid w:val="00F567E2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66C40"/>
    <w:rsid w:val="00F67A15"/>
    <w:rsid w:val="00F71095"/>
    <w:rsid w:val="00F71840"/>
    <w:rsid w:val="00F724E5"/>
    <w:rsid w:val="00F726F5"/>
    <w:rsid w:val="00F72CD8"/>
    <w:rsid w:val="00F732CF"/>
    <w:rsid w:val="00F736BD"/>
    <w:rsid w:val="00F74ABF"/>
    <w:rsid w:val="00F74CF4"/>
    <w:rsid w:val="00F77406"/>
    <w:rsid w:val="00F7792F"/>
    <w:rsid w:val="00F820BB"/>
    <w:rsid w:val="00F855F7"/>
    <w:rsid w:val="00F856E9"/>
    <w:rsid w:val="00F85D26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5D36"/>
    <w:rsid w:val="00FA6A6A"/>
    <w:rsid w:val="00FA6E45"/>
    <w:rsid w:val="00FB2300"/>
    <w:rsid w:val="00FB3AC8"/>
    <w:rsid w:val="00FB3EED"/>
    <w:rsid w:val="00FB4973"/>
    <w:rsid w:val="00FB4ACE"/>
    <w:rsid w:val="00FB5C58"/>
    <w:rsid w:val="00FB6F99"/>
    <w:rsid w:val="00FC3900"/>
    <w:rsid w:val="00FC4889"/>
    <w:rsid w:val="00FC52F6"/>
    <w:rsid w:val="00FC5C3A"/>
    <w:rsid w:val="00FD0583"/>
    <w:rsid w:val="00FD075D"/>
    <w:rsid w:val="00FD265B"/>
    <w:rsid w:val="00FD31DF"/>
    <w:rsid w:val="00FD393B"/>
    <w:rsid w:val="00FD3F38"/>
    <w:rsid w:val="00FD42DC"/>
    <w:rsid w:val="00FD46EC"/>
    <w:rsid w:val="00FD75D4"/>
    <w:rsid w:val="00FE1B11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  <w:rsid w:val="00FF23AC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7E3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618817D32DA305DDAF06718CAB8B3817E6B6C58FDC8454AE8C62912329830BB8ECA9986F41677412p4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215F1F182A17C3BB44341C24BBDBA6F0C3E2CF02330E61A7539A8584A75A3B1C901729B6FCEBC8z8L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215F1F182A17C3BB44341C24BBDBA6F0C3E2CF02330E61A7539A8584A75A3B1C901729B6FCEACAz8L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consultantplus://offline/ref=552FFA629B21375660AF871A4886E54A9C257B7C99F831A477AA2D933D73E18F2D3BD1D679009DC17Bo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Home</cp:lastModifiedBy>
  <cp:revision>32</cp:revision>
  <cp:lastPrinted>2024-04-04T04:54:00Z</cp:lastPrinted>
  <dcterms:created xsi:type="dcterms:W3CDTF">2024-04-03T09:36:00Z</dcterms:created>
  <dcterms:modified xsi:type="dcterms:W3CDTF">2024-04-04T06:25:00Z</dcterms:modified>
</cp:coreProperties>
</file>