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7C431C" wp14:editId="4B27681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1432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959B6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1432">
        <w:rPr>
          <w:rFonts w:ascii="Times New Roman" w:hAnsi="Times New Roman"/>
          <w:b/>
          <w:sz w:val="16"/>
          <w:szCs w:val="16"/>
        </w:rPr>
        <w:t xml:space="preserve">тел. 8(385-84)2-11-30, </w:t>
      </w:r>
      <w:r w:rsidRPr="00101432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101432">
        <w:rPr>
          <w:rFonts w:ascii="Times New Roman" w:hAnsi="Times New Roman"/>
          <w:b/>
          <w:sz w:val="16"/>
          <w:szCs w:val="16"/>
        </w:rPr>
        <w:t xml:space="preserve">: </w:t>
      </w:r>
      <w:hyperlink r:id="rId9" w:history="1"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ksp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.</w:t>
        </w:r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kam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210923@</w:t>
        </w:r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hAnsi="Times New Roman"/>
          <w:b/>
          <w:sz w:val="28"/>
          <w:szCs w:val="28"/>
        </w:rPr>
        <w:tab/>
        <w:t>РАСПОРЯЖЕНИЕ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>«0</w:t>
      </w:r>
      <w:r>
        <w:rPr>
          <w:rFonts w:ascii="Times New Roman" w:hAnsi="Times New Roman"/>
          <w:sz w:val="28"/>
          <w:szCs w:val="28"/>
        </w:rPr>
        <w:t>5</w:t>
      </w:r>
      <w:r w:rsidRPr="00101432">
        <w:rPr>
          <w:rFonts w:ascii="Times New Roman" w:hAnsi="Times New Roman"/>
          <w:sz w:val="28"/>
          <w:szCs w:val="28"/>
        </w:rPr>
        <w:t>» апреля 2024 года № 3</w:t>
      </w:r>
      <w:r>
        <w:rPr>
          <w:rFonts w:ascii="Times New Roman" w:hAnsi="Times New Roman"/>
          <w:sz w:val="28"/>
          <w:szCs w:val="28"/>
        </w:rPr>
        <w:t>2</w:t>
      </w:r>
      <w:r w:rsidRPr="00101432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>О проведении экспертно - аналитического мероприятия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>«Внешняя проверка годовой бюджетной отчетности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4442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101432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края»  за 2023 год.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В связи с поступлением годовой бюджетной отчетности </w:t>
      </w:r>
      <w:r w:rsidR="004442DF" w:rsidRPr="004442DF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101432">
        <w:rPr>
          <w:rFonts w:ascii="Times New Roman" w:hAnsi="Times New Roman"/>
          <w:sz w:val="28"/>
          <w:szCs w:val="28"/>
        </w:rPr>
        <w:t>Администрации Каменского района Алтайского края»  за 2023 год,  на основании пункта 2.2.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  <w:r w:rsidR="004442DF">
        <w:rPr>
          <w:rFonts w:ascii="Times New Roman" w:hAnsi="Times New Roman"/>
          <w:sz w:val="28"/>
          <w:szCs w:val="28"/>
        </w:rPr>
        <w:t xml:space="preserve"> 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1. Провести экспертно - аналитическую экспертизу годовой бюджетной отчетности </w:t>
      </w:r>
      <w:r w:rsidR="004442DF" w:rsidRPr="004442DF">
        <w:rPr>
          <w:rFonts w:ascii="Times New Roman" w:hAnsi="Times New Roman"/>
          <w:sz w:val="28"/>
          <w:szCs w:val="28"/>
        </w:rPr>
        <w:t>Управление образования</w:t>
      </w:r>
      <w:r w:rsidR="004442DF">
        <w:rPr>
          <w:rFonts w:ascii="Times New Roman" w:hAnsi="Times New Roman"/>
          <w:sz w:val="28"/>
          <w:szCs w:val="28"/>
        </w:rPr>
        <w:t xml:space="preserve"> </w:t>
      </w:r>
      <w:r w:rsidRPr="00101432">
        <w:rPr>
          <w:rFonts w:ascii="Times New Roman" w:hAnsi="Times New Roman"/>
          <w:sz w:val="28"/>
          <w:szCs w:val="28"/>
        </w:rPr>
        <w:t>Администрации Каменского района Алтайского края »  за 2023 год.</w:t>
      </w:r>
      <w:r w:rsidR="004442DF">
        <w:rPr>
          <w:rFonts w:ascii="Times New Roman" w:hAnsi="Times New Roman"/>
          <w:sz w:val="28"/>
          <w:szCs w:val="28"/>
        </w:rPr>
        <w:t xml:space="preserve"> </w:t>
      </w:r>
      <w:r w:rsidRPr="00101432">
        <w:rPr>
          <w:rFonts w:ascii="Times New Roman" w:hAnsi="Times New Roman"/>
          <w:sz w:val="28"/>
          <w:szCs w:val="28"/>
        </w:rPr>
        <w:t xml:space="preserve"> 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0</w:t>
      </w:r>
      <w:r w:rsidR="004442DF">
        <w:rPr>
          <w:rFonts w:ascii="Times New Roman" w:hAnsi="Times New Roman"/>
          <w:sz w:val="28"/>
          <w:szCs w:val="28"/>
        </w:rPr>
        <w:t>5</w:t>
      </w:r>
      <w:r w:rsidRPr="00101432">
        <w:rPr>
          <w:rFonts w:ascii="Times New Roman" w:hAnsi="Times New Roman"/>
          <w:sz w:val="28"/>
          <w:szCs w:val="28"/>
        </w:rPr>
        <w:t xml:space="preserve"> апреля 2024 года по 0</w:t>
      </w:r>
      <w:r w:rsidR="004442DF">
        <w:rPr>
          <w:rFonts w:ascii="Times New Roman" w:hAnsi="Times New Roman"/>
          <w:sz w:val="28"/>
          <w:szCs w:val="28"/>
        </w:rPr>
        <w:t>8</w:t>
      </w:r>
      <w:r w:rsidRPr="00101432">
        <w:rPr>
          <w:rFonts w:ascii="Times New Roman" w:hAnsi="Times New Roman"/>
          <w:sz w:val="28"/>
          <w:szCs w:val="28"/>
        </w:rPr>
        <w:t xml:space="preserve"> апреля 2024 года. 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10143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01432">
        <w:rPr>
          <w:rFonts w:ascii="Times New Roman" w:hAnsi="Times New Roman"/>
          <w:sz w:val="28"/>
          <w:szCs w:val="28"/>
        </w:rPr>
        <w:t xml:space="preserve">онтрольно – счетной палаты Каменского района Алтайского края </w:t>
      </w:r>
      <w:proofErr w:type="spellStart"/>
      <w:r w:rsidRPr="00101432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01432">
        <w:rPr>
          <w:rFonts w:ascii="Times New Roman" w:hAnsi="Times New Roman"/>
          <w:sz w:val="28"/>
          <w:szCs w:val="28"/>
        </w:rPr>
        <w:t xml:space="preserve"> Наталью Николаевну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>Каменского района                                            ____________   Н.Н.</w:t>
      </w:r>
      <w:r w:rsidRPr="00101432">
        <w:rPr>
          <w:rFonts w:ascii="Times New Roman" w:hAnsi="Times New Roman"/>
          <w:sz w:val="28"/>
          <w:szCs w:val="28"/>
        </w:rPr>
        <w:tab/>
      </w: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6E112D" w:rsidRDefault="006E112D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B90A3C" wp14:editId="07CA7658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D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E112D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101432" w:rsidRPr="00B33267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E112D">
        <w:rPr>
          <w:rFonts w:ascii="Times New Roman" w:hAnsi="Times New Roman"/>
          <w:b/>
          <w:sz w:val="16"/>
          <w:szCs w:val="16"/>
        </w:rPr>
        <w:t>тел</w:t>
      </w:r>
      <w:r w:rsidRPr="00B33267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6E112D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33267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B33267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B33267">
        <w:rPr>
          <w:rFonts w:ascii="Times New Roman" w:hAnsi="Times New Roman"/>
          <w:b/>
          <w:sz w:val="16"/>
          <w:szCs w:val="16"/>
        </w:rPr>
        <w:t>210923@</w:t>
      </w:r>
      <w:r w:rsidRPr="006E112D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33267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101432" w:rsidRPr="006E112D" w:rsidRDefault="006E112D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</w:t>
      </w:r>
      <w:r w:rsidR="00EA3D5A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101432" w:rsidRPr="00B33267" w:rsidRDefault="00101432" w:rsidP="00EA3D5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01432" w:rsidRPr="00EA3D5A" w:rsidRDefault="00EA3D5A" w:rsidP="00EA3D5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3D5A">
        <w:rPr>
          <w:rFonts w:ascii="Times New Roman" w:hAnsi="Times New Roman"/>
          <w:sz w:val="28"/>
          <w:szCs w:val="28"/>
          <w:u w:val="single"/>
        </w:rPr>
        <w:t>08.04.2024 №</w:t>
      </w:r>
      <w:r>
        <w:rPr>
          <w:rFonts w:ascii="Times New Roman" w:hAnsi="Times New Roman"/>
          <w:sz w:val="28"/>
          <w:szCs w:val="28"/>
          <w:u w:val="single"/>
        </w:rPr>
        <w:t>50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/2024</w:t>
      </w:r>
      <w:r w:rsidRPr="00EA3D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A3D5A">
        <w:rPr>
          <w:rFonts w:ascii="Times New Roman" w:hAnsi="Times New Roman"/>
          <w:sz w:val="28"/>
          <w:szCs w:val="28"/>
        </w:rPr>
        <w:t>Председателю Каменского</w:t>
      </w:r>
    </w:p>
    <w:p w:rsidR="00101432" w:rsidRPr="00EA3D5A" w:rsidRDefault="00EA3D5A" w:rsidP="00EA3D5A">
      <w:pPr>
        <w:tabs>
          <w:tab w:val="center" w:pos="4677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3267">
        <w:rPr>
          <w:rFonts w:ascii="Times New Roman" w:hAnsi="Times New Roman"/>
          <w:sz w:val="28"/>
          <w:szCs w:val="28"/>
        </w:rPr>
        <w:tab/>
      </w:r>
      <w:r w:rsidRPr="00B332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районного Собрания   депутатов</w:t>
      </w:r>
    </w:p>
    <w:p w:rsidR="00101432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А. С. Марину</w:t>
      </w:r>
    </w:p>
    <w:p w:rsidR="00EA3D5A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5A" w:rsidRPr="00EA3D5A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Начальнику Управления </w:t>
      </w:r>
    </w:p>
    <w:p w:rsidR="00ED2F93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образования Администрации </w:t>
      </w:r>
    </w:p>
    <w:p w:rsidR="00101432" w:rsidRDefault="00ED2F93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Каменского </w:t>
      </w:r>
      <w:r w:rsidR="00EA3D5A">
        <w:rPr>
          <w:rFonts w:ascii="Times New Roman" w:hAnsi="Times New Roman"/>
          <w:sz w:val="28"/>
          <w:szCs w:val="28"/>
        </w:rPr>
        <w:t>района</w:t>
      </w:r>
    </w:p>
    <w:p w:rsidR="00ED2F93" w:rsidRPr="00EA3D5A" w:rsidRDefault="00ED2F93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О. А. Ивановой</w:t>
      </w: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ED2F93" w:rsidRDefault="00101432" w:rsidP="00ED2F9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F93" w:rsidRPr="00ED2F93" w:rsidRDefault="00ED2F93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93">
        <w:rPr>
          <w:rFonts w:ascii="Times New Roman" w:hAnsi="Times New Roman"/>
          <w:b/>
          <w:sz w:val="28"/>
          <w:szCs w:val="28"/>
        </w:rPr>
        <w:t>Заключение</w:t>
      </w:r>
    </w:p>
    <w:p w:rsidR="00ED2F93" w:rsidRPr="00ED2F93" w:rsidRDefault="00ED2F93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93">
        <w:rPr>
          <w:rFonts w:ascii="Times New Roman" w:hAnsi="Times New Roman"/>
          <w:b/>
          <w:sz w:val="28"/>
          <w:szCs w:val="28"/>
        </w:rPr>
        <w:t>По результатам экспертно - аналитического мероприятия</w:t>
      </w:r>
    </w:p>
    <w:p w:rsidR="00101432" w:rsidRPr="00ED2F93" w:rsidRDefault="00ED2F93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93">
        <w:rPr>
          <w:rFonts w:ascii="Times New Roman" w:hAnsi="Times New Roman"/>
          <w:b/>
          <w:sz w:val="28"/>
          <w:szCs w:val="28"/>
        </w:rPr>
        <w:t xml:space="preserve">« Внешняя проверка годовой бюджетной отчетности </w:t>
      </w:r>
      <w:r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  <w:r w:rsidRPr="00ED2F93">
        <w:rPr>
          <w:rFonts w:ascii="Times New Roman" w:hAnsi="Times New Roman"/>
          <w:b/>
          <w:sz w:val="28"/>
          <w:szCs w:val="28"/>
        </w:rPr>
        <w:t>Администрации Каменского района Алтайского края за 2023 год»</w:t>
      </w:r>
    </w:p>
    <w:p w:rsidR="00101432" w:rsidRPr="00ED2F93" w:rsidRDefault="00101432" w:rsidP="00ED2F9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959B6" w:rsidRDefault="003104DC" w:rsidP="00C415D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ED2F93" w:rsidRPr="0082748D" w:rsidRDefault="00ED2F93" w:rsidP="00C415D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2F93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Положения о бюджетном процессе и финансовом контроле в муниципальном образовании Каменский район Алтайского края, утвержденного Решением Каменского районного Собрания депутатов Алтайского края от 22.12.2021 №72; Положения о </w:t>
      </w:r>
      <w:r w:rsidR="00B33267">
        <w:rPr>
          <w:rFonts w:ascii="Times New Roman" w:hAnsi="Times New Roman"/>
          <w:sz w:val="28"/>
          <w:szCs w:val="28"/>
        </w:rPr>
        <w:t>К</w:t>
      </w:r>
      <w:r w:rsidRPr="00ED2F93">
        <w:rPr>
          <w:rFonts w:ascii="Times New Roman" w:hAnsi="Times New Roman"/>
          <w:sz w:val="28"/>
          <w:szCs w:val="28"/>
        </w:rPr>
        <w:t>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Пункта 2.2. раздел 2</w:t>
      </w:r>
      <w:r>
        <w:rPr>
          <w:rFonts w:ascii="Times New Roman" w:hAnsi="Times New Roman"/>
          <w:sz w:val="28"/>
          <w:szCs w:val="28"/>
        </w:rPr>
        <w:t>.</w:t>
      </w:r>
      <w:r w:rsidRPr="00ED2F93">
        <w:rPr>
          <w:rFonts w:ascii="Times New Roman" w:hAnsi="Times New Roman"/>
          <w:sz w:val="28"/>
          <w:szCs w:val="28"/>
        </w:rPr>
        <w:t xml:space="preserve">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11.12.2023 № 20; распоряжения Контрольно-счетной палаты Каменского района Алтайского края от 0</w:t>
      </w:r>
      <w:r>
        <w:rPr>
          <w:rFonts w:ascii="Times New Roman" w:hAnsi="Times New Roman"/>
          <w:sz w:val="28"/>
          <w:szCs w:val="28"/>
        </w:rPr>
        <w:t>5</w:t>
      </w:r>
      <w:r w:rsidRPr="00ED2F93">
        <w:rPr>
          <w:rFonts w:ascii="Times New Roman" w:hAnsi="Times New Roman"/>
          <w:sz w:val="28"/>
          <w:szCs w:val="28"/>
        </w:rPr>
        <w:t>.04.2024 №</w:t>
      </w:r>
      <w:r>
        <w:rPr>
          <w:rFonts w:ascii="Times New Roman" w:hAnsi="Times New Roman"/>
          <w:sz w:val="28"/>
          <w:szCs w:val="28"/>
        </w:rPr>
        <w:t>32</w:t>
      </w:r>
      <w:r w:rsidRPr="00ED2F93">
        <w:rPr>
          <w:rFonts w:ascii="Times New Roman" w:hAnsi="Times New Roman"/>
          <w:sz w:val="28"/>
          <w:szCs w:val="28"/>
        </w:rPr>
        <w:t xml:space="preserve"> «О проведении экспертно-аналитического мероприятия «Внешняя проверка бюджетной отчетности главного распорядителя </w:t>
      </w:r>
      <w:r w:rsidRPr="00ED2F93">
        <w:rPr>
          <w:rFonts w:ascii="Times New Roman" w:hAnsi="Times New Roman"/>
          <w:sz w:val="28"/>
          <w:szCs w:val="28"/>
        </w:rPr>
        <w:lastRenderedPageBreak/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>Управлени</w:t>
      </w:r>
      <w:r w:rsidR="00B332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ED2F93">
        <w:rPr>
          <w:rFonts w:ascii="Times New Roman" w:hAnsi="Times New Roman"/>
          <w:sz w:val="28"/>
          <w:szCs w:val="28"/>
        </w:rPr>
        <w:t>Администрации Каменского района Алтайского края за 2023 год».</w:t>
      </w:r>
    </w:p>
    <w:p w:rsidR="004959B6" w:rsidRDefault="004959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  </w:t>
      </w:r>
      <w:r w:rsidR="003104DC" w:rsidRPr="0082748D">
        <w:rPr>
          <w:rFonts w:ascii="Times New Roman" w:hAnsi="Times New Roman"/>
          <w:b/>
          <w:sz w:val="28"/>
          <w:szCs w:val="28"/>
        </w:rPr>
        <w:t xml:space="preserve"> 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/>
          <w:b/>
          <w:sz w:val="28"/>
          <w:szCs w:val="28"/>
        </w:rPr>
        <w:t xml:space="preserve">Предмет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82748D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Pr="0082748D">
        <w:rPr>
          <w:rFonts w:ascii="Times New Roman" w:hAnsi="Times New Roman"/>
          <w:sz w:val="28"/>
          <w:szCs w:val="28"/>
        </w:rPr>
        <w:t xml:space="preserve"> годовая бюджетная отчетность главного распорядителя бюджетных средств </w:t>
      </w:r>
      <w:r w:rsidR="00F953A4">
        <w:rPr>
          <w:rFonts w:ascii="Times New Roman" w:hAnsi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82748D">
        <w:rPr>
          <w:rFonts w:ascii="Times New Roman" w:hAnsi="Times New Roman"/>
          <w:sz w:val="28"/>
          <w:szCs w:val="28"/>
        </w:rPr>
        <w:t>за 20</w:t>
      </w:r>
      <w:r w:rsidR="00F17729" w:rsidRPr="0082748D">
        <w:rPr>
          <w:rFonts w:ascii="Times New Roman" w:hAnsi="Times New Roman"/>
          <w:sz w:val="28"/>
          <w:szCs w:val="28"/>
        </w:rPr>
        <w:t>2</w:t>
      </w:r>
      <w:r w:rsidR="003B1D89" w:rsidRPr="0082748D">
        <w:rPr>
          <w:rFonts w:ascii="Times New Roman" w:hAnsi="Times New Roman"/>
          <w:sz w:val="28"/>
          <w:szCs w:val="28"/>
        </w:rPr>
        <w:t>3</w:t>
      </w:r>
      <w:r w:rsidRPr="0082748D">
        <w:rPr>
          <w:rFonts w:ascii="Times New Roman" w:hAnsi="Times New Roman"/>
          <w:sz w:val="28"/>
          <w:szCs w:val="28"/>
        </w:rPr>
        <w:t xml:space="preserve"> год.</w:t>
      </w:r>
    </w:p>
    <w:p w:rsidR="00C415DF" w:rsidRDefault="00C415DF" w:rsidP="00C415DF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 xml:space="preserve">Объект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46A8">
        <w:rPr>
          <w:rFonts w:ascii="Times New Roman" w:hAnsi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415DF" w:rsidRPr="0082748D" w:rsidRDefault="00C415DF" w:rsidP="00C415DF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>:</w:t>
      </w:r>
      <w:r w:rsidRPr="00C415DF">
        <w:rPr>
          <w:rFonts w:ascii="Times New Roman" w:hAnsi="Times New Roman"/>
          <w:sz w:val="28"/>
          <w:szCs w:val="28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>с «</w:t>
      </w:r>
      <w:r w:rsidR="004746A8">
        <w:rPr>
          <w:rFonts w:ascii="Times New Roman" w:hAnsi="Times New Roman"/>
          <w:sz w:val="28"/>
          <w:szCs w:val="28"/>
        </w:rPr>
        <w:t>05</w:t>
      </w:r>
      <w:r w:rsidRPr="0082748D">
        <w:rPr>
          <w:rFonts w:ascii="Times New Roman" w:hAnsi="Times New Roman"/>
          <w:sz w:val="28"/>
          <w:szCs w:val="28"/>
        </w:rPr>
        <w:t xml:space="preserve">» </w:t>
      </w:r>
      <w:r w:rsidR="004746A8">
        <w:rPr>
          <w:rFonts w:ascii="Times New Roman" w:hAnsi="Times New Roman"/>
          <w:sz w:val="28"/>
          <w:szCs w:val="28"/>
        </w:rPr>
        <w:t>апреля</w:t>
      </w:r>
      <w:r w:rsidRPr="0082748D">
        <w:rPr>
          <w:rFonts w:ascii="Times New Roman" w:hAnsi="Times New Roman"/>
          <w:sz w:val="28"/>
          <w:szCs w:val="28"/>
        </w:rPr>
        <w:t xml:space="preserve"> по «</w:t>
      </w:r>
      <w:r w:rsidR="004746A8">
        <w:rPr>
          <w:rFonts w:ascii="Times New Roman" w:hAnsi="Times New Roman"/>
          <w:sz w:val="28"/>
          <w:szCs w:val="28"/>
        </w:rPr>
        <w:t>08</w:t>
      </w:r>
      <w:r w:rsidRPr="0082748D">
        <w:rPr>
          <w:rFonts w:ascii="Times New Roman" w:hAnsi="Times New Roman"/>
          <w:sz w:val="28"/>
          <w:szCs w:val="28"/>
        </w:rPr>
        <w:t xml:space="preserve">» </w:t>
      </w:r>
      <w:r w:rsidR="004746A8">
        <w:rPr>
          <w:rFonts w:ascii="Times New Roman" w:hAnsi="Times New Roman"/>
          <w:sz w:val="28"/>
          <w:szCs w:val="28"/>
        </w:rPr>
        <w:t>апреля</w:t>
      </w:r>
      <w:r w:rsidRPr="0082748D">
        <w:rPr>
          <w:rFonts w:ascii="Times New Roman" w:hAnsi="Times New Roman"/>
          <w:sz w:val="28"/>
          <w:szCs w:val="28"/>
        </w:rPr>
        <w:t xml:space="preserve"> 2024 года.</w:t>
      </w:r>
    </w:p>
    <w:p w:rsidR="004959B6" w:rsidRPr="0082748D" w:rsidRDefault="003A7CBF" w:rsidP="00C415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C415DF">
        <w:rPr>
          <w:rFonts w:ascii="Times New Roman" w:hAnsi="Times New Roman"/>
          <w:b/>
          <w:sz w:val="28"/>
          <w:szCs w:val="28"/>
        </w:rPr>
        <w:t>Цели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3B2D6E" w:rsidRPr="0082748D" w:rsidRDefault="003B2D6E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1.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у</w:t>
      </w:r>
      <w:r w:rsidRPr="0082748D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распорядителя</w:t>
      </w:r>
      <w:r w:rsidR="00A41265" w:rsidRPr="0082748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82748D">
        <w:rPr>
          <w:rFonts w:ascii="Times New Roman" w:hAnsi="Times New Roman" w:cs="Times New Roman"/>
          <w:sz w:val="28"/>
          <w:szCs w:val="28"/>
        </w:rPr>
        <w:t xml:space="preserve"> и ее соответствие требованиям нормативных правовых актов;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2.</w:t>
      </w:r>
      <w:r w:rsidRPr="0082748D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5556F" w:rsidRPr="0082748D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Pr="0082748D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3B2D6E" w:rsidRPr="0082748D" w:rsidRDefault="003B2D6E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5556F" w:rsidRPr="0082748D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82748D">
        <w:rPr>
          <w:rFonts w:ascii="Times New Roman" w:hAnsi="Times New Roman" w:cs="Times New Roman"/>
          <w:sz w:val="28"/>
          <w:szCs w:val="28"/>
        </w:rPr>
        <w:t xml:space="preserve">тности, соблюдение контрольных соотношений. </w:t>
      </w:r>
    </w:p>
    <w:p w:rsidR="00C415DF" w:rsidRDefault="004959B6" w:rsidP="00C415DF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5DF" w:rsidRPr="0082748D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C415DF" w:rsidRPr="0082748D">
        <w:rPr>
          <w:rFonts w:ascii="Times New Roman" w:hAnsi="Times New Roman"/>
          <w:sz w:val="28"/>
          <w:szCs w:val="28"/>
        </w:rPr>
        <w:t xml:space="preserve"> 2023 год.</w:t>
      </w:r>
    </w:p>
    <w:p w:rsidR="00C415DF" w:rsidRPr="005F3E2E" w:rsidRDefault="005F3E2E" w:rsidP="005F3E2E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3E2E">
        <w:rPr>
          <w:rFonts w:ascii="Times New Roman" w:hAnsi="Times New Roman"/>
          <w:b/>
          <w:sz w:val="28"/>
          <w:szCs w:val="28"/>
        </w:rPr>
        <w:t>Проверено  средств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F3E2E">
        <w:rPr>
          <w:rFonts w:ascii="Times New Roman" w:hAnsi="Times New Roman"/>
          <w:b/>
          <w:sz w:val="28"/>
          <w:szCs w:val="28"/>
        </w:rPr>
        <w:t>841 910 157,13</w:t>
      </w:r>
      <w:r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4959B6" w:rsidRPr="0082748D" w:rsidRDefault="009D4795" w:rsidP="00C415DF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3104DC"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959B6" w:rsidRPr="0082748D">
        <w:rPr>
          <w:rFonts w:ascii="Times New Roman" w:hAnsi="Times New Roman"/>
          <w:sz w:val="28"/>
          <w:szCs w:val="28"/>
        </w:rPr>
        <w:t>:</w:t>
      </w:r>
    </w:p>
    <w:p w:rsidR="00C415DF" w:rsidRDefault="003B2D6E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</w:t>
      </w:r>
      <w:r w:rsidR="003A599C" w:rsidRPr="0082748D">
        <w:rPr>
          <w:rFonts w:ascii="Times New Roman" w:hAnsi="Times New Roman" w:cs="Times New Roman"/>
          <w:sz w:val="28"/>
          <w:szCs w:val="28"/>
        </w:rPr>
        <w:t xml:space="preserve">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39D" w:rsidRDefault="004746A8" w:rsidP="00C415D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) 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создан для осуществления полномочий органов местного самоуправления муниципального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 в сфере образования, предусмотренных нормативными правовыми актами Российской Федерации, Алтайского края и муниципального 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края. </w:t>
      </w:r>
    </w:p>
    <w:p w:rsidR="004746A8" w:rsidRPr="0082748D" w:rsidRDefault="004746A8" w:rsidP="00C415D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39D" w:rsidRPr="0082748D" w:rsidRDefault="00B5039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является органом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2748D">
        <w:rPr>
          <w:rFonts w:ascii="Times New Roman" w:hAnsi="Times New Roman" w:cs="Times New Roman"/>
          <w:sz w:val="28"/>
          <w:szCs w:val="28"/>
        </w:rPr>
        <w:t>Алтайского края, осуществляющим управление в сфере образования</w:t>
      </w:r>
      <w:proofErr w:type="gramStart"/>
      <w:r w:rsidR="004C3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267">
        <w:rPr>
          <w:rFonts w:ascii="Times New Roman" w:hAnsi="Times New Roman" w:cs="Times New Roman"/>
          <w:sz w:val="28"/>
          <w:szCs w:val="28"/>
        </w:rPr>
        <w:t xml:space="preserve"> </w:t>
      </w:r>
      <w:r w:rsidR="004C3CFF">
        <w:rPr>
          <w:rFonts w:ascii="Times New Roman" w:hAnsi="Times New Roman" w:cs="Times New Roman"/>
          <w:sz w:val="28"/>
          <w:szCs w:val="28"/>
        </w:rPr>
        <w:t>О</w:t>
      </w:r>
      <w:r w:rsidRPr="0082748D">
        <w:rPr>
          <w:rFonts w:ascii="Times New Roman" w:hAnsi="Times New Roman" w:cs="Times New Roman"/>
          <w:sz w:val="28"/>
          <w:szCs w:val="28"/>
        </w:rPr>
        <w:t>существляет управление и контроль деятельности подведомственных муниципальных учреждений следующих типов:</w:t>
      </w: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дошкольные образовательные учреждения;</w:t>
      </w: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общеобразовательные учреждения;</w:t>
      </w:r>
    </w:p>
    <w:p w:rsidR="00B5039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образовательные учреждения доп</w:t>
      </w:r>
      <w:r w:rsidR="00704907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r w:rsidR="00F17729" w:rsidRPr="0082748D">
        <w:rPr>
          <w:rFonts w:ascii="Times New Roman" w:hAnsi="Times New Roman" w:cs="Times New Roman"/>
          <w:sz w:val="28"/>
          <w:szCs w:val="28"/>
        </w:rPr>
        <w:t>.</w:t>
      </w:r>
    </w:p>
    <w:p w:rsidR="00704907" w:rsidRPr="0082748D" w:rsidRDefault="00704907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907" w:rsidRPr="0070490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704907">
        <w:rPr>
          <w:rFonts w:ascii="Times New Roman" w:hAnsi="Times New Roman" w:cs="Times New Roman"/>
          <w:sz w:val="28"/>
          <w:szCs w:val="28"/>
        </w:rPr>
        <w:t xml:space="preserve"> о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существляет функции по реализации полномочий в организации предоставления общедоступного и бесплатного дошкольного, начального </w:t>
      </w:r>
      <w:r w:rsidRPr="0082748D"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общего образования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РФ; организации предоставления дополнительного образования детям, за </w:t>
      </w:r>
      <w:r w:rsidRPr="0082748D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дополнительного образования, финансовое обеспечение которого осуществляется органами государственной власти субъектов РФ; созданию условий для осуществления присмотра и ухода за детьми, содержание детей в муниципальных образовательных организациях; организации отдыха и оздоровления детей; по опеке и попечительству в отношении несовершеннолетних; содержанию зданий и сооружений муниципальных образовательных учреждений, обустройство прилегающих к ним территорий, а также отдельные функции и полномочия учредителя муниципальных учреждений. </w:t>
      </w:r>
    </w:p>
    <w:p w:rsidR="00DE3001" w:rsidRPr="00E0691D" w:rsidRDefault="004746A8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самостоятельный баланс, лицевой бюджетный счет в Управлени</w:t>
      </w:r>
      <w:r w:rsidR="00704907">
        <w:rPr>
          <w:rFonts w:ascii="Times New Roman" w:hAnsi="Times New Roman" w:cs="Times New Roman"/>
          <w:sz w:val="28"/>
          <w:szCs w:val="28"/>
        </w:rPr>
        <w:t>и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17729" w:rsidRPr="0082748D">
        <w:rPr>
          <w:b/>
          <w:sz w:val="28"/>
          <w:szCs w:val="28"/>
        </w:rPr>
        <w:t xml:space="preserve"> 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казначейства по Алтайскому краю, печать со своим наименованием установленного образца, бланки, штампы и другие реквизиты.  </w:t>
      </w:r>
      <w:r w:rsidR="00F17729" w:rsidRPr="0082748D">
        <w:rPr>
          <w:rFonts w:ascii="Times New Roman" w:hAnsi="Times New Roman" w:cs="Times New Roman"/>
          <w:sz w:val="28"/>
          <w:szCs w:val="28"/>
        </w:rPr>
        <w:cr/>
      </w:r>
      <w:r w:rsidR="00DE3001" w:rsidRPr="00DE3001">
        <w:t xml:space="preserve"> </w:t>
      </w:r>
      <w:r w:rsidR="00DE3001" w:rsidRPr="00E0691D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(ОГРН) – </w:t>
      </w:r>
      <w:r w:rsidR="004C680F" w:rsidRPr="00E0691D">
        <w:rPr>
          <w:rFonts w:ascii="Times New Roman" w:hAnsi="Times New Roman" w:cs="Times New Roman"/>
          <w:sz w:val="28"/>
          <w:szCs w:val="28"/>
        </w:rPr>
        <w:t>1062207016310</w:t>
      </w:r>
      <w:r w:rsidR="00DE3001" w:rsidRPr="00E0691D">
        <w:rPr>
          <w:rFonts w:ascii="Times New Roman" w:hAnsi="Times New Roman" w:cs="Times New Roman"/>
          <w:sz w:val="28"/>
          <w:szCs w:val="28"/>
        </w:rPr>
        <w:t>;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(ИНН) – </w:t>
      </w:r>
      <w:r w:rsidR="00C038F7" w:rsidRPr="00E0691D">
        <w:rPr>
          <w:rFonts w:ascii="Times New Roman" w:hAnsi="Times New Roman" w:cs="Times New Roman"/>
          <w:sz w:val="28"/>
          <w:szCs w:val="28"/>
        </w:rPr>
        <w:t>2207006877</w:t>
      </w:r>
      <w:r w:rsidRPr="00E0691D">
        <w:rPr>
          <w:rFonts w:ascii="Times New Roman" w:hAnsi="Times New Roman" w:cs="Times New Roman"/>
          <w:sz w:val="28"/>
          <w:szCs w:val="28"/>
        </w:rPr>
        <w:t>, с кодом причины постановки на учет  (КПП) – 220701001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- ОКПО – </w:t>
      </w:r>
      <w:r w:rsidR="002E47CD" w:rsidRPr="00E0691D">
        <w:rPr>
          <w:rFonts w:ascii="Times New Roman" w:hAnsi="Times New Roman" w:cs="Times New Roman"/>
          <w:sz w:val="28"/>
          <w:szCs w:val="28"/>
        </w:rPr>
        <w:t>95948983</w:t>
      </w:r>
      <w:r w:rsidRPr="00E0691D">
        <w:rPr>
          <w:rFonts w:ascii="Times New Roman" w:hAnsi="Times New Roman" w:cs="Times New Roman"/>
          <w:sz w:val="28"/>
          <w:szCs w:val="28"/>
        </w:rPr>
        <w:t>;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- ОКТМО – 01616000000;</w:t>
      </w:r>
    </w:p>
    <w:p w:rsidR="00DE3001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- ОКФС – 14- муниципальная собственность;</w:t>
      </w:r>
    </w:p>
    <w:p w:rsidR="006344EC" w:rsidRDefault="00FB1E1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951DB0" w:rsidRPr="0082748D">
        <w:rPr>
          <w:rFonts w:ascii="Times New Roman" w:hAnsi="Times New Roman" w:cs="Times New Roman"/>
          <w:sz w:val="28"/>
          <w:szCs w:val="28"/>
        </w:rPr>
        <w:t>Конституцией РФ, ф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конституционными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законами, 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3B2D6E" w:rsidRPr="0082748D">
        <w:rPr>
          <w:rFonts w:ascii="Times New Roman" w:hAnsi="Times New Roman" w:cs="Times New Roman"/>
          <w:sz w:val="28"/>
          <w:szCs w:val="28"/>
        </w:rPr>
        <w:t>законами</w:t>
      </w:r>
      <w:r w:rsidR="00C21439" w:rsidRPr="0082748D">
        <w:rPr>
          <w:rFonts w:ascii="Times New Roman" w:hAnsi="Times New Roman" w:cs="Times New Roman"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правовыми актами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C21439" w:rsidRPr="0082748D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3B2D6E" w:rsidRPr="0082748D">
        <w:rPr>
          <w:rFonts w:ascii="Times New Roman" w:hAnsi="Times New Roman" w:cs="Times New Roman"/>
          <w:sz w:val="28"/>
          <w:szCs w:val="28"/>
        </w:rPr>
        <w:t>,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 Алтайского края, местного самоуправления муниципального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6344EC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951DB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вправе от своего имени приобретать и осуществлять имущественные и неимущественные права, нести обязанност</w:t>
      </w:r>
      <w:r w:rsidR="004C3CFF">
        <w:rPr>
          <w:rFonts w:ascii="Times New Roman" w:hAnsi="Times New Roman" w:cs="Times New Roman"/>
          <w:sz w:val="28"/>
          <w:szCs w:val="28"/>
        </w:rPr>
        <w:t>ь</w:t>
      </w:r>
      <w:r w:rsidRPr="0082748D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суде. </w:t>
      </w:r>
    </w:p>
    <w:p w:rsidR="00951DB0" w:rsidRPr="0082748D" w:rsidRDefault="00AD76F3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F3">
        <w:rPr>
          <w:rFonts w:ascii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51DB0" w:rsidRPr="0082748D">
        <w:rPr>
          <w:rFonts w:ascii="Times New Roman" w:hAnsi="Times New Roman" w:cs="Times New Roman"/>
          <w:sz w:val="28"/>
          <w:szCs w:val="28"/>
        </w:rPr>
        <w:t>: 658</w:t>
      </w:r>
      <w:r w:rsidR="006344EC">
        <w:rPr>
          <w:rFonts w:ascii="Times New Roman" w:hAnsi="Times New Roman" w:cs="Times New Roman"/>
          <w:sz w:val="28"/>
          <w:szCs w:val="28"/>
        </w:rPr>
        <w:t>71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0, Алтайский край, г. </w:t>
      </w:r>
      <w:r w:rsidR="006344EC">
        <w:rPr>
          <w:rFonts w:ascii="Times New Roman" w:hAnsi="Times New Roman" w:cs="Times New Roman"/>
          <w:sz w:val="28"/>
          <w:szCs w:val="28"/>
        </w:rPr>
        <w:t>Камень-на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EC">
        <w:rPr>
          <w:rFonts w:ascii="Times New Roman" w:hAnsi="Times New Roman" w:cs="Times New Roman"/>
          <w:sz w:val="28"/>
          <w:szCs w:val="28"/>
        </w:rPr>
        <w:t>- Оби</w:t>
      </w:r>
      <w:r w:rsidR="00951DB0" w:rsidRPr="0082748D">
        <w:rPr>
          <w:rFonts w:ascii="Times New Roman" w:hAnsi="Times New Roman" w:cs="Times New Roman"/>
          <w:sz w:val="28"/>
          <w:szCs w:val="28"/>
        </w:rPr>
        <w:t>,</w:t>
      </w:r>
      <w:r w:rsidR="00FB1E10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ул. </w:t>
      </w:r>
      <w:r w:rsidR="006344EC">
        <w:rPr>
          <w:rFonts w:ascii="Times New Roman" w:hAnsi="Times New Roman" w:cs="Times New Roman"/>
          <w:sz w:val="28"/>
          <w:szCs w:val="28"/>
        </w:rPr>
        <w:t>Ленина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, </w:t>
      </w:r>
      <w:r w:rsidR="006344EC">
        <w:rPr>
          <w:rFonts w:ascii="Times New Roman" w:hAnsi="Times New Roman" w:cs="Times New Roman"/>
          <w:sz w:val="28"/>
          <w:szCs w:val="28"/>
        </w:rPr>
        <w:t>31</w:t>
      </w:r>
      <w:r w:rsidR="00951DB0" w:rsidRPr="0082748D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951DB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2748D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951DB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Организационно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- правовая форма: муниципальное </w:t>
      </w:r>
      <w:r w:rsidR="00AD76F3"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82748D">
        <w:rPr>
          <w:rFonts w:ascii="Times New Roman" w:hAnsi="Times New Roman" w:cs="Times New Roman"/>
          <w:sz w:val="28"/>
          <w:szCs w:val="28"/>
        </w:rPr>
        <w:t>учреждение.</w:t>
      </w:r>
    </w:p>
    <w:p w:rsidR="00304A73" w:rsidRPr="0082748D" w:rsidRDefault="004746A8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92E4E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82748D">
        <w:rPr>
          <w:rFonts w:ascii="Times New Roman" w:hAnsi="Times New Roman" w:cs="Times New Roman"/>
          <w:sz w:val="28"/>
          <w:szCs w:val="28"/>
        </w:rPr>
        <w:t>является главным распорядителем б</w:t>
      </w:r>
      <w:r w:rsidR="003A599C" w:rsidRPr="0082748D">
        <w:rPr>
          <w:rFonts w:ascii="Times New Roman" w:hAnsi="Times New Roman" w:cs="Times New Roman"/>
          <w:sz w:val="28"/>
          <w:szCs w:val="28"/>
        </w:rPr>
        <w:t xml:space="preserve">юджетных средств, с кодом </w:t>
      </w:r>
      <w:r w:rsidR="003A599C" w:rsidRPr="00633B52">
        <w:rPr>
          <w:rFonts w:ascii="Times New Roman" w:hAnsi="Times New Roman" w:cs="Times New Roman"/>
          <w:b/>
          <w:sz w:val="28"/>
          <w:szCs w:val="28"/>
        </w:rPr>
        <w:t>074</w:t>
      </w:r>
      <w:r w:rsidR="003B2D6E" w:rsidRPr="0082748D">
        <w:rPr>
          <w:rFonts w:ascii="Times New Roman" w:hAnsi="Times New Roman" w:cs="Times New Roman"/>
          <w:sz w:val="28"/>
          <w:szCs w:val="28"/>
        </w:rPr>
        <w:t>, что соответствует ст.6 Бюджетного кодекс</w:t>
      </w:r>
      <w:r w:rsidR="00B73454" w:rsidRPr="0082748D">
        <w:rPr>
          <w:rFonts w:ascii="Times New Roman" w:hAnsi="Times New Roman" w:cs="Times New Roman"/>
          <w:sz w:val="28"/>
          <w:szCs w:val="28"/>
        </w:rPr>
        <w:t xml:space="preserve">а Российской Федерации. </w:t>
      </w:r>
      <w:r w:rsidR="00B73454" w:rsidRPr="0082748D">
        <w:rPr>
          <w:rFonts w:ascii="Times New Roman" w:hAnsi="Times New Roman" w:cs="Times New Roman"/>
          <w:sz w:val="28"/>
          <w:szCs w:val="28"/>
        </w:rPr>
        <w:cr/>
      </w:r>
      <w:r w:rsidR="004B7174"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Управлени</w:t>
      </w:r>
      <w:r w:rsidR="004C3C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304A73" w:rsidRPr="0082748D">
        <w:rPr>
          <w:rFonts w:ascii="Times New Roman" w:hAnsi="Times New Roman"/>
          <w:sz w:val="28"/>
          <w:szCs w:val="28"/>
        </w:rPr>
        <w:t xml:space="preserve"> – </w:t>
      </w:r>
      <w:r w:rsidR="000331E9">
        <w:rPr>
          <w:rFonts w:ascii="Times New Roman" w:hAnsi="Times New Roman"/>
          <w:sz w:val="28"/>
          <w:szCs w:val="28"/>
        </w:rPr>
        <w:t>Иванова Оксана Алексеевна</w:t>
      </w:r>
      <w:r w:rsidR="00304A73" w:rsidRPr="0082748D">
        <w:rPr>
          <w:rFonts w:ascii="Times New Roman" w:hAnsi="Times New Roman"/>
          <w:sz w:val="28"/>
          <w:szCs w:val="28"/>
        </w:rPr>
        <w:t>.</w:t>
      </w:r>
    </w:p>
    <w:p w:rsidR="00304A73" w:rsidRPr="0082748D" w:rsidRDefault="00F2532F" w:rsidP="00394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 xml:space="preserve">Главный бухгалтер – </w:t>
      </w:r>
      <w:proofErr w:type="spellStart"/>
      <w:r w:rsidR="000331E9">
        <w:rPr>
          <w:rFonts w:ascii="Times New Roman" w:hAnsi="Times New Roman"/>
          <w:sz w:val="28"/>
          <w:szCs w:val="28"/>
        </w:rPr>
        <w:t>Шипилина</w:t>
      </w:r>
      <w:proofErr w:type="spellEnd"/>
      <w:r w:rsidR="000331E9"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304A73" w:rsidRPr="0082748D">
        <w:rPr>
          <w:rFonts w:ascii="Times New Roman" w:hAnsi="Times New Roman"/>
          <w:sz w:val="28"/>
          <w:szCs w:val="28"/>
        </w:rPr>
        <w:t>.</w:t>
      </w:r>
    </w:p>
    <w:p w:rsidR="00304A73" w:rsidRPr="0082748D" w:rsidRDefault="00F2532F" w:rsidP="003945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653E8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2D04FA" w:rsidRPr="0082748D">
        <w:rPr>
          <w:rFonts w:ascii="Times New Roman" w:hAnsi="Times New Roman"/>
          <w:sz w:val="28"/>
          <w:szCs w:val="28"/>
        </w:rPr>
        <w:t>2</w:t>
      </w:r>
      <w:r w:rsidR="003B1D89" w:rsidRPr="0082748D">
        <w:rPr>
          <w:rFonts w:ascii="Times New Roman" w:hAnsi="Times New Roman"/>
          <w:sz w:val="28"/>
          <w:szCs w:val="28"/>
        </w:rPr>
        <w:t>3</w:t>
      </w:r>
      <w:r w:rsidR="00304A73" w:rsidRPr="0082748D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4746A8">
        <w:rPr>
          <w:rFonts w:ascii="Times New Roman" w:hAnsi="Times New Roman"/>
          <w:sz w:val="28"/>
          <w:szCs w:val="28"/>
        </w:rPr>
        <w:t>Управление</w:t>
      </w:r>
      <w:r w:rsidR="004C3CFF">
        <w:rPr>
          <w:rFonts w:ascii="Times New Roman" w:hAnsi="Times New Roman"/>
          <w:sz w:val="28"/>
          <w:szCs w:val="28"/>
        </w:rPr>
        <w:t>м</w:t>
      </w:r>
      <w:r w:rsidR="004746A8">
        <w:rPr>
          <w:rFonts w:ascii="Times New Roman" w:hAnsi="Times New Roman"/>
          <w:sz w:val="28"/>
          <w:szCs w:val="28"/>
        </w:rPr>
        <w:t xml:space="preserve"> образования</w:t>
      </w:r>
      <w:r w:rsidR="00980E76"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>Алтайского края</w:t>
      </w:r>
      <w:r w:rsidR="00980E76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>документов. Проверке были подвергнуты все представленные формы, показатели форм – выборочным порядком.</w:t>
      </w:r>
    </w:p>
    <w:p w:rsidR="004B7174" w:rsidRPr="0082748D" w:rsidRDefault="003A599C" w:rsidP="0039453B">
      <w:pPr>
        <w:tabs>
          <w:tab w:val="left" w:pos="851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415DF" w:rsidRPr="009A7F31" w:rsidRDefault="004B7174" w:rsidP="00C415DF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3A599C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C415DF" w:rsidRPr="009A7F31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C415DF" w:rsidRPr="009A7F31">
        <w:rPr>
          <w:rFonts w:ascii="Times New Roman" w:hAnsi="Times New Roman"/>
          <w:b/>
          <w:sz w:val="28"/>
          <w:szCs w:val="28"/>
        </w:rPr>
        <w:t xml:space="preserve"> мероприятия установлено  следующее:</w:t>
      </w:r>
    </w:p>
    <w:p w:rsidR="00FE0F9F" w:rsidRPr="0082748D" w:rsidRDefault="00FE0F9F" w:rsidP="0039453B">
      <w:pPr>
        <w:tabs>
          <w:tab w:val="left" w:pos="709"/>
          <w:tab w:val="left" w:pos="851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33B6" w:rsidRPr="0082748D" w:rsidRDefault="003B2D6E" w:rsidP="00394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t>1. Анализ составления и представления отчетности по составу,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 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cr/>
      </w:r>
    </w:p>
    <w:p w:rsidR="00513079" w:rsidRPr="0082748D" w:rsidRDefault="002D04FA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год представлена </w:t>
      </w:r>
      <w:r w:rsidR="004746A8">
        <w:rPr>
          <w:rFonts w:ascii="Times New Roman" w:hAnsi="Times New Roman" w:cs="Times New Roman"/>
          <w:sz w:val="28"/>
          <w:szCs w:val="28"/>
        </w:rPr>
        <w:t>Управление</w:t>
      </w:r>
      <w:r w:rsidR="00C52BA4">
        <w:rPr>
          <w:rFonts w:ascii="Times New Roman" w:hAnsi="Times New Roman" w:cs="Times New Roman"/>
          <w:sz w:val="28"/>
          <w:szCs w:val="28"/>
        </w:rPr>
        <w:t>м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52BA4">
        <w:rPr>
          <w:rFonts w:ascii="Times New Roman" w:hAnsi="Times New Roman" w:cs="Times New Roman"/>
          <w:sz w:val="28"/>
          <w:szCs w:val="28"/>
        </w:rPr>
        <w:t xml:space="preserve"> </w:t>
      </w:r>
      <w:r w:rsidR="00EB7734" w:rsidRPr="0082748D">
        <w:rPr>
          <w:rFonts w:ascii="Times New Roman" w:hAnsi="Times New Roman"/>
          <w:sz w:val="28"/>
          <w:szCs w:val="28"/>
        </w:rPr>
        <w:t xml:space="preserve">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EB7734"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>Алтайского края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</w:t>
      </w:r>
      <w:r w:rsidR="004C3CFF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C52BA4" w:rsidRPr="00C52BA4">
        <w:rPr>
          <w:rFonts w:ascii="Times New Roman" w:hAnsi="Times New Roman" w:cs="Times New Roman"/>
          <w:sz w:val="28"/>
          <w:szCs w:val="28"/>
        </w:rPr>
        <w:t>утвержденного Решением Каменского районного Собрания депутатов Алтайского края от 22.12.2021 №72</w:t>
      </w:r>
      <w:r w:rsidR="00E333B6" w:rsidRPr="0082748D">
        <w:rPr>
          <w:rFonts w:ascii="Times New Roman" w:hAnsi="Times New Roman" w:cs="Times New Roman"/>
          <w:sz w:val="28"/>
          <w:szCs w:val="28"/>
        </w:rPr>
        <w:t>.</w:t>
      </w:r>
      <w:r w:rsidR="00EB4CE5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     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</w:t>
      </w:r>
      <w:proofErr w:type="gramStart"/>
      <w:r w:rsidR="00E333B6" w:rsidRPr="008274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333B6" w:rsidRPr="0082748D">
        <w:rPr>
          <w:rFonts w:ascii="Times New Roman" w:hAnsi="Times New Roman" w:cs="Times New Roman"/>
          <w:sz w:val="28"/>
          <w:szCs w:val="28"/>
        </w:rPr>
        <w:t>: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="00513079" w:rsidRPr="0082748D">
        <w:rPr>
          <w:rFonts w:ascii="Times New Roman" w:hAnsi="Times New Roman" w:cs="Times New Roman"/>
          <w:sz w:val="28"/>
          <w:szCs w:val="28"/>
        </w:rPr>
        <w:t xml:space="preserve">          - Справки по заключению счетов бюджетного учета отчетного финансового года (</w:t>
      </w:r>
      <w:hyperlink r:id="rId10" w:anchor="l5180" w:tgtFrame="_blank" w:history="1">
        <w:r w:rsidR="00513079"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7190B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844CA3" w:rsidRPr="0082748D">
        <w:rPr>
          <w:rFonts w:ascii="Times New Roman" w:hAnsi="Times New Roman" w:cs="Times New Roman"/>
          <w:sz w:val="28"/>
          <w:szCs w:val="28"/>
        </w:rPr>
        <w:t>тче</w:t>
      </w:r>
      <w:r w:rsidRPr="0082748D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C7190B" w:rsidRPr="0082748D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  - Отчета о движени</w:t>
      </w:r>
      <w:r w:rsidR="00C7190B" w:rsidRPr="0082748D">
        <w:rPr>
          <w:rFonts w:ascii="Times New Roman" w:hAnsi="Times New Roman" w:cs="Times New Roman"/>
          <w:sz w:val="28"/>
          <w:szCs w:val="28"/>
        </w:rPr>
        <w:t>и денежных средств (ф. 0503123).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0B" w:rsidRPr="0082748D" w:rsidRDefault="00C7190B" w:rsidP="00C7190B">
      <w:pPr>
        <w:tabs>
          <w:tab w:val="left" w:pos="567"/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- Справки по консолидируемым расчетам (</w:t>
      </w:r>
      <w:hyperlink r:id="rId11" w:anchor="l6891" w:tgtFrame="_blank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Pr="0082748D">
        <w:rPr>
          <w:rFonts w:ascii="Times New Roman" w:hAnsi="Times New Roman" w:cs="Times New Roman"/>
          <w:sz w:val="28"/>
          <w:szCs w:val="28"/>
        </w:rPr>
        <w:t>).</w:t>
      </w:r>
    </w:p>
    <w:p w:rsidR="00F62517" w:rsidRDefault="00E333B6" w:rsidP="0039453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- О</w:t>
      </w:r>
      <w:r w:rsidR="00844CA3" w:rsidRPr="0082748D">
        <w:rPr>
          <w:rFonts w:ascii="Times New Roman" w:hAnsi="Times New Roman" w:cs="Times New Roman"/>
          <w:sz w:val="28"/>
          <w:szCs w:val="28"/>
        </w:rPr>
        <w:t>тчет</w:t>
      </w:r>
      <w:r w:rsidR="00EA4D7C" w:rsidRPr="0082748D">
        <w:rPr>
          <w:rFonts w:ascii="Times New Roman" w:hAnsi="Times New Roman" w:cs="Times New Roman"/>
          <w:sz w:val="28"/>
          <w:szCs w:val="28"/>
        </w:rPr>
        <w:t>а</w:t>
      </w:r>
      <w:r w:rsidRPr="0082748D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</w:t>
      </w:r>
      <w:r w:rsidR="00C7190B" w:rsidRPr="0082748D">
        <w:rPr>
          <w:rFonts w:ascii="Times New Roman" w:hAnsi="Times New Roman" w:cs="Times New Roman"/>
          <w:sz w:val="28"/>
          <w:szCs w:val="28"/>
        </w:rPr>
        <w:t>а доходов бюджета (ф. 0503127).</w:t>
      </w:r>
    </w:p>
    <w:p w:rsidR="00F62517" w:rsidRDefault="00F62517" w:rsidP="00F62517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F62517">
        <w:rPr>
          <w:rFonts w:ascii="Times New Roman" w:hAnsi="Times New Roman" w:cs="Times New Roman"/>
          <w:sz w:val="28"/>
          <w:szCs w:val="28"/>
        </w:rPr>
        <w:t>тчета о бюджетных обязательствах (ф. 0503128)</w:t>
      </w:r>
    </w:p>
    <w:p w:rsidR="00513079" w:rsidRPr="0082748D" w:rsidRDefault="00F62517" w:rsidP="00F62517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3079" w:rsidRPr="0082748D">
        <w:rPr>
          <w:rFonts w:ascii="Times New Roman" w:hAnsi="Times New Roman" w:cs="Times New Roman"/>
          <w:sz w:val="28"/>
          <w:szCs w:val="28"/>
        </w:rPr>
        <w:t>- Отчета о бюджетных обязательствах (</w:t>
      </w:r>
      <w:hyperlink r:id="rId12" w:anchor="l2522" w:tgtFrame="_blank" w:history="1">
        <w:r w:rsidR="00513079"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0503128</w:t>
        </w:r>
      </w:hyperlink>
      <w:r w:rsidR="00513079" w:rsidRPr="0082748D">
        <w:t xml:space="preserve"> </w:t>
      </w:r>
      <w:r w:rsidR="00C7190B" w:rsidRPr="0082748D">
        <w:rPr>
          <w:rFonts w:ascii="Times New Roman" w:hAnsi="Times New Roman" w:cs="Times New Roman"/>
          <w:sz w:val="28"/>
          <w:szCs w:val="28"/>
        </w:rPr>
        <w:t>НП).</w:t>
      </w:r>
    </w:p>
    <w:p w:rsidR="00F62517" w:rsidRDefault="00E333B6" w:rsidP="0039453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</w:t>
      </w:r>
      <w:r w:rsidR="00C7190B" w:rsidRPr="0082748D">
        <w:rPr>
          <w:rFonts w:ascii="Times New Roman" w:hAnsi="Times New Roman" w:cs="Times New Roman"/>
          <w:sz w:val="28"/>
          <w:szCs w:val="28"/>
        </w:rPr>
        <w:t>ра доходов бюджета (ф.0503130).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  - Пояснительной записки (ф. 0503160) с прилагаемыми формами: </w:t>
      </w:r>
    </w:p>
    <w:p w:rsidR="00F62517" w:rsidRDefault="00F62517" w:rsidP="0039453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Сведения о количестве подведомственных участников бюджетного процесса, учреждений и государственных (муниципальных) унитарных предприятий (ф. 0503161)</w:t>
      </w:r>
    </w:p>
    <w:p w:rsidR="00F62517" w:rsidRDefault="00E333B6" w:rsidP="0039453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lastRenderedPageBreak/>
        <w:cr/>
      </w:r>
      <w:r w:rsidR="00F62517">
        <w:rPr>
          <w:rFonts w:ascii="Times New Roman" w:hAnsi="Times New Roman" w:cs="Times New Roman"/>
          <w:sz w:val="28"/>
          <w:szCs w:val="28"/>
        </w:rPr>
        <w:tab/>
        <w:t>- Сведения об исполнении бюджета (ф. 0503164)</w:t>
      </w:r>
    </w:p>
    <w:p w:rsidR="001A221A" w:rsidRPr="0082748D" w:rsidRDefault="00F62517" w:rsidP="0039453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A221A" w:rsidRPr="0082748D">
        <w:rPr>
          <w:rFonts w:ascii="Times New Roman" w:hAnsi="Times New Roman" w:cs="Times New Roman"/>
          <w:sz w:val="28"/>
          <w:szCs w:val="28"/>
        </w:rPr>
        <w:t xml:space="preserve"> Сведения о движении нефинансо</w:t>
      </w:r>
      <w:r w:rsidR="00C7190B" w:rsidRPr="0082748D">
        <w:rPr>
          <w:rFonts w:ascii="Times New Roman" w:hAnsi="Times New Roman" w:cs="Times New Roman"/>
          <w:sz w:val="28"/>
          <w:szCs w:val="28"/>
        </w:rPr>
        <w:t>вых активов (ф. 0503168).</w:t>
      </w:r>
    </w:p>
    <w:p w:rsidR="00E333B6" w:rsidRPr="0082748D" w:rsidRDefault="00EB7734" w:rsidP="0039453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</w:t>
      </w:r>
      <w:r w:rsidR="00E333B6" w:rsidRPr="0082748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62517">
        <w:rPr>
          <w:rFonts w:ascii="Times New Roman" w:hAnsi="Times New Roman"/>
          <w:spacing w:val="-3"/>
          <w:sz w:val="28"/>
          <w:szCs w:val="28"/>
        </w:rPr>
        <w:t>-</w:t>
      </w:r>
      <w:r w:rsidR="00E333B6" w:rsidRPr="0082748D">
        <w:rPr>
          <w:rFonts w:ascii="Times New Roman" w:hAnsi="Times New Roman"/>
          <w:spacing w:val="-3"/>
          <w:sz w:val="28"/>
          <w:szCs w:val="28"/>
        </w:rPr>
        <w:tab/>
      </w:r>
      <w:r w:rsidRPr="0082748D">
        <w:rPr>
          <w:rFonts w:ascii="Times New Roman" w:hAnsi="Times New Roman"/>
          <w:spacing w:val="-3"/>
          <w:sz w:val="28"/>
          <w:szCs w:val="28"/>
        </w:rPr>
        <w:t xml:space="preserve">  </w:t>
      </w:r>
      <w:r w:rsidR="00E333B6" w:rsidRPr="0082748D">
        <w:rPr>
          <w:rFonts w:ascii="Times New Roman" w:hAnsi="Times New Roman"/>
          <w:sz w:val="28"/>
          <w:szCs w:val="28"/>
        </w:rPr>
        <w:t>С</w:t>
      </w:r>
      <w:r w:rsidR="00E333B6" w:rsidRPr="0082748D">
        <w:rPr>
          <w:rFonts w:ascii="Times New Roman" w:hAnsi="Times New Roman"/>
          <w:spacing w:val="-3"/>
          <w:sz w:val="28"/>
          <w:szCs w:val="28"/>
        </w:rPr>
        <w:t>ведения по дебиторской и кредито</w:t>
      </w:r>
      <w:r w:rsidR="00C7190B" w:rsidRPr="0082748D">
        <w:rPr>
          <w:rFonts w:ascii="Times New Roman" w:hAnsi="Times New Roman"/>
          <w:spacing w:val="-3"/>
          <w:sz w:val="28"/>
          <w:szCs w:val="28"/>
        </w:rPr>
        <w:t>рской задолженности (ф.0503169).</w:t>
      </w:r>
    </w:p>
    <w:p w:rsidR="00E333B6" w:rsidRPr="0082748D" w:rsidRDefault="00F62517" w:rsidP="0039453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B6" w:rsidRPr="0082748D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</w:t>
      </w:r>
      <w:r w:rsidR="004F07BC" w:rsidRPr="0082748D">
        <w:rPr>
          <w:rFonts w:ascii="Times New Roman" w:hAnsi="Times New Roman" w:cs="Times New Roman"/>
          <w:sz w:val="28"/>
          <w:szCs w:val="28"/>
        </w:rPr>
        <w:t>я дефицита бюджета (ф. 0503171).</w:t>
      </w:r>
    </w:p>
    <w:p w:rsidR="00E333B6" w:rsidRPr="0082748D" w:rsidRDefault="00E333B6" w:rsidP="0039453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Кроме того, представлены для проверки следующие документы:</w:t>
      </w:r>
    </w:p>
    <w:p w:rsidR="00E333B6" w:rsidRPr="00A837A0" w:rsidRDefault="00C30E64" w:rsidP="0039453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Бюджетная роспись по расходам главного  распорядителя бюджетных средств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="00A837A0" w:rsidRPr="00A837A0">
        <w:rPr>
          <w:rFonts w:ascii="Times New Roman" w:hAnsi="Times New Roman" w:cs="Times New Roman"/>
          <w:b/>
          <w:sz w:val="28"/>
          <w:szCs w:val="28"/>
        </w:rPr>
        <w:t>.</w:t>
      </w:r>
      <w:r w:rsidRPr="00A8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7A0" w:rsidRPr="00A8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A2D" w:rsidRPr="009A3A2D">
        <w:rPr>
          <w:rFonts w:ascii="Times New Roman" w:hAnsi="Times New Roman" w:cs="Times New Roman"/>
          <w:b/>
          <w:bCs/>
          <w:sz w:val="28"/>
          <w:szCs w:val="28"/>
        </w:rPr>
        <w:t>В бюджетной росписи отсутствуют данные о начале и конце периода, в котором ведется учет расходов главного распорядителя бюджетных средств.</w:t>
      </w:r>
    </w:p>
    <w:p w:rsidR="001A221A" w:rsidRPr="0082748D" w:rsidRDefault="00A837A0" w:rsidP="0039453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04FA" w:rsidRPr="0082748D">
        <w:rPr>
          <w:rFonts w:ascii="Times New Roman" w:hAnsi="Times New Roman" w:cs="Times New Roman"/>
          <w:bCs/>
          <w:sz w:val="28"/>
          <w:szCs w:val="28"/>
        </w:rPr>
        <w:t>Главная книга за 202</w:t>
      </w:r>
      <w:r w:rsidR="00C7190B" w:rsidRPr="0082748D">
        <w:rPr>
          <w:rFonts w:ascii="Times New Roman" w:hAnsi="Times New Roman" w:cs="Times New Roman"/>
          <w:bCs/>
          <w:sz w:val="28"/>
          <w:szCs w:val="28"/>
        </w:rPr>
        <w:t>3</w:t>
      </w:r>
      <w:r w:rsidR="001A221A" w:rsidRPr="0082748D">
        <w:rPr>
          <w:rFonts w:ascii="Times New Roman" w:hAnsi="Times New Roman" w:cs="Times New Roman"/>
          <w:bCs/>
          <w:sz w:val="28"/>
          <w:szCs w:val="28"/>
        </w:rPr>
        <w:t xml:space="preserve"> год (ф. 0504072).</w:t>
      </w:r>
    </w:p>
    <w:p w:rsidR="00016C2D" w:rsidRPr="0082748D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В соответствии с п. 8 Инструкции № 191н, в случае, если отдельные</w:t>
      </w:r>
      <w:r w:rsidR="00112119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формы бюджетной отчетности не имеют числовых значений, то формы</w:t>
      </w:r>
      <w:r w:rsidR="00112119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отчетности не составляются</w:t>
      </w:r>
      <w:r w:rsidR="00EA4D7C" w:rsidRPr="0082748D">
        <w:rPr>
          <w:rFonts w:ascii="Times New Roman" w:hAnsi="Times New Roman" w:cs="Times New Roman"/>
          <w:sz w:val="28"/>
          <w:szCs w:val="28"/>
        </w:rPr>
        <w:t xml:space="preserve"> и в составе бюджетной отчетности за отче</w:t>
      </w:r>
      <w:r w:rsidRPr="0082748D">
        <w:rPr>
          <w:rFonts w:ascii="Times New Roman" w:hAnsi="Times New Roman" w:cs="Times New Roman"/>
          <w:sz w:val="28"/>
          <w:szCs w:val="28"/>
        </w:rPr>
        <w:t xml:space="preserve">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форма 0503160. 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В </w:t>
      </w:r>
      <w:r w:rsidR="00A837A0">
        <w:rPr>
          <w:rFonts w:ascii="Times New Roman" w:hAnsi="Times New Roman" w:cs="Times New Roman"/>
          <w:sz w:val="28"/>
          <w:szCs w:val="28"/>
        </w:rPr>
        <w:t>сопроводительн</w:t>
      </w:r>
      <w:r w:rsidR="00A3656F">
        <w:rPr>
          <w:rFonts w:ascii="Times New Roman" w:hAnsi="Times New Roman" w:cs="Times New Roman"/>
          <w:sz w:val="28"/>
          <w:szCs w:val="28"/>
        </w:rPr>
        <w:t>ой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 записке </w:t>
      </w:r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A3656F">
        <w:rPr>
          <w:rFonts w:ascii="Times New Roman" w:hAnsi="Times New Roman" w:cs="Times New Roman"/>
          <w:sz w:val="28"/>
          <w:szCs w:val="28"/>
        </w:rPr>
        <w:t>я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  перечислены формы, не имеющие числовых значений, не составлены и не представлены в составе годовой отчетности, а именно формы: </w:t>
      </w:r>
      <w:r w:rsidR="00513079" w:rsidRPr="0082748D">
        <w:rPr>
          <w:rFonts w:ascii="Times New Roman" w:hAnsi="Times New Roman" w:cs="Times New Roman"/>
          <w:sz w:val="28"/>
          <w:szCs w:val="28"/>
        </w:rPr>
        <w:t xml:space="preserve">0503184, </w:t>
      </w:r>
      <w:r w:rsidR="00812C31" w:rsidRPr="0082748D">
        <w:rPr>
          <w:rFonts w:ascii="Times New Roman" w:hAnsi="Times New Roman" w:cs="Times New Roman"/>
          <w:sz w:val="28"/>
          <w:szCs w:val="28"/>
        </w:rPr>
        <w:t xml:space="preserve">0503166, </w:t>
      </w:r>
      <w:r w:rsidR="002110A3" w:rsidRPr="0082748D">
        <w:rPr>
          <w:rFonts w:ascii="Times New Roman" w:hAnsi="Times New Roman" w:cs="Times New Roman"/>
          <w:sz w:val="28"/>
          <w:szCs w:val="28"/>
        </w:rPr>
        <w:t>0503172,</w:t>
      </w:r>
      <w:r w:rsidR="00BB5E65" w:rsidRPr="00BB5E65">
        <w:t xml:space="preserve"> </w:t>
      </w:r>
      <w:r w:rsidR="00BB5E65">
        <w:rPr>
          <w:rFonts w:ascii="Times New Roman" w:hAnsi="Times New Roman" w:cs="Times New Roman"/>
          <w:sz w:val="28"/>
          <w:szCs w:val="28"/>
        </w:rPr>
        <w:t>0503173,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812C31" w:rsidRPr="0082748D">
        <w:rPr>
          <w:rFonts w:ascii="Times New Roman" w:hAnsi="Times New Roman" w:cs="Times New Roman"/>
          <w:sz w:val="28"/>
          <w:szCs w:val="28"/>
        </w:rPr>
        <w:t>0503175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, 0503178, 0503190, 0503296. </w:t>
      </w:r>
    </w:p>
    <w:p w:rsidR="00E333B6" w:rsidRPr="00B31C2F" w:rsidRDefault="00016C2D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B5E65" w:rsidRPr="00BB5E65">
        <w:rPr>
          <w:rFonts w:ascii="Times New Roman" w:hAnsi="Times New Roman" w:cs="Times New Roman"/>
          <w:b/>
          <w:sz w:val="28"/>
          <w:szCs w:val="28"/>
        </w:rPr>
        <w:t>Отчетность представлена на бумажном носителе, разделена на три книги и снабжена сопроводительным письмом. Отсутствует оглавление и титульный лист с указанием названия организации, представившей годовой отчет, и периода, за который он составлен</w:t>
      </w:r>
      <w:r w:rsidR="00E333B6" w:rsidRPr="00BB5E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3B6" w:rsidRPr="00BB5E65">
        <w:rPr>
          <w:rFonts w:ascii="Times New Roman" w:hAnsi="Times New Roman" w:cs="Times New Roman"/>
          <w:b/>
          <w:sz w:val="28"/>
          <w:szCs w:val="28"/>
        </w:rPr>
        <w:cr/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Формы бюджетной отчетности подписаны </w:t>
      </w:r>
      <w:r w:rsidRPr="0082748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B31C2F">
        <w:rPr>
          <w:rFonts w:ascii="Times New Roman" w:hAnsi="Times New Roman" w:cs="Times New Roman"/>
          <w:sz w:val="28"/>
          <w:szCs w:val="28"/>
        </w:rPr>
        <w:t>я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и главным бухгалтером</w:t>
      </w:r>
      <w:r w:rsidR="001A4701">
        <w:rPr>
          <w:rFonts w:ascii="Times New Roman" w:hAnsi="Times New Roman" w:cs="Times New Roman"/>
          <w:sz w:val="28"/>
          <w:szCs w:val="28"/>
        </w:rPr>
        <w:t xml:space="preserve">. </w:t>
      </w:r>
      <w:r w:rsidR="001A4701" w:rsidRPr="00B31C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01" w:rsidRPr="00B31C2F">
        <w:rPr>
          <w:rFonts w:ascii="Times New Roman" w:hAnsi="Times New Roman" w:cs="Times New Roman"/>
          <w:b/>
          <w:sz w:val="28"/>
          <w:szCs w:val="28"/>
        </w:rPr>
        <w:t>(ф. 0503160) не под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>писана главным бухгалтером.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1A221A" w:rsidRPr="0082748D">
        <w:rPr>
          <w:rFonts w:ascii="Times New Roman" w:hAnsi="Times New Roman"/>
          <w:sz w:val="28"/>
          <w:szCs w:val="28"/>
        </w:rPr>
        <w:t>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1A221A" w:rsidRPr="0082748D">
        <w:rPr>
          <w:sz w:val="28"/>
          <w:szCs w:val="28"/>
        </w:rPr>
        <w:t xml:space="preserve">.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191н. 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t xml:space="preserve">Перед составлением годовой бюджетной отчетности </w:t>
      </w:r>
      <w:r w:rsidR="004746A8" w:rsidRPr="00B31C2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79109A">
        <w:rPr>
          <w:rFonts w:ascii="Times New Roman" w:hAnsi="Times New Roman" w:cs="Times New Roman"/>
          <w:b/>
          <w:sz w:val="28"/>
          <w:szCs w:val="28"/>
        </w:rPr>
        <w:t>е</w:t>
      </w:r>
      <w:r w:rsidR="004C3CFF">
        <w:rPr>
          <w:rFonts w:ascii="Times New Roman" w:hAnsi="Times New Roman" w:cs="Times New Roman"/>
          <w:b/>
          <w:sz w:val="28"/>
          <w:szCs w:val="28"/>
        </w:rPr>
        <w:t>м</w:t>
      </w:r>
      <w:r w:rsidR="004746A8" w:rsidRPr="00B31C2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t xml:space="preserve">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обязательств» и п.7 Ин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>струкции 191н</w:t>
      </w:r>
      <w:r w:rsidR="00F70F68">
        <w:rPr>
          <w:rFonts w:ascii="Times New Roman" w:hAnsi="Times New Roman" w:cs="Times New Roman"/>
          <w:b/>
          <w:sz w:val="28"/>
          <w:szCs w:val="28"/>
        </w:rPr>
        <w:t>,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C2F">
        <w:rPr>
          <w:rFonts w:ascii="Times New Roman" w:hAnsi="Times New Roman" w:cs="Times New Roman"/>
          <w:b/>
          <w:sz w:val="28"/>
          <w:szCs w:val="28"/>
        </w:rPr>
        <w:t>таблица №6 «Сведения о проведении инвентаризации не представлена.</w:t>
      </w:r>
      <w:r w:rsidR="003B5F1E" w:rsidRPr="003B5F1E">
        <w:t xml:space="preserve"> </w:t>
      </w:r>
      <w:r w:rsidR="003B5F1E" w:rsidRPr="003B5F1E">
        <w:rPr>
          <w:rFonts w:ascii="Times New Roman" w:hAnsi="Times New Roman" w:cs="Times New Roman"/>
          <w:b/>
          <w:sz w:val="28"/>
          <w:szCs w:val="28"/>
        </w:rPr>
        <w:t>Таблица № 6 «Сведения о проведении инвентаризаций» должна быть представлена и заполнена в соответствии с порядком заполнения определенным п. 158. Инструкции № 191н.</w:t>
      </w:r>
    </w:p>
    <w:p w:rsidR="00E333B6" w:rsidRPr="0082748D" w:rsidRDefault="00F2532F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5D647C" w:rsidRPr="0082748D" w:rsidRDefault="005D647C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CD67F5" w:rsidRPr="0082748D" w:rsidRDefault="00CD67F5" w:rsidP="00CD6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заполнение формы (</w:t>
      </w:r>
      <w:hyperlink r:id="rId13" w:anchor="l6891" w:tgtFrame="_blank" w:history="1">
        <w:r w:rsidRPr="008274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82748D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5D647C" w:rsidRPr="0082748D" w:rsidRDefault="005D647C" w:rsidP="0039453B">
      <w:pPr>
        <w:tabs>
          <w:tab w:val="left" w:pos="709"/>
          <w:tab w:val="left" w:pos="851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- заполнение формы (ф. 0503128НП)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82748D">
        <w:rPr>
          <w:rFonts w:ascii="Times New Roman" w:hAnsi="Times New Roman" w:cs="Times New Roman"/>
          <w:sz w:val="28"/>
          <w:szCs w:val="28"/>
        </w:rPr>
        <w:lastRenderedPageBreak/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70F68">
        <w:rPr>
          <w:rFonts w:ascii="Times New Roman" w:hAnsi="Times New Roman" w:cs="Times New Roman"/>
          <w:b/>
          <w:sz w:val="28"/>
          <w:szCs w:val="28"/>
        </w:rPr>
        <w:t>заполнение формы (ф. 0503160) «Пояснительная записка»</w:t>
      </w:r>
      <w:r w:rsidR="00212381" w:rsidRPr="00F7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68" w:rsidRPr="00F70F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70F68">
        <w:rPr>
          <w:rFonts w:ascii="Times New Roman" w:hAnsi="Times New Roman" w:cs="Times New Roman"/>
          <w:b/>
          <w:sz w:val="28"/>
          <w:szCs w:val="28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1146F4" w:rsidRDefault="001146F4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3B6" w:rsidRPr="0082748D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2. Проверка достоверности пок</w:t>
      </w:r>
      <w:r w:rsidR="003B1D89" w:rsidRPr="0082748D">
        <w:rPr>
          <w:rFonts w:ascii="Times New Roman" w:hAnsi="Times New Roman" w:cs="Times New Roman"/>
          <w:b/>
          <w:sz w:val="28"/>
          <w:szCs w:val="28"/>
        </w:rPr>
        <w:t>азателей бюджетной отчетности ГР</w:t>
      </w:r>
      <w:r w:rsidRPr="0082748D">
        <w:rPr>
          <w:rFonts w:ascii="Times New Roman" w:hAnsi="Times New Roman" w:cs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39453B" w:rsidRPr="0082748D" w:rsidRDefault="0039453B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4F" w:rsidRPr="0082748D" w:rsidRDefault="0021384F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Pr="0082748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82748D">
        <w:rPr>
          <w:rFonts w:ascii="Times New Roman" w:hAnsi="Times New Roman" w:cs="Times New Roman"/>
          <w:b/>
          <w:sz w:val="28"/>
          <w:szCs w:val="28"/>
        </w:rPr>
        <w:t>).</w:t>
      </w:r>
      <w:r w:rsidRPr="0082748D">
        <w:rPr>
          <w:rFonts w:ascii="Times New Roman" w:hAnsi="Times New Roman"/>
          <w:b/>
          <w:sz w:val="24"/>
          <w:szCs w:val="24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</w:t>
      </w:r>
      <w:r w:rsidRPr="0082748D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 (ф. 0503121) отклонений не имеют. </w:t>
      </w:r>
    </w:p>
    <w:p w:rsidR="0021384F" w:rsidRPr="0082748D" w:rsidRDefault="0021384F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2748D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3B1D89" w:rsidRPr="0082748D">
        <w:rPr>
          <w:rFonts w:ascii="Times New Roman" w:hAnsi="Times New Roman"/>
          <w:sz w:val="28"/>
          <w:szCs w:val="28"/>
        </w:rPr>
        <w:t>4</w:t>
      </w:r>
      <w:r w:rsidRPr="0082748D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82748D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E333B6" w:rsidRPr="0082748D" w:rsidRDefault="00E333B6" w:rsidP="00394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 (ф. 0503121).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E333B6" w:rsidRPr="0082748D" w:rsidRDefault="00F2532F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>В Отчете о финансовых результатах деятельности (ф. 0503121) отражены данные о финансовых результатах деятельности по состоянию на 01.01.20</w:t>
      </w:r>
      <w:r w:rsidR="002D448E" w:rsidRPr="0082748D">
        <w:rPr>
          <w:rFonts w:ascii="Times New Roman" w:hAnsi="Times New Roman" w:cs="Times New Roman"/>
          <w:sz w:val="28"/>
          <w:szCs w:val="28"/>
        </w:rPr>
        <w:t>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</w:t>
      </w:r>
      <w:r w:rsidR="000653E8" w:rsidRPr="0082748D">
        <w:rPr>
          <w:rFonts w:ascii="Times New Roman" w:hAnsi="Times New Roman" w:cs="Times New Roman"/>
          <w:sz w:val="28"/>
          <w:szCs w:val="28"/>
        </w:rPr>
        <w:t>ода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5F3E2E" w:rsidRPr="005F3E2E">
        <w:rPr>
          <w:rFonts w:ascii="Times New Roman" w:hAnsi="Times New Roman" w:cs="Times New Roman"/>
          <w:b/>
          <w:sz w:val="28"/>
          <w:szCs w:val="28"/>
        </w:rPr>
        <w:t>5907553,87</w:t>
      </w:r>
      <w:r w:rsidR="00AF6757" w:rsidRPr="0082748D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, расходов в общей сумме </w:t>
      </w:r>
      <w:r w:rsidR="009561E2">
        <w:rPr>
          <w:rFonts w:ascii="Times New Roman" w:hAnsi="Times New Roman" w:cs="Times New Roman"/>
          <w:b/>
          <w:sz w:val="28"/>
          <w:szCs w:val="28"/>
        </w:rPr>
        <w:t>845108459,57</w:t>
      </w:r>
      <w:r w:rsidR="00AF6757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. Чистый </w:t>
      </w:r>
      <w:r w:rsidR="00FE0F9F" w:rsidRPr="0082748D">
        <w:rPr>
          <w:rFonts w:ascii="Times New Roman" w:hAnsi="Times New Roman" w:cs="Times New Roman"/>
          <w:sz w:val="28"/>
          <w:szCs w:val="28"/>
        </w:rPr>
        <w:t>операционный результат за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21384F" w:rsidRPr="0082748D">
        <w:rPr>
          <w:rFonts w:ascii="Times New Roman" w:hAnsi="Times New Roman" w:cs="Times New Roman"/>
          <w:sz w:val="28"/>
          <w:szCs w:val="28"/>
        </w:rPr>
        <w:t>-</w:t>
      </w:r>
      <w:r w:rsidR="005F3E2E" w:rsidRPr="005F3E2E">
        <w:rPr>
          <w:rFonts w:ascii="Times New Roman" w:hAnsi="Times New Roman" w:cs="Times New Roman"/>
          <w:b/>
          <w:sz w:val="28"/>
          <w:szCs w:val="28"/>
        </w:rPr>
        <w:t>836002603,26</w:t>
      </w:r>
      <w:r w:rsidR="0021384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AF6757" w:rsidRPr="0082748D">
        <w:rPr>
          <w:rFonts w:ascii="Times New Roman" w:hAnsi="Times New Roman" w:cs="Times New Roman"/>
          <w:sz w:val="28"/>
          <w:szCs w:val="28"/>
        </w:rPr>
        <w:t>рубля</w:t>
      </w:r>
      <w:r w:rsidR="00E333B6" w:rsidRPr="0082748D">
        <w:rPr>
          <w:rFonts w:ascii="Times New Roman" w:hAnsi="Times New Roman" w:cs="Times New Roman"/>
          <w:sz w:val="28"/>
          <w:szCs w:val="28"/>
        </w:rPr>
        <w:t>, со знаком «</w:t>
      </w:r>
      <w:r w:rsidR="00E333B6" w:rsidRPr="005F3E2E">
        <w:rPr>
          <w:rFonts w:ascii="Times New Roman" w:hAnsi="Times New Roman" w:cs="Times New Roman"/>
          <w:b/>
          <w:sz w:val="28"/>
          <w:szCs w:val="28"/>
        </w:rPr>
        <w:t>минус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».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="00E333B6" w:rsidRPr="0082748D">
        <w:rPr>
          <w:rFonts w:ascii="Times New Roman" w:hAnsi="Times New Roman" w:cs="Times New Roman"/>
          <w:sz w:val="24"/>
          <w:szCs w:val="24"/>
        </w:rPr>
        <w:t>Таблица № 1, руб.</w:t>
      </w:r>
    </w:p>
    <w:p w:rsidR="00E333B6" w:rsidRPr="0082748D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E333B6" w:rsidRPr="0082748D" w:rsidRDefault="009561E2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1E2">
              <w:rPr>
                <w:rFonts w:ascii="Times New Roman" w:hAnsi="Times New Roman" w:cs="Times New Roman"/>
                <w:sz w:val="24"/>
                <w:szCs w:val="24"/>
              </w:rPr>
              <w:t>5907553,87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E333B6" w:rsidRPr="0082748D" w:rsidRDefault="009561E2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845108459,57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E333B6" w:rsidRPr="0082748D" w:rsidRDefault="00AF6757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1E2" w:rsidRPr="009561E2">
              <w:rPr>
                <w:rFonts w:ascii="Times New Roman" w:hAnsi="Times New Roman" w:cs="Times New Roman"/>
                <w:sz w:val="24"/>
                <w:szCs w:val="24"/>
              </w:rPr>
              <w:t>836002603,26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E333B6" w:rsidRPr="0082748D" w:rsidRDefault="009561E2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-1097140,39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AF6757"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</w:tcPr>
          <w:p w:rsidR="00E333B6" w:rsidRPr="0082748D" w:rsidRDefault="00AF6757" w:rsidP="009561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1E2">
              <w:rPr>
                <w:rFonts w:ascii="Times New Roman" w:hAnsi="Times New Roman" w:cs="Times New Roman"/>
                <w:sz w:val="24"/>
                <w:szCs w:val="24"/>
              </w:rPr>
              <w:t>834905462,87</w:t>
            </w:r>
          </w:p>
        </w:tc>
      </w:tr>
    </w:tbl>
    <w:p w:rsidR="00E333B6" w:rsidRDefault="00E333B6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992" w:rsidRDefault="00881992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1992" w:rsidRDefault="00881992" w:rsidP="00881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91D" w:rsidRPr="00D34BD1">
        <w:rPr>
          <w:rFonts w:ascii="Times New Roman" w:hAnsi="Times New Roman" w:cs="Times New Roman"/>
          <w:b/>
          <w:sz w:val="28"/>
          <w:szCs w:val="28"/>
        </w:rPr>
        <w:t>302 21 000</w:t>
      </w:r>
      <w:r w:rsidR="0006291D">
        <w:rPr>
          <w:rFonts w:ascii="Times New Roman" w:hAnsi="Times New Roman" w:cs="Times New Roman"/>
          <w:sz w:val="28"/>
          <w:szCs w:val="28"/>
        </w:rPr>
        <w:t xml:space="preserve">  </w:t>
      </w:r>
      <w:r w:rsidRPr="00881992">
        <w:rPr>
          <w:rFonts w:ascii="Times New Roman" w:hAnsi="Times New Roman" w:cs="Times New Roman"/>
          <w:sz w:val="28"/>
          <w:szCs w:val="28"/>
        </w:rPr>
        <w:t>«Расчеты по услугам связи»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1992">
        <w:rPr>
          <w:rFonts w:ascii="Times New Roman" w:hAnsi="Times New Roman" w:cs="Times New Roman"/>
          <w:sz w:val="28"/>
          <w:szCs w:val="28"/>
        </w:rPr>
        <w:tab/>
        <w:t>220333,97</w:t>
      </w:r>
      <w:r>
        <w:rPr>
          <w:rFonts w:ascii="Times New Roman" w:hAnsi="Times New Roman" w:cs="Times New Roman"/>
          <w:sz w:val="28"/>
          <w:szCs w:val="28"/>
        </w:rPr>
        <w:t>рублей (в т. ч.</w:t>
      </w:r>
      <w:r w:rsidRPr="00881992">
        <w:t xml:space="preserve"> </w:t>
      </w:r>
      <w:r w:rsidR="0006291D">
        <w:rPr>
          <w:rFonts w:ascii="Times New Roman" w:hAnsi="Times New Roman" w:cs="Times New Roman"/>
          <w:sz w:val="28"/>
          <w:szCs w:val="28"/>
        </w:rPr>
        <w:t xml:space="preserve">ИП Фокин Д.М. -64320 </w:t>
      </w:r>
      <w:r w:rsidRPr="00881992">
        <w:rPr>
          <w:rFonts w:ascii="Times New Roman" w:hAnsi="Times New Roman" w:cs="Times New Roman"/>
          <w:sz w:val="28"/>
          <w:szCs w:val="28"/>
        </w:rPr>
        <w:t>расходы на интернет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92">
        <w:rPr>
          <w:rFonts w:ascii="Times New Roman" w:hAnsi="Times New Roman" w:cs="Times New Roman"/>
          <w:sz w:val="28"/>
          <w:szCs w:val="28"/>
        </w:rPr>
        <w:t>ПАО «Ростелеком» - 145753,15 (связь)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92">
        <w:rPr>
          <w:rFonts w:ascii="Times New Roman" w:hAnsi="Times New Roman" w:cs="Times New Roman"/>
          <w:sz w:val="28"/>
          <w:szCs w:val="28"/>
        </w:rPr>
        <w:t>приобретение открыток, почтовых марок, конвертов</w:t>
      </w:r>
      <w:r w:rsidR="0029077A">
        <w:rPr>
          <w:rFonts w:ascii="Times New Roman" w:hAnsi="Times New Roman" w:cs="Times New Roman"/>
          <w:sz w:val="28"/>
          <w:szCs w:val="28"/>
        </w:rPr>
        <w:t xml:space="preserve"> </w:t>
      </w:r>
      <w:r w:rsidRPr="00881992">
        <w:rPr>
          <w:rFonts w:ascii="Times New Roman" w:hAnsi="Times New Roman" w:cs="Times New Roman"/>
          <w:sz w:val="28"/>
          <w:szCs w:val="28"/>
        </w:rPr>
        <w:t>приобретение открыток, почтовых марок, конвертов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1992">
        <w:rPr>
          <w:rFonts w:ascii="Times New Roman" w:hAnsi="Times New Roman" w:cs="Times New Roman"/>
          <w:sz w:val="28"/>
          <w:szCs w:val="28"/>
        </w:rPr>
        <w:t>10260,82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77A">
        <w:rPr>
          <w:rFonts w:ascii="Times New Roman" w:hAnsi="Times New Roman" w:cs="Times New Roman"/>
          <w:sz w:val="28"/>
          <w:szCs w:val="28"/>
        </w:rPr>
        <w:t>;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BD1">
        <w:rPr>
          <w:rFonts w:ascii="Times New Roman" w:hAnsi="Times New Roman" w:cs="Times New Roman"/>
          <w:sz w:val="28"/>
          <w:szCs w:val="28"/>
        </w:rPr>
        <w:t>302 22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4BD1">
        <w:rPr>
          <w:rFonts w:ascii="Times New Roman" w:hAnsi="Times New Roman" w:cs="Times New Roman"/>
          <w:sz w:val="28"/>
          <w:szCs w:val="28"/>
        </w:rPr>
        <w:t>000 «Расчеты по транспортным услугам»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4BD1">
        <w:rPr>
          <w:rFonts w:ascii="Times New Roman" w:hAnsi="Times New Roman" w:cs="Times New Roman"/>
          <w:sz w:val="28"/>
          <w:szCs w:val="28"/>
        </w:rPr>
        <w:tab/>
        <w:t>101500,00</w:t>
      </w:r>
      <w:r>
        <w:rPr>
          <w:rFonts w:ascii="Times New Roman" w:hAnsi="Times New Roman" w:cs="Times New Roman"/>
          <w:sz w:val="28"/>
          <w:szCs w:val="28"/>
        </w:rPr>
        <w:t xml:space="preserve"> рублей ( в т. ч. </w:t>
      </w:r>
      <w:r w:rsidRPr="00D34BD1">
        <w:rPr>
          <w:rFonts w:ascii="Times New Roman" w:hAnsi="Times New Roman" w:cs="Times New Roman"/>
          <w:sz w:val="28"/>
          <w:szCs w:val="28"/>
        </w:rPr>
        <w:tab/>
        <w:t>ООО «Алтфрегат» - 17300 (доставка оборудования для школ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>толовых)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D1">
        <w:rPr>
          <w:rFonts w:ascii="Times New Roman" w:hAnsi="Times New Roman" w:cs="Times New Roman"/>
          <w:sz w:val="28"/>
          <w:szCs w:val="28"/>
        </w:rPr>
        <w:t>ИП Подгорных С.Н. – 64200 (доставка ученической мебели)</w:t>
      </w:r>
    </w:p>
    <w:p w:rsidR="00881992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«Эталон» - 20000 (доставка гос. символов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BD1">
        <w:rPr>
          <w:rFonts w:ascii="Times New Roman" w:hAnsi="Times New Roman" w:cs="Times New Roman"/>
          <w:b/>
          <w:sz w:val="28"/>
          <w:szCs w:val="28"/>
        </w:rPr>
        <w:t>302 25 000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D1">
        <w:rPr>
          <w:rFonts w:ascii="Times New Roman" w:hAnsi="Times New Roman" w:cs="Times New Roman"/>
          <w:sz w:val="28"/>
          <w:szCs w:val="28"/>
        </w:rPr>
        <w:t>«Расчеты по работам, услугам по содержанию имущества»</w:t>
      </w:r>
      <w:r w:rsidRPr="00D34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4BD1">
        <w:rPr>
          <w:rFonts w:ascii="Times New Roman" w:hAnsi="Times New Roman" w:cs="Times New Roman"/>
          <w:sz w:val="28"/>
          <w:szCs w:val="28"/>
        </w:rPr>
        <w:t>35885,70</w:t>
      </w:r>
      <w:r w:rsidRPr="00D34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 в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Pr="00D34BD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С.В. – 6000 (ремонт принтера)</w:t>
      </w:r>
    </w:p>
    <w:p w:rsid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Лобанова О.А. – 29885,70 (текущий ремонт кабинета)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BD1">
        <w:rPr>
          <w:rFonts w:ascii="Times New Roman" w:hAnsi="Times New Roman" w:cs="Times New Roman"/>
          <w:b/>
          <w:sz w:val="28"/>
          <w:szCs w:val="28"/>
        </w:rPr>
        <w:t>302 26 000</w:t>
      </w:r>
      <w:r w:rsidRPr="00D34BD1">
        <w:rPr>
          <w:rFonts w:ascii="Times New Roman" w:hAnsi="Times New Roman" w:cs="Times New Roman"/>
          <w:sz w:val="28"/>
          <w:szCs w:val="28"/>
        </w:rPr>
        <w:tab/>
        <w:t>«Расчеты по прочим работам, услугам»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BD1">
        <w:rPr>
          <w:rFonts w:ascii="Times New Roman" w:hAnsi="Times New Roman" w:cs="Times New Roman"/>
          <w:sz w:val="28"/>
          <w:szCs w:val="28"/>
        </w:rPr>
        <w:tab/>
        <w:t>23924867,82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BD1">
        <w:rPr>
          <w:rFonts w:ascii="Times New Roman" w:hAnsi="Times New Roman" w:cs="Times New Roman"/>
          <w:sz w:val="28"/>
          <w:szCs w:val="28"/>
        </w:rPr>
        <w:tab/>
        <w:t xml:space="preserve">Авансовый отчет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Папарецкая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Е.А. – 2000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служеб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командировка, проживание)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 xml:space="preserve">Авансовый отчет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Самошина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Т.В. – 2000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служеб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командировка, проживание)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Авансовый отчет Садовская Т.В. – 5600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служеб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командировка, ремонт крана)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АНО ДПУ «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СиБИГМУ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» -16000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професс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переподготовка)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С.В. – 1200 (заправка картриджей)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 xml:space="preserve">ИП Кабанова А.А. – 4400 (проживание при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командировке)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BD1">
        <w:rPr>
          <w:rFonts w:ascii="Times New Roman" w:hAnsi="Times New Roman" w:cs="Times New Roman"/>
          <w:sz w:val="28"/>
          <w:szCs w:val="28"/>
        </w:rPr>
        <w:t xml:space="preserve">ИП Рерих Т.М. – 20000 (оказание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консультац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Услуг в области закупок)</w:t>
      </w:r>
      <w:proofErr w:type="gramEnd"/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BD1">
        <w:rPr>
          <w:rFonts w:ascii="Times New Roman" w:hAnsi="Times New Roman" w:cs="Times New Roman"/>
          <w:sz w:val="28"/>
          <w:szCs w:val="28"/>
        </w:rPr>
        <w:t xml:space="preserve">ООО «Инженерные системы» - 15232993,20 (работы по подключению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телекомун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Системы)</w:t>
      </w:r>
      <w:proofErr w:type="gramEnd"/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 xml:space="preserve">ООО «Аркада» - 6930 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>изготовление баннера)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«Домино Софт» - 78000 (право на использование 1с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>редприятие)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БизнесИнфоСервис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» - 39242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система «Госфинансы» для бюджетных учреждений)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Сабаев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С.В.- 59768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обслуживание)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» - 59888 (право использования программ. 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Комплекса АСФК)</w:t>
      </w:r>
      <w:proofErr w:type="gramEnd"/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«Сфера диалога» - 38652 (услуги по сопровождению программы 1с</w:t>
      </w:r>
      <w:proofErr w:type="gramStart"/>
      <w:r w:rsidRPr="00D34BD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34BD1">
        <w:rPr>
          <w:rFonts w:ascii="Times New Roman" w:hAnsi="Times New Roman" w:cs="Times New Roman"/>
          <w:sz w:val="28"/>
          <w:szCs w:val="28"/>
        </w:rPr>
        <w:t>редприятия)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ФГБУ «ФЦТ» - 16000 (курсы повышения квалификации)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Белов Н.В. – 143553,34 (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>. обслуживание)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Оздоровительные летние лагеря – 4517300</w:t>
      </w:r>
    </w:p>
    <w:p w:rsid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Вознаграждение приемным родителям – 3681341,28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4BD1">
        <w:rPr>
          <w:rFonts w:ascii="Times New Roman" w:hAnsi="Times New Roman" w:cs="Times New Roman"/>
          <w:b/>
          <w:sz w:val="28"/>
          <w:szCs w:val="28"/>
        </w:rPr>
        <w:t>302 31 000</w:t>
      </w:r>
      <w:r w:rsidRPr="00D34BD1">
        <w:rPr>
          <w:rFonts w:ascii="Times New Roman" w:hAnsi="Times New Roman" w:cs="Times New Roman"/>
          <w:sz w:val="28"/>
          <w:szCs w:val="28"/>
        </w:rPr>
        <w:tab/>
        <w:t xml:space="preserve">"Расчеты по приобретению основных средств"  </w:t>
      </w:r>
      <w:r w:rsidRPr="00D34BD1">
        <w:rPr>
          <w:rFonts w:ascii="Times New Roman" w:hAnsi="Times New Roman" w:cs="Times New Roman"/>
          <w:sz w:val="28"/>
          <w:szCs w:val="28"/>
        </w:rPr>
        <w:tab/>
        <w:t>620429,00</w:t>
      </w:r>
      <w:r w:rsidRPr="00D34BD1">
        <w:rPr>
          <w:rFonts w:ascii="Times New Roman" w:hAnsi="Times New Roman" w:cs="Times New Roman"/>
          <w:sz w:val="28"/>
          <w:szCs w:val="28"/>
        </w:rPr>
        <w:tab/>
        <w:t xml:space="preserve">ИП 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С.В. – 50000 (приобретение ноутбука)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34BD1">
        <w:rPr>
          <w:rFonts w:ascii="Times New Roman" w:hAnsi="Times New Roman" w:cs="Times New Roman"/>
          <w:sz w:val="28"/>
          <w:szCs w:val="28"/>
        </w:rPr>
        <w:t>Солитон</w:t>
      </w:r>
      <w:proofErr w:type="spellEnd"/>
      <w:r w:rsidRPr="00D34BD1">
        <w:rPr>
          <w:rFonts w:ascii="Times New Roman" w:hAnsi="Times New Roman" w:cs="Times New Roman"/>
          <w:sz w:val="28"/>
          <w:szCs w:val="28"/>
        </w:rPr>
        <w:t xml:space="preserve"> -1» - 48880 (приобретение аккумуляторных батарей)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ООО «Сервер МОЛЛ» - 391200 (приобретение сервера)</w:t>
      </w:r>
    </w:p>
    <w:p w:rsidR="00D34BD1" w:rsidRP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ИП Уткин А.А. – 117850 (приобретение офисных кресел)</w:t>
      </w:r>
    </w:p>
    <w:p w:rsidR="00D34BD1" w:rsidRDefault="00D34BD1" w:rsidP="00D34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BD1">
        <w:rPr>
          <w:rFonts w:ascii="Times New Roman" w:hAnsi="Times New Roman" w:cs="Times New Roman"/>
          <w:sz w:val="28"/>
          <w:szCs w:val="28"/>
        </w:rPr>
        <w:t>Авансовый отчет Садовская Т.В. – 12499 (приобретение монитора)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9B">
        <w:rPr>
          <w:rFonts w:ascii="Times New Roman" w:hAnsi="Times New Roman" w:cs="Times New Roman"/>
          <w:b/>
          <w:sz w:val="28"/>
          <w:szCs w:val="28"/>
        </w:rPr>
        <w:t>302 34 000</w:t>
      </w:r>
      <w:r w:rsidRPr="008D579B">
        <w:rPr>
          <w:rFonts w:ascii="Times New Roman" w:hAnsi="Times New Roman" w:cs="Times New Roman"/>
          <w:sz w:val="28"/>
          <w:szCs w:val="28"/>
        </w:rPr>
        <w:tab/>
        <w:t>«Расчеты по приобретению материальных запасов»</w:t>
      </w:r>
      <w:r w:rsidRPr="008D579B">
        <w:rPr>
          <w:rFonts w:ascii="Times New Roman" w:hAnsi="Times New Roman" w:cs="Times New Roman"/>
          <w:sz w:val="28"/>
          <w:szCs w:val="28"/>
        </w:rPr>
        <w:tab/>
      </w:r>
      <w:r w:rsidR="000B5A12">
        <w:rPr>
          <w:rFonts w:ascii="Times New Roman" w:hAnsi="Times New Roman" w:cs="Times New Roman"/>
          <w:sz w:val="28"/>
          <w:szCs w:val="28"/>
        </w:rPr>
        <w:t>-</w:t>
      </w:r>
      <w:r w:rsidRPr="008D579B">
        <w:rPr>
          <w:rFonts w:ascii="Times New Roman" w:hAnsi="Times New Roman" w:cs="Times New Roman"/>
          <w:sz w:val="28"/>
          <w:szCs w:val="28"/>
        </w:rPr>
        <w:t>1481976,36</w:t>
      </w:r>
      <w:r w:rsidR="000B5A12">
        <w:rPr>
          <w:rFonts w:ascii="Times New Roman" w:hAnsi="Times New Roman" w:cs="Times New Roman"/>
          <w:sz w:val="28"/>
          <w:szCs w:val="28"/>
        </w:rPr>
        <w:t xml:space="preserve"> ,</w:t>
      </w:r>
      <w:r w:rsidRPr="008D579B">
        <w:rPr>
          <w:rFonts w:ascii="Times New Roman" w:hAnsi="Times New Roman" w:cs="Times New Roman"/>
          <w:sz w:val="28"/>
          <w:szCs w:val="28"/>
        </w:rPr>
        <w:t>АО «Каменская Типография» - 7097 (приобретение календарей, штампов, книги регистрации)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D579B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8D579B">
        <w:rPr>
          <w:rFonts w:ascii="Times New Roman" w:hAnsi="Times New Roman" w:cs="Times New Roman"/>
          <w:sz w:val="28"/>
          <w:szCs w:val="28"/>
        </w:rPr>
        <w:t xml:space="preserve"> С.В. – 41145 (приобретение картриджей, блок-</w:t>
      </w:r>
      <w:proofErr w:type="spellStart"/>
      <w:r w:rsidRPr="008D579B">
        <w:rPr>
          <w:rFonts w:ascii="Times New Roman" w:hAnsi="Times New Roman" w:cs="Times New Roman"/>
          <w:sz w:val="28"/>
          <w:szCs w:val="28"/>
        </w:rPr>
        <w:t>фотобарабана</w:t>
      </w:r>
      <w:proofErr w:type="spellEnd"/>
      <w:r w:rsidRPr="008D5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79B">
        <w:rPr>
          <w:rFonts w:ascii="Times New Roman" w:hAnsi="Times New Roman" w:cs="Times New Roman"/>
          <w:sz w:val="28"/>
          <w:szCs w:val="28"/>
        </w:rPr>
        <w:t>флешнакопитель</w:t>
      </w:r>
      <w:proofErr w:type="spellEnd"/>
      <w:r w:rsidRPr="008D579B">
        <w:rPr>
          <w:rFonts w:ascii="Times New Roman" w:hAnsi="Times New Roman" w:cs="Times New Roman"/>
          <w:sz w:val="28"/>
          <w:szCs w:val="28"/>
        </w:rPr>
        <w:t>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ИП Жуйкова О.В. – 40459 (приобретение брошюр и буклетов)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ООО «Стройбат» - 292 (приобретение сигнальной ленты)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ООО «Аркада» - 9470 (изготовление баннера и грамот)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ООО «Интернет решения» - 337482 (приобретение детских игр и спорт</w:t>
      </w:r>
      <w:proofErr w:type="gramStart"/>
      <w:r w:rsidRPr="008D5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7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579B">
        <w:rPr>
          <w:rFonts w:ascii="Times New Roman" w:hAnsi="Times New Roman" w:cs="Times New Roman"/>
          <w:sz w:val="28"/>
          <w:szCs w:val="28"/>
        </w:rPr>
        <w:t>нвентаря по гранту)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ООО «Кондитерская фирма Алтай» - 393757,60 (новогодний кондитерский набор)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ООО «Солитон-1» - 47588 (приобретение тонера, барабана, картриджей)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АО «Каменская типография» - 870 (приобретение журналов учета)</w:t>
      </w:r>
    </w:p>
    <w:p w:rsidR="008D579B" w:rsidRPr="008D579B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>ИП Уткин А.А. – 27970 (приобретение спортинвентаря по гранту)</w:t>
      </w:r>
    </w:p>
    <w:p w:rsidR="00D34BD1" w:rsidRPr="0082748D" w:rsidRDefault="008D579B" w:rsidP="008D57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79B">
        <w:rPr>
          <w:rFonts w:ascii="Times New Roman" w:hAnsi="Times New Roman" w:cs="Times New Roman"/>
          <w:sz w:val="28"/>
          <w:szCs w:val="28"/>
        </w:rPr>
        <w:t>Авансовый отчет Садовская Т.В.- 575845,76 (приобретение хозяйственных материалов, канцелярских принадлежностей.</w:t>
      </w:r>
      <w:proofErr w:type="gramEnd"/>
      <w:r w:rsidRPr="008D579B">
        <w:rPr>
          <w:rFonts w:ascii="Times New Roman" w:hAnsi="Times New Roman" w:cs="Times New Roman"/>
          <w:sz w:val="28"/>
          <w:szCs w:val="28"/>
        </w:rPr>
        <w:t xml:space="preserve"> На проведение мероприятий, конкурсов и соревнований; на проведение ЕГЭ; на приобретение воды питьевой бутилированной для экзаменов</w:t>
      </w:r>
      <w:r w:rsidR="00E13AC2">
        <w:rPr>
          <w:rFonts w:ascii="Times New Roman" w:hAnsi="Times New Roman" w:cs="Times New Roman"/>
          <w:sz w:val="28"/>
          <w:szCs w:val="28"/>
        </w:rPr>
        <w:t>.</w:t>
      </w:r>
    </w:p>
    <w:p w:rsidR="008809B2" w:rsidRPr="0082748D" w:rsidRDefault="00F2532F" w:rsidP="009561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8809B2" w:rsidRPr="0082748D">
        <w:rPr>
          <w:rFonts w:ascii="Times New Roman" w:hAnsi="Times New Roman" w:cs="Times New Roman"/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5" w:anchor="l5180" w:tgtFrame="_blank" w:history="1">
        <w:r w:rsidR="008809B2"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8809B2" w:rsidRPr="0082748D">
        <w:rPr>
          <w:rFonts w:ascii="Times New Roman" w:hAnsi="Times New Roman" w:cs="Times New Roman"/>
          <w:sz w:val="28"/>
          <w:szCs w:val="28"/>
        </w:rPr>
        <w:t xml:space="preserve">) отклонений не имеют.  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 0503123).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Pr="0082748D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</w:t>
      </w:r>
      <w:r w:rsidR="006779D6"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ошлого финансового года (графа 5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333B6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 Отчете отражены данные по кассовым 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поступлениям и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В разделе «Поступления» отражены доходы бюджета в размере </w:t>
      </w:r>
      <w:r w:rsidR="00EC147C" w:rsidRPr="00BA73EB">
        <w:rPr>
          <w:rFonts w:ascii="Times New Roman" w:hAnsi="Times New Roman" w:cs="Times New Roman"/>
          <w:b/>
          <w:sz w:val="28"/>
          <w:szCs w:val="28"/>
        </w:rPr>
        <w:t>94270,00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разделе «Выбытия» </w:t>
      </w:r>
      <w:r w:rsidR="006779D6" w:rsidRPr="0082748D">
        <w:rPr>
          <w:rFonts w:ascii="Times New Roman" w:hAnsi="Times New Roman" w:cs="Times New Roman"/>
          <w:sz w:val="28"/>
          <w:szCs w:val="28"/>
        </w:rPr>
        <w:t xml:space="preserve">отражены расходы бюджета в размере </w:t>
      </w:r>
      <w:r w:rsidR="00BA73EB" w:rsidRPr="00BA73EB">
        <w:rPr>
          <w:rFonts w:ascii="Times New Roman" w:hAnsi="Times New Roman" w:cs="Times New Roman"/>
          <w:b/>
          <w:sz w:val="28"/>
          <w:szCs w:val="28"/>
        </w:rPr>
        <w:t>845108459,57</w:t>
      </w:r>
      <w:r w:rsidR="00962A9A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BA73EB">
        <w:rPr>
          <w:rFonts w:ascii="Times New Roman" w:hAnsi="Times New Roman" w:cs="Times New Roman"/>
          <w:sz w:val="28"/>
          <w:szCs w:val="28"/>
        </w:rPr>
        <w:t>ей</w:t>
      </w:r>
      <w:r w:rsidR="006779D6" w:rsidRPr="0082748D">
        <w:rPr>
          <w:rFonts w:ascii="Times New Roman" w:hAnsi="Times New Roman" w:cs="Times New Roman"/>
          <w:sz w:val="28"/>
          <w:szCs w:val="28"/>
        </w:rPr>
        <w:t>,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разделе «Изменения остатков средств» отражены расходы бюджета в размере </w:t>
      </w:r>
      <w:r w:rsidR="00BA73EB">
        <w:rPr>
          <w:rFonts w:ascii="Times New Roman" w:hAnsi="Times New Roman" w:cs="Times New Roman"/>
          <w:b/>
          <w:sz w:val="28"/>
          <w:szCs w:val="28"/>
        </w:rPr>
        <w:t>844543103,89</w:t>
      </w:r>
      <w:r w:rsidR="00962A9A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</w:t>
      </w:r>
      <w:r w:rsidR="00E333B6" w:rsidRPr="0082748D">
        <w:rPr>
          <w:rFonts w:ascii="Times New Roman" w:hAnsi="Times New Roman" w:cs="Times New Roman"/>
          <w:sz w:val="28"/>
          <w:szCs w:val="28"/>
        </w:rPr>
        <w:lastRenderedPageBreak/>
        <w:t xml:space="preserve">главного администратора,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 </w:t>
      </w:r>
      <w:proofErr w:type="gramStart"/>
      <w:r w:rsidRPr="0082748D">
        <w:rPr>
          <w:rFonts w:ascii="Times New Roman" w:hAnsi="Times New Roman" w:cs="Times New Roman"/>
          <w:sz w:val="28"/>
          <w:szCs w:val="28"/>
        </w:rPr>
        <w:t>Отчет содержит данные об исполнении бюджета по доходам, расходам и источникам финансирования дефицита бюджета на 1 января года,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82748D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D65770" w:rsidRPr="0082748D" w:rsidRDefault="00D6577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Исполнение доходов </w:t>
      </w:r>
      <w:r w:rsidR="004746A8">
        <w:rPr>
          <w:rFonts w:ascii="Times New Roman" w:hAnsi="Times New Roman"/>
          <w:sz w:val="28"/>
          <w:szCs w:val="28"/>
        </w:rPr>
        <w:t>Управлени</w:t>
      </w:r>
      <w:r w:rsidR="004C183C">
        <w:rPr>
          <w:rFonts w:ascii="Times New Roman" w:hAnsi="Times New Roman"/>
          <w:sz w:val="28"/>
          <w:szCs w:val="28"/>
        </w:rPr>
        <w:t>я</w:t>
      </w:r>
      <w:r w:rsidR="004746A8">
        <w:rPr>
          <w:rFonts w:ascii="Times New Roman" w:hAnsi="Times New Roman"/>
          <w:sz w:val="28"/>
          <w:szCs w:val="28"/>
        </w:rPr>
        <w:t xml:space="preserve"> образования</w:t>
      </w:r>
      <w:r w:rsidRPr="0082748D">
        <w:rPr>
          <w:rFonts w:ascii="Times New Roman" w:hAnsi="Times New Roman"/>
          <w:sz w:val="28"/>
          <w:szCs w:val="28"/>
        </w:rPr>
        <w:t xml:space="preserve"> за 202</w:t>
      </w:r>
      <w:r w:rsidR="003B1D89" w:rsidRPr="0082748D">
        <w:rPr>
          <w:rFonts w:ascii="Times New Roman" w:hAnsi="Times New Roman"/>
          <w:sz w:val="28"/>
          <w:szCs w:val="28"/>
        </w:rPr>
        <w:t>3</w:t>
      </w:r>
      <w:r w:rsidRPr="0082748D">
        <w:rPr>
          <w:rFonts w:ascii="Times New Roman" w:hAnsi="Times New Roman"/>
          <w:sz w:val="28"/>
          <w:szCs w:val="28"/>
        </w:rPr>
        <w:t xml:space="preserve"> год</w:t>
      </w:r>
      <w:r w:rsidRPr="0082748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C183C" w:rsidRPr="00DE4853">
        <w:rPr>
          <w:rFonts w:ascii="Times New Roman" w:hAnsi="Times New Roman" w:cs="Times New Roman"/>
          <w:b/>
          <w:sz w:val="28"/>
          <w:szCs w:val="28"/>
        </w:rPr>
        <w:t>565355,68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748D">
        <w:rPr>
          <w:rFonts w:ascii="Times New Roman" w:hAnsi="Times New Roman"/>
          <w:sz w:val="28"/>
          <w:szCs w:val="28"/>
        </w:rPr>
        <w:t xml:space="preserve">, при утвержденных бюджетных назначениях </w:t>
      </w:r>
      <w:r w:rsidR="004C183C" w:rsidRPr="00DE4853">
        <w:rPr>
          <w:rFonts w:ascii="Times New Roman" w:hAnsi="Times New Roman" w:cs="Times New Roman"/>
          <w:b/>
          <w:sz w:val="28"/>
          <w:szCs w:val="28"/>
        </w:rPr>
        <w:t>565270,00</w:t>
      </w:r>
      <w:r w:rsidR="002C169A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>рублей.</w:t>
      </w:r>
    </w:p>
    <w:p w:rsidR="00D65770" w:rsidRPr="0082748D" w:rsidRDefault="00D65770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770" w:rsidRPr="0082748D" w:rsidRDefault="00D65770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48D">
        <w:rPr>
          <w:rFonts w:ascii="Times New Roman" w:hAnsi="Times New Roman" w:cs="Times New Roman"/>
          <w:sz w:val="24"/>
          <w:szCs w:val="24"/>
        </w:rPr>
        <w:t xml:space="preserve">Таблица № 2, 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984"/>
        <w:gridCol w:w="1418"/>
      </w:tblGrid>
      <w:tr w:rsidR="00D65770" w:rsidRPr="0082748D" w:rsidTr="00494F14">
        <w:tc>
          <w:tcPr>
            <w:tcW w:w="2943" w:type="dxa"/>
          </w:tcPr>
          <w:p w:rsidR="00D65770" w:rsidRPr="0082748D" w:rsidRDefault="00D65770" w:rsidP="0039453B">
            <w:pPr>
              <w:tabs>
                <w:tab w:val="left" w:pos="567"/>
                <w:tab w:val="left" w:pos="726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исполнения от уточненного плана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</w:p>
        </w:tc>
      </w:tr>
      <w:tr w:rsidR="00D65770" w:rsidRPr="0082748D" w:rsidTr="00494F14">
        <w:tc>
          <w:tcPr>
            <w:tcW w:w="2943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C169A" w:rsidRPr="0082748D" w:rsidTr="00331273">
        <w:tc>
          <w:tcPr>
            <w:tcW w:w="2943" w:type="dxa"/>
            <w:vAlign w:val="center"/>
          </w:tcPr>
          <w:p w:rsidR="002C169A" w:rsidRPr="0082748D" w:rsidRDefault="002C169A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vAlign w:val="center"/>
          </w:tcPr>
          <w:p w:rsidR="002C169A" w:rsidRPr="00331273" w:rsidRDefault="00B13A2A" w:rsidP="00331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565270,00</w:t>
            </w:r>
          </w:p>
        </w:tc>
        <w:tc>
          <w:tcPr>
            <w:tcW w:w="1559" w:type="dxa"/>
            <w:vAlign w:val="center"/>
          </w:tcPr>
          <w:p w:rsidR="002C169A" w:rsidRPr="00331273" w:rsidRDefault="00B13A2A" w:rsidP="00331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565355,68</w:t>
            </w:r>
          </w:p>
        </w:tc>
        <w:tc>
          <w:tcPr>
            <w:tcW w:w="1984" w:type="dxa"/>
            <w:vAlign w:val="center"/>
          </w:tcPr>
          <w:p w:rsidR="002C169A" w:rsidRPr="0082748D" w:rsidRDefault="00B13A2A" w:rsidP="00331273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+85,65</w:t>
            </w:r>
          </w:p>
        </w:tc>
        <w:tc>
          <w:tcPr>
            <w:tcW w:w="1418" w:type="dxa"/>
            <w:vAlign w:val="center"/>
          </w:tcPr>
          <w:p w:rsidR="002C169A" w:rsidRPr="0082748D" w:rsidRDefault="002C169A" w:rsidP="00B13A2A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174334"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B13A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C169A" w:rsidRPr="0082748D" w:rsidTr="00331273">
        <w:tc>
          <w:tcPr>
            <w:tcW w:w="2943" w:type="dxa"/>
            <w:vAlign w:val="center"/>
          </w:tcPr>
          <w:p w:rsidR="002C169A" w:rsidRPr="0082748D" w:rsidRDefault="00B13A2A" w:rsidP="00B01FC9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 ч. </w:t>
            </w:r>
            <w:r w:rsidR="00B01FC9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01FC9">
              <w:rPr>
                <w:rFonts w:ascii="Times New Roman" w:hAnsi="Times New Roman" w:cs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1560" w:type="dxa"/>
            <w:vAlign w:val="center"/>
          </w:tcPr>
          <w:p w:rsidR="002C169A" w:rsidRPr="00331273" w:rsidRDefault="00B01FC9" w:rsidP="00331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565270,00</w:t>
            </w:r>
          </w:p>
        </w:tc>
        <w:tc>
          <w:tcPr>
            <w:tcW w:w="1559" w:type="dxa"/>
            <w:vAlign w:val="center"/>
          </w:tcPr>
          <w:p w:rsidR="002C169A" w:rsidRPr="00331273" w:rsidRDefault="00B01FC9" w:rsidP="00331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565355,68</w:t>
            </w:r>
          </w:p>
        </w:tc>
        <w:tc>
          <w:tcPr>
            <w:tcW w:w="1984" w:type="dxa"/>
            <w:vAlign w:val="center"/>
          </w:tcPr>
          <w:p w:rsidR="002C169A" w:rsidRPr="0082748D" w:rsidRDefault="00B13A2A" w:rsidP="00331273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+85,68</w:t>
            </w:r>
          </w:p>
        </w:tc>
        <w:tc>
          <w:tcPr>
            <w:tcW w:w="1418" w:type="dxa"/>
            <w:vAlign w:val="center"/>
          </w:tcPr>
          <w:p w:rsidR="002C169A" w:rsidRPr="0082748D" w:rsidRDefault="002C169A" w:rsidP="00B13A2A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174334"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B13A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01FC9" w:rsidRPr="0082748D" w:rsidTr="00331273">
        <w:tc>
          <w:tcPr>
            <w:tcW w:w="2943" w:type="dxa"/>
            <w:vAlign w:val="center"/>
          </w:tcPr>
          <w:p w:rsidR="00B01FC9" w:rsidRDefault="00B01FC9" w:rsidP="00B01FC9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B01FC9" w:rsidRDefault="00B01FC9" w:rsidP="0033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471000,00</w:t>
            </w:r>
          </w:p>
        </w:tc>
        <w:tc>
          <w:tcPr>
            <w:tcW w:w="1559" w:type="dxa"/>
            <w:vAlign w:val="center"/>
          </w:tcPr>
          <w:p w:rsidR="00B01FC9" w:rsidRDefault="00B01FC9" w:rsidP="0033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471085,68</w:t>
            </w:r>
          </w:p>
        </w:tc>
        <w:tc>
          <w:tcPr>
            <w:tcW w:w="1984" w:type="dxa"/>
            <w:vAlign w:val="center"/>
          </w:tcPr>
          <w:p w:rsidR="00B01FC9" w:rsidRDefault="00B01FC9" w:rsidP="00331273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01FC9" w:rsidRPr="0082748D" w:rsidRDefault="00B01FC9" w:rsidP="00B13A2A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2C169A" w:rsidRPr="0082748D" w:rsidTr="00331273">
        <w:tc>
          <w:tcPr>
            <w:tcW w:w="2943" w:type="dxa"/>
            <w:vAlign w:val="center"/>
          </w:tcPr>
          <w:p w:rsidR="002C169A" w:rsidRPr="00B13A2A" w:rsidRDefault="00FF5002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vAlign w:val="center"/>
          </w:tcPr>
          <w:p w:rsidR="002C169A" w:rsidRPr="00B13A2A" w:rsidRDefault="00B13A2A" w:rsidP="00331273">
            <w:pPr>
              <w:jc w:val="center"/>
              <w:rPr>
                <w:b/>
                <w:sz w:val="20"/>
                <w:szCs w:val="20"/>
              </w:rPr>
            </w:pPr>
            <w:r w:rsidRPr="00B13A2A">
              <w:rPr>
                <w:rFonts w:ascii="Times New Roman" w:hAnsi="Times New Roman" w:cs="Times New Roman"/>
                <w:b/>
                <w:sz w:val="20"/>
                <w:szCs w:val="20"/>
              </w:rPr>
              <w:t>94270,00</w:t>
            </w:r>
          </w:p>
        </w:tc>
        <w:tc>
          <w:tcPr>
            <w:tcW w:w="1559" w:type="dxa"/>
            <w:vAlign w:val="center"/>
          </w:tcPr>
          <w:p w:rsidR="002C169A" w:rsidRPr="00B13A2A" w:rsidRDefault="00B13A2A" w:rsidP="00331273">
            <w:pPr>
              <w:jc w:val="center"/>
              <w:rPr>
                <w:b/>
                <w:sz w:val="20"/>
                <w:szCs w:val="20"/>
              </w:rPr>
            </w:pPr>
            <w:r w:rsidRPr="00B13A2A">
              <w:rPr>
                <w:rFonts w:ascii="Times New Roman" w:hAnsi="Times New Roman" w:cs="Times New Roman"/>
                <w:b/>
                <w:sz w:val="20"/>
                <w:szCs w:val="20"/>
              </w:rPr>
              <w:t>94270,00</w:t>
            </w:r>
          </w:p>
        </w:tc>
        <w:tc>
          <w:tcPr>
            <w:tcW w:w="1984" w:type="dxa"/>
            <w:vAlign w:val="center"/>
          </w:tcPr>
          <w:p w:rsidR="002C169A" w:rsidRPr="004F53D3" w:rsidRDefault="002C169A" w:rsidP="00331273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3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74334" w:rsidRPr="004F53D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2C169A" w:rsidRPr="004F53D3" w:rsidRDefault="002C169A" w:rsidP="00331273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3D3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174334" w:rsidRPr="004F53D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494F14" w:rsidRPr="0082748D" w:rsidRDefault="00494F14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2A" w:rsidRPr="00B13A2A" w:rsidRDefault="00CA0B18" w:rsidP="00B13A2A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13A2A" w:rsidRPr="00B13A2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Каменского  районного Собрания депутатов  от 20.12.2022 № 67 «О бюджете муниципального образования Каменский район Алтайского края на 2023 год и на плановый период 2024 и 2025 годов» Администрации района  были утверждены бюджетные ассигнования по расходам на 2023 год в размере </w:t>
      </w:r>
      <w:r w:rsidR="00BC6F42" w:rsidRPr="00BC6F42">
        <w:rPr>
          <w:rFonts w:ascii="Times New Roman" w:eastAsia="Times New Roman" w:hAnsi="Times New Roman"/>
          <w:b/>
          <w:sz w:val="28"/>
          <w:szCs w:val="28"/>
          <w:lang w:eastAsia="ru-RU"/>
        </w:rPr>
        <w:t>774741,5</w:t>
      </w:r>
      <w:r w:rsidR="00B13A2A" w:rsidRPr="00B13A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 результате внесенных изменений, по состоянию на 31.12.2021 года,  Администрации района  доведены бюджетные ассигнования в размере </w:t>
      </w:r>
      <w:r w:rsidR="00BC6F42" w:rsidRPr="00BC6F42">
        <w:rPr>
          <w:rFonts w:ascii="Times New Roman" w:eastAsia="Times New Roman" w:hAnsi="Times New Roman"/>
          <w:b/>
          <w:sz w:val="28"/>
          <w:szCs w:val="28"/>
          <w:lang w:eastAsia="ru-RU"/>
        </w:rPr>
        <w:t>857082,4</w:t>
      </w:r>
      <w:r w:rsidR="00B13A2A" w:rsidRPr="00B13A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соответствует Решению Каменского  районного Собрания депутатов  от 19.12.2023 № 75 «О внесении изменений и дополнений в решение районного Собрания депутатов от 20.12.2022 № 67 «О бюджете муниципального образования</w:t>
      </w:r>
    </w:p>
    <w:p w:rsidR="00B13A2A" w:rsidRPr="00B13A2A" w:rsidRDefault="00B13A2A" w:rsidP="00B13A2A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A2A">
        <w:rPr>
          <w:rFonts w:ascii="Times New Roman" w:eastAsia="Times New Roman" w:hAnsi="Times New Roman"/>
          <w:sz w:val="28"/>
          <w:szCs w:val="28"/>
          <w:lang w:eastAsia="ru-RU"/>
        </w:rPr>
        <w:t>Каменский район Алтайского края на 2023 год и плановый период 2024 и 2025 годов».</w:t>
      </w:r>
    </w:p>
    <w:p w:rsidR="00C920F6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/>
          <w:sz w:val="28"/>
          <w:szCs w:val="28"/>
        </w:rPr>
        <w:t xml:space="preserve"> </w:t>
      </w:r>
      <w:r w:rsidR="00C920F6" w:rsidRPr="0082748D">
        <w:rPr>
          <w:rFonts w:ascii="Times New Roman" w:hAnsi="Times New Roman"/>
          <w:sz w:val="28"/>
          <w:szCs w:val="28"/>
        </w:rPr>
        <w:t xml:space="preserve">Исполнение расходной части в разрезе </w:t>
      </w:r>
      <w:r w:rsidR="00494F14" w:rsidRPr="0082748D">
        <w:rPr>
          <w:rFonts w:ascii="Times New Roman" w:hAnsi="Times New Roman"/>
          <w:sz w:val="28"/>
          <w:szCs w:val="28"/>
        </w:rPr>
        <w:t>разделов/</w:t>
      </w:r>
      <w:r w:rsidR="00C920F6" w:rsidRPr="0082748D">
        <w:rPr>
          <w:rFonts w:ascii="Times New Roman" w:hAnsi="Times New Roman"/>
          <w:sz w:val="28"/>
          <w:szCs w:val="28"/>
        </w:rPr>
        <w:t>подразделов</w:t>
      </w:r>
      <w:r w:rsidR="002D448E" w:rsidRPr="0082748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3B1D89" w:rsidRPr="0082748D">
        <w:rPr>
          <w:rFonts w:ascii="Times New Roman" w:hAnsi="Times New Roman"/>
          <w:sz w:val="28"/>
          <w:szCs w:val="28"/>
        </w:rPr>
        <w:t>3</w:t>
      </w:r>
      <w:r w:rsidR="00C920F6" w:rsidRPr="0082748D">
        <w:rPr>
          <w:rFonts w:ascii="Times New Roman" w:hAnsi="Times New Roman"/>
          <w:sz w:val="28"/>
          <w:szCs w:val="28"/>
        </w:rPr>
        <w:t xml:space="preserve"> году представлено в таблице № </w:t>
      </w:r>
      <w:r w:rsidR="00494F14" w:rsidRPr="0082748D">
        <w:rPr>
          <w:rFonts w:ascii="Times New Roman" w:hAnsi="Times New Roman"/>
          <w:sz w:val="28"/>
          <w:szCs w:val="28"/>
        </w:rPr>
        <w:t>3</w:t>
      </w:r>
      <w:r w:rsidR="00C920F6" w:rsidRPr="0082748D">
        <w:rPr>
          <w:rFonts w:ascii="Times New Roman" w:hAnsi="Times New Roman"/>
          <w:sz w:val="28"/>
          <w:szCs w:val="28"/>
        </w:rPr>
        <w:t>:</w:t>
      </w:r>
    </w:p>
    <w:p w:rsidR="004C7438" w:rsidRPr="0082748D" w:rsidRDefault="004C7438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0F6" w:rsidRPr="003363AD" w:rsidRDefault="00C920F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363AD">
        <w:rPr>
          <w:rFonts w:ascii="Times New Roman" w:hAnsi="Times New Roman"/>
          <w:sz w:val="18"/>
          <w:szCs w:val="18"/>
        </w:rPr>
        <w:t xml:space="preserve">Таблица № </w:t>
      </w:r>
      <w:r w:rsidR="00494F14" w:rsidRPr="003363AD">
        <w:rPr>
          <w:rFonts w:ascii="Times New Roman" w:hAnsi="Times New Roman"/>
          <w:sz w:val="18"/>
          <w:szCs w:val="18"/>
        </w:rPr>
        <w:t>3</w:t>
      </w:r>
      <w:r w:rsidRPr="003363AD">
        <w:rPr>
          <w:rFonts w:ascii="Times New Roman" w:hAnsi="Times New Roman"/>
          <w:sz w:val="18"/>
          <w:szCs w:val="18"/>
        </w:rPr>
        <w:t xml:space="preserve">, 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C920F6" w:rsidRPr="0082748D" w:rsidTr="00F9766A">
        <w:tc>
          <w:tcPr>
            <w:tcW w:w="2376" w:type="dxa"/>
          </w:tcPr>
          <w:p w:rsidR="00C920F6" w:rsidRPr="0082748D" w:rsidRDefault="00C920F6" w:rsidP="0039453B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C920F6" w:rsidRPr="0082748D" w:rsidTr="00F9766A">
        <w:tc>
          <w:tcPr>
            <w:tcW w:w="2376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CC5762" w:rsidRPr="0082748D" w:rsidTr="00630261">
        <w:tc>
          <w:tcPr>
            <w:tcW w:w="2376" w:type="dxa"/>
            <w:vAlign w:val="center"/>
          </w:tcPr>
          <w:p w:rsidR="00CC5762" w:rsidRPr="0082748D" w:rsidRDefault="00CC5762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CC5762" w:rsidRPr="0082748D" w:rsidRDefault="00B426D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857212416,64</w:t>
            </w:r>
          </w:p>
        </w:tc>
        <w:tc>
          <w:tcPr>
            <w:tcW w:w="1417" w:type="dxa"/>
            <w:vAlign w:val="center"/>
          </w:tcPr>
          <w:p w:rsidR="00CC5762" w:rsidRPr="0082748D" w:rsidRDefault="00B426D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857212416,64</w:t>
            </w:r>
          </w:p>
        </w:tc>
        <w:tc>
          <w:tcPr>
            <w:tcW w:w="1418" w:type="dxa"/>
            <w:vAlign w:val="center"/>
          </w:tcPr>
          <w:p w:rsidR="00CC5762" w:rsidRPr="0082748D" w:rsidRDefault="00B426D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845108459,57</w:t>
            </w:r>
          </w:p>
        </w:tc>
        <w:tc>
          <w:tcPr>
            <w:tcW w:w="1417" w:type="dxa"/>
            <w:vAlign w:val="center"/>
          </w:tcPr>
          <w:p w:rsidR="00CC5762" w:rsidRPr="0082748D" w:rsidRDefault="00630261" w:rsidP="00B4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426D2">
              <w:rPr>
                <w:rFonts w:ascii="Times New Roman" w:hAnsi="Times New Roman" w:cs="Times New Roman"/>
                <w:b/>
                <w:sz w:val="18"/>
                <w:szCs w:val="18"/>
              </w:rPr>
              <w:t>12103957,07</w:t>
            </w:r>
          </w:p>
        </w:tc>
        <w:tc>
          <w:tcPr>
            <w:tcW w:w="1276" w:type="dxa"/>
            <w:vAlign w:val="center"/>
          </w:tcPr>
          <w:p w:rsidR="00CC5762" w:rsidRPr="0082748D" w:rsidRDefault="00630261" w:rsidP="00B426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  <w:r w:rsidR="00B426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F2D72" w:rsidRPr="0082748D" w:rsidTr="00630261">
        <w:tc>
          <w:tcPr>
            <w:tcW w:w="2376" w:type="dxa"/>
            <w:vAlign w:val="center"/>
          </w:tcPr>
          <w:p w:rsidR="00AF2D72" w:rsidRPr="0082748D" w:rsidRDefault="004E3E00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т. ч. </w:t>
            </w:r>
            <w:r w:rsidR="00AF2D72"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813094416,64</w:t>
            </w:r>
          </w:p>
        </w:tc>
        <w:tc>
          <w:tcPr>
            <w:tcW w:w="1417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813094416,64</w:t>
            </w:r>
          </w:p>
        </w:tc>
        <w:tc>
          <w:tcPr>
            <w:tcW w:w="1418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804437831,57</w:t>
            </w:r>
          </w:p>
        </w:tc>
        <w:tc>
          <w:tcPr>
            <w:tcW w:w="1417" w:type="dxa"/>
            <w:vAlign w:val="center"/>
          </w:tcPr>
          <w:p w:rsidR="00AF2D72" w:rsidRPr="0082748D" w:rsidRDefault="00630261" w:rsidP="007E5A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E5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8656585,07</w:t>
            </w:r>
          </w:p>
        </w:tc>
        <w:tc>
          <w:tcPr>
            <w:tcW w:w="1276" w:type="dxa"/>
            <w:vAlign w:val="center"/>
          </w:tcPr>
          <w:p w:rsidR="00AF2D72" w:rsidRPr="0082748D" w:rsidRDefault="007E5AF5" w:rsidP="007E5A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98,94</w:t>
            </w:r>
          </w:p>
        </w:tc>
      </w:tr>
      <w:tr w:rsidR="00D16166" w:rsidRPr="0082748D" w:rsidTr="00630261">
        <w:tc>
          <w:tcPr>
            <w:tcW w:w="2376" w:type="dxa"/>
            <w:vAlign w:val="center"/>
          </w:tcPr>
          <w:p w:rsidR="00D16166" w:rsidRPr="0082748D" w:rsidRDefault="00D16166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1418" w:type="dxa"/>
            <w:vAlign w:val="center"/>
          </w:tcPr>
          <w:p w:rsidR="00D16166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261003988,89</w:t>
            </w:r>
          </w:p>
        </w:tc>
        <w:tc>
          <w:tcPr>
            <w:tcW w:w="1417" w:type="dxa"/>
            <w:vAlign w:val="center"/>
          </w:tcPr>
          <w:p w:rsidR="00D16166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261003988,89</w:t>
            </w:r>
          </w:p>
        </w:tc>
        <w:tc>
          <w:tcPr>
            <w:tcW w:w="1418" w:type="dxa"/>
            <w:vAlign w:val="center"/>
          </w:tcPr>
          <w:p w:rsidR="00D16166" w:rsidRPr="0082748D" w:rsidRDefault="007E5AF5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258806661,83</w:t>
            </w:r>
          </w:p>
        </w:tc>
        <w:tc>
          <w:tcPr>
            <w:tcW w:w="1417" w:type="dxa"/>
            <w:vAlign w:val="center"/>
          </w:tcPr>
          <w:p w:rsidR="00D16166" w:rsidRPr="0082748D" w:rsidRDefault="007E5AF5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-2197327,06</w:t>
            </w:r>
          </w:p>
        </w:tc>
        <w:tc>
          <w:tcPr>
            <w:tcW w:w="1276" w:type="dxa"/>
            <w:vAlign w:val="center"/>
          </w:tcPr>
          <w:p w:rsidR="00D16166" w:rsidRPr="0082748D" w:rsidRDefault="007E5AF5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99,16</w:t>
            </w:r>
          </w:p>
        </w:tc>
      </w:tr>
      <w:tr w:rsidR="00AF2D72" w:rsidRPr="0082748D" w:rsidTr="00630261">
        <w:tc>
          <w:tcPr>
            <w:tcW w:w="2376" w:type="dxa"/>
            <w:vAlign w:val="center"/>
          </w:tcPr>
          <w:p w:rsidR="00AF2D72" w:rsidRPr="0082748D" w:rsidRDefault="00AF2D72" w:rsidP="007E5A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7E5AF5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1418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17062888,89</w:t>
            </w:r>
          </w:p>
        </w:tc>
        <w:tc>
          <w:tcPr>
            <w:tcW w:w="1417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17062888,89</w:t>
            </w:r>
          </w:p>
        </w:tc>
        <w:tc>
          <w:tcPr>
            <w:tcW w:w="1418" w:type="dxa"/>
            <w:vAlign w:val="center"/>
          </w:tcPr>
          <w:p w:rsidR="00AF2D72" w:rsidRPr="0082748D" w:rsidRDefault="007E5AF5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17062888,89</w:t>
            </w:r>
          </w:p>
        </w:tc>
        <w:tc>
          <w:tcPr>
            <w:tcW w:w="1417" w:type="dxa"/>
            <w:vAlign w:val="center"/>
          </w:tcPr>
          <w:p w:rsidR="00AF2D72" w:rsidRPr="0082748D" w:rsidRDefault="00AF2D7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244CCF"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AF2D72" w:rsidRPr="0082748D" w:rsidRDefault="00630261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244CCF"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D16166" w:rsidRPr="0082748D" w:rsidTr="00630261">
        <w:tc>
          <w:tcPr>
            <w:tcW w:w="2376" w:type="dxa"/>
            <w:vAlign w:val="center"/>
          </w:tcPr>
          <w:p w:rsidR="00D16166" w:rsidRPr="0082748D" w:rsidRDefault="00D16166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18" w:type="dxa"/>
            <w:vAlign w:val="center"/>
          </w:tcPr>
          <w:p w:rsidR="00D16166" w:rsidRPr="0082748D" w:rsidRDefault="00F73179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488225957,91</w:t>
            </w:r>
          </w:p>
        </w:tc>
        <w:tc>
          <w:tcPr>
            <w:tcW w:w="1417" w:type="dxa"/>
            <w:vAlign w:val="center"/>
          </w:tcPr>
          <w:p w:rsidR="00D16166" w:rsidRPr="0082748D" w:rsidRDefault="00F73179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488225957,91</w:t>
            </w:r>
          </w:p>
        </w:tc>
        <w:tc>
          <w:tcPr>
            <w:tcW w:w="1418" w:type="dxa"/>
            <w:vAlign w:val="center"/>
          </w:tcPr>
          <w:p w:rsidR="00D16166" w:rsidRPr="0082748D" w:rsidRDefault="00F73179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483910280,72</w:t>
            </w:r>
          </w:p>
        </w:tc>
        <w:tc>
          <w:tcPr>
            <w:tcW w:w="1417" w:type="dxa"/>
            <w:vAlign w:val="center"/>
          </w:tcPr>
          <w:p w:rsidR="00D16166" w:rsidRPr="0082748D" w:rsidRDefault="00F73179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-4315677,19</w:t>
            </w:r>
          </w:p>
        </w:tc>
        <w:tc>
          <w:tcPr>
            <w:tcW w:w="1276" w:type="dxa"/>
            <w:vAlign w:val="center"/>
          </w:tcPr>
          <w:p w:rsidR="00D16166" w:rsidRPr="0082748D" w:rsidRDefault="00F73179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99,12</w:t>
            </w:r>
          </w:p>
        </w:tc>
      </w:tr>
      <w:tr w:rsidR="00D16166" w:rsidRPr="0082748D" w:rsidTr="00630261">
        <w:tc>
          <w:tcPr>
            <w:tcW w:w="2376" w:type="dxa"/>
            <w:vAlign w:val="center"/>
          </w:tcPr>
          <w:p w:rsidR="00D16166" w:rsidRPr="0082748D" w:rsidRDefault="00D16166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9A0BA3">
              <w:rPr>
                <w:rFonts w:ascii="Times New Roman" w:hAnsi="Times New Roman" w:cs="Times New Roman"/>
                <w:sz w:val="18"/>
                <w:szCs w:val="18"/>
              </w:rPr>
              <w:t>Развитие системы образования в Каменском районе»</w:t>
            </w:r>
          </w:p>
          <w:p w:rsidR="00D16166" w:rsidRPr="0082748D" w:rsidRDefault="00D16166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16166" w:rsidRPr="0082748D" w:rsidRDefault="009A0BA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48359030,30</w:t>
            </w:r>
          </w:p>
        </w:tc>
        <w:tc>
          <w:tcPr>
            <w:tcW w:w="1417" w:type="dxa"/>
            <w:vAlign w:val="center"/>
          </w:tcPr>
          <w:p w:rsidR="00D16166" w:rsidRPr="0082748D" w:rsidRDefault="009A0BA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48359030,30</w:t>
            </w:r>
          </w:p>
        </w:tc>
        <w:tc>
          <w:tcPr>
            <w:tcW w:w="1418" w:type="dxa"/>
            <w:vAlign w:val="center"/>
          </w:tcPr>
          <w:p w:rsidR="00D16166" w:rsidRPr="0082748D" w:rsidRDefault="009A0BA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48158911,21</w:t>
            </w:r>
          </w:p>
        </w:tc>
        <w:tc>
          <w:tcPr>
            <w:tcW w:w="1417" w:type="dxa"/>
            <w:vAlign w:val="center"/>
          </w:tcPr>
          <w:p w:rsidR="00D16166" w:rsidRPr="0082748D" w:rsidRDefault="009A0BA3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-200119,09</w:t>
            </w:r>
          </w:p>
        </w:tc>
        <w:tc>
          <w:tcPr>
            <w:tcW w:w="1276" w:type="dxa"/>
            <w:vAlign w:val="center"/>
          </w:tcPr>
          <w:p w:rsidR="00D16166" w:rsidRPr="0082748D" w:rsidRDefault="009A0BA3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99,59</w:t>
            </w:r>
          </w:p>
        </w:tc>
      </w:tr>
      <w:tr w:rsidR="00D16166" w:rsidRPr="0082748D" w:rsidTr="00630261">
        <w:tc>
          <w:tcPr>
            <w:tcW w:w="2376" w:type="dxa"/>
            <w:vAlign w:val="center"/>
          </w:tcPr>
          <w:p w:rsidR="00D16166" w:rsidRPr="0082748D" w:rsidRDefault="00D16166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213C68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содержание образовательных учреждений Каменского района»</w:t>
            </w:r>
          </w:p>
          <w:p w:rsidR="00D16166" w:rsidRPr="0082748D" w:rsidRDefault="00D16166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6166" w:rsidRPr="0082748D" w:rsidRDefault="00213C68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1700000,00</w:t>
            </w:r>
          </w:p>
        </w:tc>
        <w:tc>
          <w:tcPr>
            <w:tcW w:w="1417" w:type="dxa"/>
            <w:vAlign w:val="center"/>
          </w:tcPr>
          <w:p w:rsidR="00D16166" w:rsidRPr="0082748D" w:rsidRDefault="00213C68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1700000,00</w:t>
            </w:r>
          </w:p>
        </w:tc>
        <w:tc>
          <w:tcPr>
            <w:tcW w:w="1418" w:type="dxa"/>
            <w:vAlign w:val="center"/>
          </w:tcPr>
          <w:p w:rsidR="00D16166" w:rsidRPr="0082748D" w:rsidRDefault="00213C68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1425708,00</w:t>
            </w:r>
          </w:p>
        </w:tc>
        <w:tc>
          <w:tcPr>
            <w:tcW w:w="1417" w:type="dxa"/>
            <w:vAlign w:val="center"/>
          </w:tcPr>
          <w:p w:rsidR="00D16166" w:rsidRPr="0082748D" w:rsidRDefault="00213C68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-274292,00</w:t>
            </w:r>
          </w:p>
        </w:tc>
        <w:tc>
          <w:tcPr>
            <w:tcW w:w="1276" w:type="dxa"/>
            <w:vAlign w:val="center"/>
          </w:tcPr>
          <w:p w:rsidR="00D16166" w:rsidRPr="0082748D" w:rsidRDefault="00213C68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83,87</w:t>
            </w:r>
          </w:p>
        </w:tc>
      </w:tr>
      <w:tr w:rsidR="00EA4792" w:rsidRPr="0082748D" w:rsidTr="00630261">
        <w:tc>
          <w:tcPr>
            <w:tcW w:w="2376" w:type="dxa"/>
            <w:vAlign w:val="center"/>
          </w:tcPr>
          <w:p w:rsidR="00EA4792" w:rsidRPr="0082748D" w:rsidRDefault="00EA4792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8" w:type="dxa"/>
            <w:vAlign w:val="center"/>
          </w:tcPr>
          <w:p w:rsidR="00EA4792" w:rsidRDefault="00EA479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20104200,00</w:t>
            </w:r>
          </w:p>
        </w:tc>
        <w:tc>
          <w:tcPr>
            <w:tcW w:w="1417" w:type="dxa"/>
            <w:vAlign w:val="center"/>
          </w:tcPr>
          <w:p w:rsidR="00EA4792" w:rsidRDefault="00EA479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20104200,00</w:t>
            </w:r>
          </w:p>
        </w:tc>
        <w:tc>
          <w:tcPr>
            <w:tcW w:w="1418" w:type="dxa"/>
            <w:vAlign w:val="center"/>
          </w:tcPr>
          <w:p w:rsidR="00EA4792" w:rsidRDefault="00EA479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147979716,01</w:t>
            </w:r>
          </w:p>
        </w:tc>
        <w:tc>
          <w:tcPr>
            <w:tcW w:w="1417" w:type="dxa"/>
            <w:vAlign w:val="center"/>
          </w:tcPr>
          <w:p w:rsidR="00EA4792" w:rsidRDefault="00EA479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-2124483,99</w:t>
            </w:r>
          </w:p>
        </w:tc>
        <w:tc>
          <w:tcPr>
            <w:tcW w:w="1276" w:type="dxa"/>
            <w:vAlign w:val="center"/>
          </w:tcPr>
          <w:p w:rsidR="00EA4792" w:rsidRDefault="00EA479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89,43</w:t>
            </w:r>
          </w:p>
        </w:tc>
      </w:tr>
      <w:tr w:rsidR="00D16166" w:rsidRPr="0082748D" w:rsidTr="00630261">
        <w:tc>
          <w:tcPr>
            <w:tcW w:w="2376" w:type="dxa"/>
            <w:vAlign w:val="center"/>
          </w:tcPr>
          <w:p w:rsidR="00D16166" w:rsidRPr="0082748D" w:rsidRDefault="00213C68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3C6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системы образования в Каменском районе»</w:t>
            </w:r>
          </w:p>
        </w:tc>
        <w:tc>
          <w:tcPr>
            <w:tcW w:w="1418" w:type="dxa"/>
            <w:vAlign w:val="center"/>
          </w:tcPr>
          <w:p w:rsidR="00D16166" w:rsidRPr="0082748D" w:rsidRDefault="008B15E7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vAlign w:val="center"/>
          </w:tcPr>
          <w:p w:rsidR="00D16166" w:rsidRPr="0082748D" w:rsidRDefault="008B15E7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vAlign w:val="center"/>
          </w:tcPr>
          <w:p w:rsidR="00D16166" w:rsidRPr="0082748D" w:rsidRDefault="008B15E7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295763,70</w:t>
            </w:r>
          </w:p>
        </w:tc>
        <w:tc>
          <w:tcPr>
            <w:tcW w:w="1417" w:type="dxa"/>
            <w:vAlign w:val="center"/>
          </w:tcPr>
          <w:p w:rsidR="00D16166" w:rsidRPr="0082748D" w:rsidRDefault="00213C68" w:rsidP="008B15E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B15E7">
              <w:rPr>
                <w:rFonts w:ascii="Times New Roman" w:hAnsi="Times New Roman" w:cs="Times New Roman"/>
                <w:bCs/>
                <w:sz w:val="18"/>
                <w:szCs w:val="18"/>
              </w:rPr>
              <w:t>4236,30</w:t>
            </w:r>
          </w:p>
        </w:tc>
        <w:tc>
          <w:tcPr>
            <w:tcW w:w="1276" w:type="dxa"/>
            <w:vAlign w:val="center"/>
          </w:tcPr>
          <w:p w:rsidR="00D16166" w:rsidRPr="0082748D" w:rsidRDefault="008B15E7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98,59</w:t>
            </w:r>
          </w:p>
        </w:tc>
      </w:tr>
      <w:tr w:rsidR="00B57C14" w:rsidRPr="0082748D" w:rsidTr="00630261">
        <w:tc>
          <w:tcPr>
            <w:tcW w:w="2376" w:type="dxa"/>
            <w:vAlign w:val="center"/>
          </w:tcPr>
          <w:p w:rsidR="00B57C14" w:rsidRPr="0082748D" w:rsidRDefault="00B57C14" w:rsidP="000B6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0B6BAB">
              <w:rPr>
                <w:rFonts w:ascii="Times New Roman" w:hAnsi="Times New Roman" w:cs="Times New Roman"/>
                <w:sz w:val="18"/>
                <w:szCs w:val="18"/>
              </w:rPr>
              <w:t>Повышение безопасности дорожного движения в Каменском районе»</w:t>
            </w:r>
          </w:p>
        </w:tc>
        <w:tc>
          <w:tcPr>
            <w:tcW w:w="1418" w:type="dxa"/>
            <w:vAlign w:val="center"/>
          </w:tcPr>
          <w:p w:rsidR="00B57C14" w:rsidRPr="0082748D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  <w:vAlign w:val="center"/>
          </w:tcPr>
          <w:p w:rsidR="00B57C14" w:rsidRPr="0082748D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8" w:type="dxa"/>
            <w:vAlign w:val="center"/>
          </w:tcPr>
          <w:p w:rsidR="00B57C14" w:rsidRPr="0082748D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  <w:vAlign w:val="center"/>
          </w:tcPr>
          <w:p w:rsidR="00B57C14" w:rsidRPr="0082748D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B57C14" w:rsidRPr="0082748D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0B6BAB" w:rsidRPr="0082748D" w:rsidTr="00630261">
        <w:tc>
          <w:tcPr>
            <w:tcW w:w="2376" w:type="dxa"/>
            <w:vAlign w:val="center"/>
          </w:tcPr>
          <w:p w:rsidR="000B6BAB" w:rsidRPr="0082748D" w:rsidRDefault="000B6BAB" w:rsidP="000B6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«Улучшение условий и охрана труда в Каменском районе Алтайского края»</w:t>
            </w:r>
          </w:p>
        </w:tc>
        <w:tc>
          <w:tcPr>
            <w:tcW w:w="1418" w:type="dxa"/>
            <w:vAlign w:val="center"/>
          </w:tcPr>
          <w:p w:rsid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BAB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vAlign w:val="center"/>
          </w:tcPr>
          <w:p w:rsid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BAB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418" w:type="dxa"/>
            <w:vAlign w:val="center"/>
          </w:tcPr>
          <w:p w:rsid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BAB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vAlign w:val="center"/>
          </w:tcPr>
          <w:p w:rsidR="000B6BAB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B6BAB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0B6BAB" w:rsidRPr="0082748D" w:rsidTr="00630261">
        <w:tc>
          <w:tcPr>
            <w:tcW w:w="2376" w:type="dxa"/>
            <w:vAlign w:val="center"/>
          </w:tcPr>
          <w:p w:rsidR="000B6BAB" w:rsidRDefault="000B6BAB" w:rsidP="000B6B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BA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системы образования в Каменском районе»</w:t>
            </w:r>
          </w:p>
        </w:tc>
        <w:tc>
          <w:tcPr>
            <w:tcW w:w="1418" w:type="dxa"/>
            <w:vAlign w:val="center"/>
          </w:tcPr>
          <w:p w:rsidR="000B6BAB" w:rsidRP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8509936,00</w:t>
            </w:r>
          </w:p>
        </w:tc>
        <w:tc>
          <w:tcPr>
            <w:tcW w:w="1417" w:type="dxa"/>
            <w:vAlign w:val="center"/>
          </w:tcPr>
          <w:p w:rsidR="000B6BAB" w:rsidRP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8509936,00</w:t>
            </w:r>
          </w:p>
        </w:tc>
        <w:tc>
          <w:tcPr>
            <w:tcW w:w="1418" w:type="dxa"/>
            <w:vAlign w:val="center"/>
          </w:tcPr>
          <w:p w:rsidR="000B6BAB" w:rsidRPr="000B6BAB" w:rsidRDefault="000B6BAB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8492156,00</w:t>
            </w:r>
          </w:p>
        </w:tc>
        <w:tc>
          <w:tcPr>
            <w:tcW w:w="1417" w:type="dxa"/>
            <w:vAlign w:val="center"/>
          </w:tcPr>
          <w:p w:rsidR="000B6BAB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-17780,00</w:t>
            </w:r>
          </w:p>
        </w:tc>
        <w:tc>
          <w:tcPr>
            <w:tcW w:w="1276" w:type="dxa"/>
            <w:vAlign w:val="center"/>
          </w:tcPr>
          <w:p w:rsidR="000B6BAB" w:rsidRDefault="000B6BAB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99,79</w:t>
            </w:r>
          </w:p>
        </w:tc>
      </w:tr>
      <w:tr w:rsidR="00073746" w:rsidRPr="0082748D" w:rsidTr="00630261">
        <w:tc>
          <w:tcPr>
            <w:tcW w:w="2376" w:type="dxa"/>
            <w:vAlign w:val="center"/>
          </w:tcPr>
          <w:p w:rsidR="00073746" w:rsidRPr="0082748D" w:rsidRDefault="00090E1C" w:rsidP="00090E1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 « Профилактика преступлений и иных правонарушений в Каменском районе»</w:t>
            </w:r>
          </w:p>
        </w:tc>
        <w:tc>
          <w:tcPr>
            <w:tcW w:w="1418" w:type="dxa"/>
            <w:vAlign w:val="center"/>
          </w:tcPr>
          <w:p w:rsidR="00073746" w:rsidRPr="0082748D" w:rsidRDefault="00090E1C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415452,00</w:t>
            </w:r>
          </w:p>
        </w:tc>
        <w:tc>
          <w:tcPr>
            <w:tcW w:w="1417" w:type="dxa"/>
            <w:vAlign w:val="center"/>
          </w:tcPr>
          <w:p w:rsidR="00073746" w:rsidRPr="0082748D" w:rsidRDefault="00090E1C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415452,00</w:t>
            </w:r>
          </w:p>
        </w:tc>
        <w:tc>
          <w:tcPr>
            <w:tcW w:w="1418" w:type="dxa"/>
            <w:vAlign w:val="center"/>
          </w:tcPr>
          <w:p w:rsidR="00073746" w:rsidRPr="0082748D" w:rsidRDefault="00090E1C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415452,00</w:t>
            </w:r>
          </w:p>
        </w:tc>
        <w:tc>
          <w:tcPr>
            <w:tcW w:w="1417" w:type="dxa"/>
            <w:vAlign w:val="center"/>
          </w:tcPr>
          <w:p w:rsidR="00073746" w:rsidRPr="0082748D" w:rsidRDefault="00073746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073746" w:rsidRPr="0082748D" w:rsidRDefault="00B63ACA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B57C14" w:rsidRPr="0082748D" w:rsidTr="00630261">
        <w:tc>
          <w:tcPr>
            <w:tcW w:w="2376" w:type="dxa"/>
            <w:vAlign w:val="center"/>
          </w:tcPr>
          <w:p w:rsidR="00B57C14" w:rsidRPr="0082748D" w:rsidRDefault="00B57C14" w:rsidP="00236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236913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населения в Каменском районе Алтайского края»</w:t>
            </w:r>
          </w:p>
        </w:tc>
        <w:tc>
          <w:tcPr>
            <w:tcW w:w="1418" w:type="dxa"/>
            <w:vAlign w:val="center"/>
          </w:tcPr>
          <w:p w:rsidR="00B57C14" w:rsidRPr="0082748D" w:rsidRDefault="0023691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vAlign w:val="center"/>
          </w:tcPr>
          <w:p w:rsidR="00B57C14" w:rsidRPr="0082748D" w:rsidRDefault="0023691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1418" w:type="dxa"/>
            <w:vAlign w:val="center"/>
          </w:tcPr>
          <w:p w:rsidR="00B57C14" w:rsidRPr="0082748D" w:rsidRDefault="00236913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248694,53</w:t>
            </w:r>
          </w:p>
        </w:tc>
        <w:tc>
          <w:tcPr>
            <w:tcW w:w="1417" w:type="dxa"/>
            <w:vAlign w:val="center"/>
          </w:tcPr>
          <w:p w:rsidR="00B57C14" w:rsidRPr="0082748D" w:rsidRDefault="00236913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-1305,47</w:t>
            </w:r>
          </w:p>
        </w:tc>
        <w:tc>
          <w:tcPr>
            <w:tcW w:w="1276" w:type="dxa"/>
            <w:vAlign w:val="center"/>
          </w:tcPr>
          <w:p w:rsidR="00B57C14" w:rsidRPr="0082748D" w:rsidRDefault="00236913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99,47</w:t>
            </w:r>
          </w:p>
        </w:tc>
      </w:tr>
      <w:tr w:rsidR="00D84522" w:rsidRPr="0082748D" w:rsidTr="00630261">
        <w:tc>
          <w:tcPr>
            <w:tcW w:w="2376" w:type="dxa"/>
            <w:vAlign w:val="center"/>
          </w:tcPr>
          <w:p w:rsidR="00D84522" w:rsidRPr="0082748D" w:rsidRDefault="00D84522" w:rsidP="00D845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1418" w:type="dxa"/>
            <w:vAlign w:val="center"/>
          </w:tcPr>
          <w:p w:rsidR="00D84522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417" w:type="dxa"/>
            <w:vAlign w:val="center"/>
          </w:tcPr>
          <w:p w:rsidR="00D84522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418" w:type="dxa"/>
            <w:vAlign w:val="center"/>
          </w:tcPr>
          <w:p w:rsidR="00D84522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417" w:type="dxa"/>
            <w:vAlign w:val="center"/>
          </w:tcPr>
          <w:p w:rsidR="00D84522" w:rsidRDefault="00D8452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84522" w:rsidRDefault="00D8452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637EA9" w:rsidRPr="0082748D" w:rsidTr="00630261">
        <w:tc>
          <w:tcPr>
            <w:tcW w:w="2376" w:type="dxa"/>
            <w:vAlign w:val="center"/>
          </w:tcPr>
          <w:p w:rsidR="00637EA9" w:rsidRPr="0082748D" w:rsidRDefault="004F7BBB" w:rsidP="003907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"Капитальный ремонт и содержание образовательных учреждений Каменского района»</w:t>
            </w:r>
          </w:p>
        </w:tc>
        <w:tc>
          <w:tcPr>
            <w:tcW w:w="1418" w:type="dxa"/>
            <w:vAlign w:val="center"/>
          </w:tcPr>
          <w:p w:rsidR="00637EA9" w:rsidRPr="0082748D" w:rsidRDefault="004F7BBB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12137577,00</w:t>
            </w:r>
          </w:p>
        </w:tc>
        <w:tc>
          <w:tcPr>
            <w:tcW w:w="1417" w:type="dxa"/>
            <w:vAlign w:val="center"/>
          </w:tcPr>
          <w:p w:rsidR="00637EA9" w:rsidRPr="0082748D" w:rsidRDefault="004F7BBB" w:rsidP="0063026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12137577,00</w:t>
            </w:r>
          </w:p>
        </w:tc>
        <w:tc>
          <w:tcPr>
            <w:tcW w:w="1418" w:type="dxa"/>
            <w:vAlign w:val="center"/>
          </w:tcPr>
          <w:p w:rsidR="00637EA9" w:rsidRPr="0082748D" w:rsidRDefault="004F7BBB" w:rsidP="0063026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12137577,00</w:t>
            </w:r>
          </w:p>
        </w:tc>
        <w:tc>
          <w:tcPr>
            <w:tcW w:w="1417" w:type="dxa"/>
            <w:vAlign w:val="center"/>
          </w:tcPr>
          <w:p w:rsidR="00637EA9" w:rsidRPr="0082748D" w:rsidRDefault="00637EA9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637EA9" w:rsidRPr="0082748D" w:rsidRDefault="00B63ACA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B57C14" w:rsidRPr="0082748D" w:rsidTr="005D107D">
        <w:tc>
          <w:tcPr>
            <w:tcW w:w="2376" w:type="dxa"/>
            <w:vAlign w:val="bottom"/>
          </w:tcPr>
          <w:p w:rsidR="00B57C14" w:rsidRPr="0082748D" w:rsidRDefault="00B57C14" w:rsidP="003907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B57C14" w:rsidRPr="0082748D" w:rsidRDefault="00D8452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44118000,00</w:t>
            </w:r>
          </w:p>
        </w:tc>
        <w:tc>
          <w:tcPr>
            <w:tcW w:w="1417" w:type="dxa"/>
            <w:vAlign w:val="center"/>
          </w:tcPr>
          <w:p w:rsidR="00B57C14" w:rsidRPr="0082748D" w:rsidRDefault="00D8452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44118000,00</w:t>
            </w:r>
          </w:p>
        </w:tc>
        <w:tc>
          <w:tcPr>
            <w:tcW w:w="1418" w:type="dxa"/>
            <w:vAlign w:val="center"/>
          </w:tcPr>
          <w:p w:rsidR="00B57C14" w:rsidRPr="0082748D" w:rsidRDefault="00D84522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40670628,00</w:t>
            </w:r>
          </w:p>
        </w:tc>
        <w:tc>
          <w:tcPr>
            <w:tcW w:w="1417" w:type="dxa"/>
            <w:vAlign w:val="center"/>
          </w:tcPr>
          <w:p w:rsidR="00B57C14" w:rsidRPr="0082748D" w:rsidRDefault="005D107D" w:rsidP="00D845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D84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3447372,00</w:t>
            </w:r>
          </w:p>
        </w:tc>
        <w:tc>
          <w:tcPr>
            <w:tcW w:w="1276" w:type="dxa"/>
            <w:vAlign w:val="center"/>
          </w:tcPr>
          <w:p w:rsidR="00B57C14" w:rsidRPr="0082748D" w:rsidRDefault="00D84522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92,19</w:t>
            </w:r>
          </w:p>
        </w:tc>
      </w:tr>
      <w:tr w:rsidR="005D107D" w:rsidRPr="0082748D" w:rsidTr="005D107D">
        <w:tc>
          <w:tcPr>
            <w:tcW w:w="2376" w:type="dxa"/>
          </w:tcPr>
          <w:p w:rsidR="005D107D" w:rsidRPr="0082748D" w:rsidRDefault="005D107D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1418" w:type="dxa"/>
            <w:vAlign w:val="center"/>
          </w:tcPr>
          <w:p w:rsidR="005D107D" w:rsidRPr="0082748D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522">
              <w:rPr>
                <w:rFonts w:ascii="Times New Roman" w:hAnsi="Times New Roman" w:cs="Times New Roman"/>
                <w:sz w:val="18"/>
                <w:szCs w:val="18"/>
              </w:rPr>
              <w:t>44118000,00</w:t>
            </w:r>
          </w:p>
        </w:tc>
        <w:tc>
          <w:tcPr>
            <w:tcW w:w="1417" w:type="dxa"/>
            <w:vAlign w:val="center"/>
          </w:tcPr>
          <w:p w:rsidR="005D107D" w:rsidRPr="0082748D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522">
              <w:rPr>
                <w:rFonts w:ascii="Times New Roman" w:hAnsi="Times New Roman" w:cs="Times New Roman"/>
                <w:sz w:val="18"/>
                <w:szCs w:val="18"/>
              </w:rPr>
              <w:t>44118000,00</w:t>
            </w:r>
          </w:p>
        </w:tc>
        <w:tc>
          <w:tcPr>
            <w:tcW w:w="1418" w:type="dxa"/>
            <w:vAlign w:val="center"/>
          </w:tcPr>
          <w:p w:rsidR="005D107D" w:rsidRPr="0082748D" w:rsidRDefault="00D84522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522">
              <w:rPr>
                <w:rFonts w:ascii="Times New Roman" w:hAnsi="Times New Roman" w:cs="Times New Roman"/>
                <w:sz w:val="18"/>
                <w:szCs w:val="18"/>
              </w:rPr>
              <w:t>40670628,00</w:t>
            </w:r>
          </w:p>
        </w:tc>
        <w:tc>
          <w:tcPr>
            <w:tcW w:w="1417" w:type="dxa"/>
            <w:vAlign w:val="center"/>
          </w:tcPr>
          <w:p w:rsidR="005D107D" w:rsidRPr="0082748D" w:rsidRDefault="005D107D" w:rsidP="005D10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84522" w:rsidRPr="00D84522">
              <w:rPr>
                <w:rFonts w:ascii="Times New Roman" w:hAnsi="Times New Roman" w:cs="Times New Roman"/>
                <w:bCs/>
                <w:sz w:val="18"/>
                <w:szCs w:val="18"/>
              </w:rPr>
              <w:t>3447372,00</w:t>
            </w:r>
          </w:p>
        </w:tc>
        <w:tc>
          <w:tcPr>
            <w:tcW w:w="1276" w:type="dxa"/>
            <w:vAlign w:val="center"/>
          </w:tcPr>
          <w:p w:rsidR="005D107D" w:rsidRPr="0082748D" w:rsidRDefault="00D84522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4522">
              <w:rPr>
                <w:rFonts w:ascii="Times New Roman" w:hAnsi="Times New Roman" w:cs="Times New Roman"/>
                <w:bCs/>
                <w:sz w:val="18"/>
                <w:szCs w:val="18"/>
              </w:rPr>
              <w:t>92,19</w:t>
            </w:r>
          </w:p>
        </w:tc>
      </w:tr>
      <w:tr w:rsidR="005D107D" w:rsidRPr="0082748D" w:rsidTr="005D107D">
        <w:tc>
          <w:tcPr>
            <w:tcW w:w="2376" w:type="dxa"/>
          </w:tcPr>
          <w:p w:rsidR="005D107D" w:rsidRPr="0082748D" w:rsidRDefault="006E168D" w:rsidP="003907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418" w:type="dxa"/>
            <w:vAlign w:val="center"/>
          </w:tcPr>
          <w:p w:rsidR="005D107D" w:rsidRPr="0082748D" w:rsidRDefault="006E168D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25093000,00</w:t>
            </w:r>
          </w:p>
        </w:tc>
        <w:tc>
          <w:tcPr>
            <w:tcW w:w="1417" w:type="dxa"/>
            <w:vAlign w:val="center"/>
          </w:tcPr>
          <w:p w:rsidR="005D107D" w:rsidRPr="0082748D" w:rsidRDefault="006E168D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25093000,00</w:t>
            </w:r>
          </w:p>
        </w:tc>
        <w:tc>
          <w:tcPr>
            <w:tcW w:w="1418" w:type="dxa"/>
            <w:vAlign w:val="center"/>
          </w:tcPr>
          <w:p w:rsidR="005D107D" w:rsidRPr="0082748D" w:rsidRDefault="006E168D" w:rsidP="00630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23357986,46</w:t>
            </w:r>
          </w:p>
        </w:tc>
        <w:tc>
          <w:tcPr>
            <w:tcW w:w="1417" w:type="dxa"/>
            <w:vAlign w:val="center"/>
          </w:tcPr>
          <w:p w:rsidR="005D107D" w:rsidRPr="0082748D" w:rsidRDefault="005D107D" w:rsidP="006E16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E168D">
              <w:rPr>
                <w:rFonts w:ascii="Times New Roman" w:hAnsi="Times New Roman" w:cs="Times New Roman"/>
                <w:bCs/>
                <w:sz w:val="18"/>
                <w:szCs w:val="18"/>
              </w:rPr>
              <w:t>1735013,54</w:t>
            </w:r>
          </w:p>
        </w:tc>
        <w:tc>
          <w:tcPr>
            <w:tcW w:w="1276" w:type="dxa"/>
            <w:vAlign w:val="center"/>
          </w:tcPr>
          <w:p w:rsidR="005D107D" w:rsidRPr="0082748D" w:rsidRDefault="006E168D" w:rsidP="0063026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93,09</w:t>
            </w:r>
          </w:p>
        </w:tc>
      </w:tr>
      <w:tr w:rsidR="00B57C14" w:rsidRPr="0082748D" w:rsidTr="00630261">
        <w:tc>
          <w:tcPr>
            <w:tcW w:w="2376" w:type="dxa"/>
            <w:vAlign w:val="center"/>
          </w:tcPr>
          <w:p w:rsidR="00B57C14" w:rsidRPr="0082748D" w:rsidRDefault="00B57C14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B57C14" w:rsidRPr="0082748D" w:rsidRDefault="00B57C14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9 540 000,00</w:t>
            </w:r>
          </w:p>
        </w:tc>
        <w:tc>
          <w:tcPr>
            <w:tcW w:w="1417" w:type="dxa"/>
            <w:vAlign w:val="center"/>
          </w:tcPr>
          <w:p w:rsidR="00B57C14" w:rsidRPr="0082748D" w:rsidRDefault="00B57C14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9 540 000,00</w:t>
            </w:r>
          </w:p>
        </w:tc>
        <w:tc>
          <w:tcPr>
            <w:tcW w:w="1418" w:type="dxa"/>
            <w:vAlign w:val="center"/>
          </w:tcPr>
          <w:p w:rsidR="00B57C14" w:rsidRPr="0082748D" w:rsidRDefault="00B57C14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9 540 000,00</w:t>
            </w:r>
          </w:p>
        </w:tc>
        <w:tc>
          <w:tcPr>
            <w:tcW w:w="1417" w:type="dxa"/>
            <w:vAlign w:val="center"/>
          </w:tcPr>
          <w:p w:rsidR="00B57C14" w:rsidRPr="0082748D" w:rsidRDefault="00B57C14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B57C14" w:rsidRPr="0082748D" w:rsidRDefault="005D107D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="00244CCF" w:rsidRPr="00827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</w:tbl>
    <w:p w:rsidR="00C920F6" w:rsidRPr="0082748D" w:rsidRDefault="00C920F6" w:rsidP="003945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3B6" w:rsidRPr="0082748D" w:rsidRDefault="00E333B6" w:rsidP="0039453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Бюджетные назначения по расходам, </w:t>
      </w:r>
      <w:r w:rsidR="006739B5" w:rsidRPr="0082748D">
        <w:rPr>
          <w:rFonts w:ascii="Times New Roman" w:hAnsi="Times New Roman" w:cs="Times New Roman"/>
          <w:sz w:val="28"/>
          <w:szCs w:val="28"/>
        </w:rPr>
        <w:t>утвержденные</w:t>
      </w:r>
      <w:r w:rsidRPr="0082748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E7A69">
        <w:rPr>
          <w:rFonts w:ascii="Times New Roman" w:hAnsi="Times New Roman" w:cs="Times New Roman"/>
          <w:b/>
          <w:sz w:val="28"/>
          <w:szCs w:val="28"/>
        </w:rPr>
        <w:t>857212416,64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82748D">
        <w:rPr>
          <w:rFonts w:ascii="Times New Roman" w:hAnsi="Times New Roman" w:cs="Times New Roman"/>
          <w:sz w:val="28"/>
          <w:szCs w:val="28"/>
        </w:rPr>
        <w:t xml:space="preserve">, исполнены в размере </w:t>
      </w:r>
      <w:r w:rsidR="00FE7A69">
        <w:rPr>
          <w:rFonts w:ascii="Times New Roman" w:hAnsi="Times New Roman" w:cs="Times New Roman"/>
          <w:b/>
          <w:sz w:val="28"/>
          <w:szCs w:val="28"/>
        </w:rPr>
        <w:t>845108459,57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7A69">
        <w:rPr>
          <w:rFonts w:ascii="Times New Roman" w:hAnsi="Times New Roman" w:cs="Times New Roman"/>
          <w:sz w:val="28"/>
          <w:szCs w:val="28"/>
        </w:rPr>
        <w:t>ей</w:t>
      </w:r>
      <w:r w:rsidRPr="0082748D">
        <w:rPr>
          <w:rFonts w:ascii="Times New Roman" w:hAnsi="Times New Roman" w:cs="Times New Roman"/>
          <w:sz w:val="28"/>
          <w:szCs w:val="28"/>
        </w:rPr>
        <w:t>. Неиспол</w:t>
      </w:r>
      <w:r w:rsidR="006739B5" w:rsidRPr="0082748D">
        <w:rPr>
          <w:rFonts w:ascii="Times New Roman" w:hAnsi="Times New Roman" w:cs="Times New Roman"/>
          <w:sz w:val="28"/>
          <w:szCs w:val="28"/>
        </w:rPr>
        <w:t>не</w:t>
      </w:r>
      <w:r w:rsidRPr="0082748D">
        <w:rPr>
          <w:rFonts w:ascii="Times New Roman" w:hAnsi="Times New Roman" w:cs="Times New Roman"/>
          <w:sz w:val="28"/>
          <w:szCs w:val="28"/>
        </w:rPr>
        <w:t>нные назначения по ассигнованиям</w:t>
      </w:r>
      <w:r w:rsidR="006739B5" w:rsidRPr="0082748D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C920F6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FE7A69">
        <w:rPr>
          <w:rFonts w:ascii="Times New Roman" w:hAnsi="Times New Roman" w:cs="Times New Roman"/>
          <w:b/>
          <w:sz w:val="28"/>
          <w:szCs w:val="28"/>
        </w:rPr>
        <w:t>12103957,07</w:t>
      </w:r>
      <w:r w:rsidR="00C920F6" w:rsidRPr="0082748D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82748D">
        <w:rPr>
          <w:rFonts w:ascii="Times New Roman" w:hAnsi="Times New Roman" w:cs="Times New Roman"/>
          <w:sz w:val="28"/>
          <w:szCs w:val="28"/>
        </w:rPr>
        <w:t xml:space="preserve">, по лимитам бюджетных обязательств составили </w:t>
      </w:r>
      <w:r w:rsidR="00FE7A69" w:rsidRPr="00FE7A69">
        <w:rPr>
          <w:rFonts w:ascii="Times New Roman" w:hAnsi="Times New Roman" w:cs="Times New Roman"/>
          <w:b/>
          <w:sz w:val="28"/>
          <w:szCs w:val="28"/>
        </w:rPr>
        <w:t>12103957,07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C920F6" w:rsidRPr="0082748D">
        <w:rPr>
          <w:rFonts w:ascii="Times New Roman" w:hAnsi="Times New Roman" w:cs="Times New Roman"/>
          <w:sz w:val="28"/>
          <w:szCs w:val="28"/>
        </w:rPr>
        <w:t>рубля</w:t>
      </w:r>
      <w:r w:rsidRPr="0082748D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исполнены в сумме </w:t>
      </w:r>
      <w:r w:rsidR="00FE7A69" w:rsidRPr="00FE7A69">
        <w:rPr>
          <w:rFonts w:ascii="Times New Roman" w:hAnsi="Times New Roman" w:cs="Times New Roman"/>
          <w:b/>
          <w:sz w:val="28"/>
          <w:szCs w:val="28"/>
        </w:rPr>
        <w:t>844543103,89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748D">
        <w:rPr>
          <w:rFonts w:ascii="Times New Roman" w:hAnsi="Times New Roman" w:cs="Times New Roman"/>
          <w:sz w:val="28"/>
          <w:szCs w:val="28"/>
        </w:rPr>
        <w:t xml:space="preserve"> со знаком «плюс».</w:t>
      </w:r>
    </w:p>
    <w:p w:rsidR="00002F29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F29" w:rsidRPr="0082748D">
        <w:rPr>
          <w:rFonts w:ascii="Times New Roman" w:hAnsi="Times New Roman"/>
          <w:sz w:val="28"/>
          <w:szCs w:val="28"/>
        </w:rPr>
        <w:t>В результате проведенного анализа</w:t>
      </w:r>
      <w:r w:rsidR="00207C19" w:rsidRPr="0082748D">
        <w:rPr>
          <w:rFonts w:ascii="Times New Roman" w:hAnsi="Times New Roman"/>
          <w:sz w:val="28"/>
          <w:szCs w:val="28"/>
        </w:rPr>
        <w:t xml:space="preserve"> </w:t>
      </w:r>
      <w:r w:rsidR="00002F29" w:rsidRPr="0082748D">
        <w:rPr>
          <w:rFonts w:ascii="Times New Roman" w:hAnsi="Times New Roman"/>
          <w:sz w:val="28"/>
          <w:szCs w:val="28"/>
        </w:rPr>
        <w:t xml:space="preserve">установлено, что контрольные соотношения по (ф.0503127) с представленной формой годовой отчетности </w:t>
      </w:r>
      <w:r w:rsidR="00002F29" w:rsidRPr="0082748D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002F29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29" w:rsidRPr="0082748D">
        <w:rPr>
          <w:rFonts w:ascii="Times New Roman" w:hAnsi="Times New Roman"/>
          <w:sz w:val="28"/>
          <w:szCs w:val="28"/>
        </w:rPr>
        <w:t>(ф. 0503123) соблюдены.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hAnsi="Times New Roman" w:cs="Times New Roman"/>
          <w:sz w:val="28"/>
          <w:szCs w:val="28"/>
        </w:rPr>
        <w:t xml:space="preserve">. Баланс (ф. 0503130) составлен из двух частей: </w:t>
      </w:r>
      <w:hyperlink r:id="rId16" w:history="1">
        <w:r w:rsidRPr="0082748D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82748D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3B6" w:rsidRPr="0082748D" w:rsidRDefault="00E333B6" w:rsidP="00394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8" w:history="1">
        <w:r w:rsidRPr="0082748D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82748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82748D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9" w:history="1">
        <w:r w:rsidRPr="0082748D">
          <w:rPr>
            <w:rFonts w:ascii="Times New Roman" w:hAnsi="Times New Roman"/>
            <w:sz w:val="28"/>
            <w:szCs w:val="28"/>
          </w:rPr>
          <w:t>(ф. 0503130)</w:t>
        </w:r>
      </w:hyperlink>
      <w:r w:rsidRPr="0082748D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207C19" w:rsidRPr="0082748D" w:rsidRDefault="00F2532F" w:rsidP="00207C1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207C19" w:rsidRPr="0082748D">
        <w:rPr>
          <w:rFonts w:ascii="Times New Roman" w:hAnsi="Times New Roman" w:cs="Times New Roman"/>
          <w:sz w:val="28"/>
          <w:szCs w:val="28"/>
        </w:rPr>
        <w:t>Контрольные соотношения между балансом (ф.0503130) и формами годовой отчетности Сведения о движении нефинансовых активов</w:t>
      </w:r>
      <w:r w:rsidR="00207C19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19" w:rsidRPr="0082748D">
        <w:rPr>
          <w:rFonts w:ascii="Times New Roman" w:hAnsi="Times New Roman" w:cs="Times New Roman"/>
          <w:sz w:val="28"/>
          <w:szCs w:val="28"/>
        </w:rPr>
        <w:t>(ф. 0503168), Сведения по дебиторской и кредиторской задолженности (ф. 0503169) выдержаны, отклонений не установлено.</w:t>
      </w:r>
    </w:p>
    <w:p w:rsidR="00E333B6" w:rsidRPr="004D3E3F" w:rsidRDefault="00E333B6" w:rsidP="00207C1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>Пояснительная записка (ф.0503160).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Пояснительная записка по комплектации</w:t>
      </w:r>
      <w:r w:rsidR="004D3E3F">
        <w:rPr>
          <w:rFonts w:ascii="Times New Roman" w:hAnsi="Times New Roman" w:cs="Times New Roman"/>
          <w:sz w:val="28"/>
          <w:szCs w:val="28"/>
        </w:rPr>
        <w:t xml:space="preserve"> не </w:t>
      </w:r>
      <w:r w:rsidRPr="0082748D">
        <w:rPr>
          <w:rFonts w:ascii="Times New Roman" w:hAnsi="Times New Roman" w:cs="Times New Roman"/>
          <w:sz w:val="28"/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</w:t>
      </w:r>
      <w:r w:rsidR="004D3E3F" w:rsidRPr="004D3E3F">
        <w:rPr>
          <w:rFonts w:ascii="Times New Roman" w:hAnsi="Times New Roman" w:cs="Times New Roman"/>
          <w:b/>
          <w:sz w:val="28"/>
          <w:szCs w:val="28"/>
        </w:rPr>
        <w:t>(в редакции приказ Минфина от 07.11.2023 №188н).</w:t>
      </w:r>
    </w:p>
    <w:p w:rsidR="00E333B6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B74281" w:rsidRPr="0082748D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E333B6" w:rsidRPr="0082748D">
        <w:rPr>
          <w:rFonts w:ascii="Times New Roman" w:hAnsi="Times New Roman" w:cs="Times New Roman"/>
          <w:sz w:val="28"/>
          <w:szCs w:val="28"/>
        </w:rPr>
        <w:t>составлена в разрезе 5 разделов в соответствии с п. 152 . Выборочная  проверка их соответствия требованиям Инструкции № 191н показала:</w:t>
      </w:r>
    </w:p>
    <w:p w:rsidR="00911955" w:rsidRPr="00911955" w:rsidRDefault="00F2532F" w:rsidP="0091195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911955" w:rsidRPr="00911955">
        <w:rPr>
          <w:rFonts w:ascii="Times New Roman" w:hAnsi="Times New Roman" w:cs="Times New Roman"/>
          <w:sz w:val="28"/>
          <w:szCs w:val="28"/>
        </w:rPr>
        <w:t>Раздел 1 «Организационная структура субъекта бюджетной отчетности». Раздел 1 в пояснительной записке должен содержать:</w:t>
      </w:r>
    </w:p>
    <w:p w:rsidR="00911955" w:rsidRPr="00911955" w:rsidRDefault="00911955" w:rsidP="0091195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t xml:space="preserve">          Сведения о направлениях деятельности (Таблица № 1). Таблица № 1 «Сведения о направлениях </w:t>
      </w:r>
      <w:r>
        <w:rPr>
          <w:rFonts w:ascii="Times New Roman" w:hAnsi="Times New Roman" w:cs="Times New Roman"/>
          <w:sz w:val="28"/>
          <w:szCs w:val="28"/>
        </w:rPr>
        <w:t>деятельности» ГРБС не представляют.</w:t>
      </w:r>
      <w:r w:rsidRPr="009119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955" w:rsidRDefault="00911955" w:rsidP="0091195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lastRenderedPageBreak/>
        <w:t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ГРБС не представляют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9D0" w:rsidRPr="00911955" w:rsidRDefault="00E333B6" w:rsidP="0091195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8649D0" w:rsidRPr="00911955">
        <w:rPr>
          <w:rFonts w:ascii="Times New Roman" w:hAnsi="Times New Roman" w:cs="Times New Roman"/>
          <w:sz w:val="28"/>
          <w:szCs w:val="28"/>
        </w:rPr>
        <w:t xml:space="preserve">В разделе 2 пояснительной записки указаны сведения, соответствующие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5F0453" w:rsidRPr="00911955" w:rsidRDefault="00E333B6" w:rsidP="008649D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t xml:space="preserve">    </w:t>
      </w:r>
      <w:r w:rsidR="00F2532F" w:rsidRPr="00911955">
        <w:rPr>
          <w:rFonts w:ascii="Times New Roman" w:hAnsi="Times New Roman" w:cs="Times New Roman"/>
          <w:sz w:val="28"/>
          <w:szCs w:val="28"/>
        </w:rPr>
        <w:t xml:space="preserve">     </w:t>
      </w:r>
      <w:r w:rsidR="000653E8" w:rsidRPr="00911955">
        <w:rPr>
          <w:rFonts w:ascii="Times New Roman" w:hAnsi="Times New Roman" w:cs="Times New Roman"/>
          <w:sz w:val="28"/>
          <w:szCs w:val="28"/>
        </w:rPr>
        <w:t xml:space="preserve"> </w:t>
      </w:r>
      <w:r w:rsidR="005F0453" w:rsidRPr="00911955">
        <w:rPr>
          <w:rFonts w:ascii="Times New Roman" w:hAnsi="Times New Roman" w:cs="Times New Roman"/>
          <w:b/>
          <w:sz w:val="28"/>
          <w:szCs w:val="28"/>
        </w:rPr>
        <w:t>Раздел 3</w:t>
      </w:r>
      <w:r w:rsidR="005F0453" w:rsidRPr="00911955">
        <w:rPr>
          <w:rFonts w:ascii="Times New Roman" w:hAnsi="Times New Roman" w:cs="Times New Roman"/>
          <w:sz w:val="28"/>
          <w:szCs w:val="28"/>
        </w:rPr>
        <w:t xml:space="preserve"> «Анализ отчета об исполнении бюджета субъекта бюджетной отчетности».  Раздел 3 в пояснительной записке должен содержать:</w:t>
      </w:r>
    </w:p>
    <w:p w:rsidR="005F0453" w:rsidRPr="00911955" w:rsidRDefault="005F0453" w:rsidP="005F04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t xml:space="preserve">         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 определенным п. 155 Инструкции № 191н. </w:t>
      </w:r>
      <w:r w:rsidR="00111B08" w:rsidRPr="00911955">
        <w:rPr>
          <w:rFonts w:ascii="Times New Roman" w:hAnsi="Times New Roman" w:cs="Times New Roman"/>
          <w:b/>
          <w:sz w:val="28"/>
          <w:szCs w:val="28"/>
        </w:rPr>
        <w:t>Таблица №3 отсутствует.</w:t>
      </w:r>
    </w:p>
    <w:p w:rsidR="005F0453" w:rsidRPr="00911955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t>Сведения об исполнении бюджета (</w:t>
      </w:r>
      <w:hyperlink r:id="rId20" w:anchor="block_503164" w:history="1">
        <w:r w:rsidRPr="009119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0503164</w:t>
        </w:r>
      </w:hyperlink>
      <w:r w:rsidR="008649D0" w:rsidRPr="00911955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955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</w:t>
      </w:r>
      <w:hyperlink r:id="rId21" w:anchor="block_503166" w:history="1">
        <w:r w:rsidRPr="009119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0503166</w:t>
        </w:r>
      </w:hyperlink>
      <w:r w:rsidR="008649D0" w:rsidRPr="00911955">
        <w:rPr>
          <w:rFonts w:ascii="Times New Roman" w:hAnsi="Times New Roman" w:cs="Times New Roman"/>
          <w:sz w:val="28"/>
          <w:szCs w:val="28"/>
        </w:rPr>
        <w:t>).</w:t>
      </w:r>
    </w:p>
    <w:p w:rsidR="00B55170" w:rsidRPr="0082748D" w:rsidRDefault="005F0453" w:rsidP="005F045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Анализ отчета об исполнении бюджета субъектом бюджетной отчетности (</w:t>
      </w:r>
      <w:hyperlink r:id="rId22" w:anchor="block_50316013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13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). </w:t>
      </w:r>
      <w:hyperlink r:id="rId23" w:anchor="block_50316013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13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</w:t>
      </w:r>
    </w:p>
    <w:p w:rsidR="005F0453" w:rsidRPr="0082748D" w:rsidRDefault="005F0453" w:rsidP="005F0453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</w:t>
      </w:r>
      <w:r w:rsidRPr="0082748D">
        <w:rPr>
          <w:sz w:val="28"/>
          <w:szCs w:val="28"/>
        </w:rPr>
        <w:t>.</w:t>
      </w:r>
    </w:p>
    <w:p w:rsidR="008649D0" w:rsidRPr="0082748D" w:rsidRDefault="00740BCB" w:rsidP="008649D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9D0" w:rsidRPr="0082748D">
        <w:rPr>
          <w:rFonts w:ascii="Times New Roman" w:hAnsi="Times New Roman" w:cs="Times New Roman"/>
          <w:sz w:val="28"/>
          <w:szCs w:val="28"/>
        </w:rPr>
        <w:t xml:space="preserve">В разделе 3 пояснительной записки указаны сведения, соответствующие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5F0453" w:rsidRPr="0082748D" w:rsidRDefault="005F0453" w:rsidP="008649D0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607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82748D">
        <w:rPr>
          <w:rFonts w:ascii="Times New Roman" w:hAnsi="Times New Roman" w:cs="Times New Roman"/>
          <w:sz w:val="28"/>
          <w:szCs w:val="28"/>
        </w:rPr>
        <w:t xml:space="preserve"> «Анализ показателей бухгалтерской отчетности субъекта бюджетной отчетности». Раздел 4 в пояснительной записке должен содержать:</w:t>
      </w:r>
    </w:p>
    <w:p w:rsidR="005F0453" w:rsidRPr="0082748D" w:rsidRDefault="005F0453" w:rsidP="005F04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</w:t>
      </w:r>
      <w:hyperlink r:id="rId24" w:anchor="block_503168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0503168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</w:t>
      </w:r>
      <w:hyperlink r:id="rId25" w:anchor="block_503169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0503169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26" w:anchor="block_503171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0503171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кредитах (</w:t>
      </w:r>
      <w:hyperlink r:id="rId27" w:anchor="block_503172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0503172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</w:t>
      </w:r>
      <w:hyperlink r:id="rId28" w:anchor="block_503173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0503173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</w:t>
      </w:r>
      <w:hyperlink r:id="rId29" w:anchor="block_503175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0503175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lastRenderedPageBreak/>
        <w:t>Сведения об остатках денежных средств на счетах получателя бюджетных средств (</w:t>
      </w:r>
      <w:hyperlink r:id="rId30" w:anchor="block_503178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0503178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</w:t>
      </w:r>
      <w:hyperlink r:id="rId31" w:anchor="block_503190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0503190</w:t>
        </w:r>
      </w:hyperlink>
      <w:r w:rsidR="008649D0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5F0453" w:rsidRPr="0082748D" w:rsidRDefault="005F0453" w:rsidP="005F045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Анализ показателей отчетности субъекта бюджетной отчетности (</w:t>
      </w:r>
      <w:hyperlink r:id="rId32" w:anchor="block_50316014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14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). </w:t>
      </w:r>
      <w:hyperlink r:id="rId33" w:anchor="block_50316014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14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«Анализ показателей отчетности субъекта бюджетной отчетности» представлена и заполнена в соответствии с порядком заполнения определенным п. 159.7. Инструкции № 191н. </w:t>
      </w:r>
    </w:p>
    <w:p w:rsidR="00161D15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Причины увеличения просроченной задолженности (</w:t>
      </w:r>
      <w:hyperlink r:id="rId34" w:anchor="block_50316015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15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). </w:t>
      </w:r>
      <w:hyperlink r:id="rId35" w:anchor="block_50316015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Таблица № 15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«Причины увеличения просроченной задолженности» представлена и заполнена в соответствии с порядком заполнения определенным п. 159.8. Инструкции № 191н. </w:t>
      </w:r>
    </w:p>
    <w:p w:rsidR="005F0453" w:rsidRPr="0082748D" w:rsidRDefault="005F0453" w:rsidP="005F04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2F37B2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2805" w:rsidRPr="008274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53E8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05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05" w:rsidRPr="0082748D">
        <w:rPr>
          <w:rFonts w:ascii="Times New Roman" w:hAnsi="Times New Roman" w:cs="Times New Roman"/>
          <w:sz w:val="28"/>
          <w:szCs w:val="28"/>
        </w:rPr>
        <w:t>В составе бюджетной отчетности представлен</w:t>
      </w:r>
      <w:r w:rsidR="002F37B2" w:rsidRPr="0082748D">
        <w:rPr>
          <w:rFonts w:ascii="Times New Roman" w:hAnsi="Times New Roman" w:cs="Times New Roman"/>
          <w:sz w:val="28"/>
          <w:szCs w:val="28"/>
        </w:rPr>
        <w:t>ы</w:t>
      </w:r>
      <w:r w:rsidR="00B95047" w:rsidRPr="0082748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22805" w:rsidRPr="0082748D">
        <w:rPr>
          <w:rFonts w:ascii="Times New Roman" w:hAnsi="Times New Roman" w:cs="Times New Roman"/>
          <w:sz w:val="28"/>
          <w:szCs w:val="28"/>
        </w:rPr>
        <w:t>документ</w:t>
      </w:r>
      <w:r w:rsidR="002F37B2" w:rsidRPr="0082748D">
        <w:rPr>
          <w:rFonts w:ascii="Times New Roman" w:hAnsi="Times New Roman" w:cs="Times New Roman"/>
          <w:sz w:val="28"/>
          <w:szCs w:val="28"/>
        </w:rPr>
        <w:t>ы:</w:t>
      </w:r>
    </w:p>
    <w:p w:rsidR="002F37B2" w:rsidRPr="0082748D" w:rsidRDefault="00766056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37B2" w:rsidRPr="0082748D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 0503168)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. Сведения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2F37B2" w:rsidRPr="0082748D" w:rsidRDefault="0076605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2F37B2" w:rsidRPr="0082748D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0503168 устано</w:t>
      </w:r>
      <w:r w:rsidR="00FE0F9F" w:rsidRPr="0082748D">
        <w:rPr>
          <w:rFonts w:ascii="Times New Roman" w:hAnsi="Times New Roman" w:cs="Times New Roman"/>
          <w:sz w:val="28"/>
          <w:szCs w:val="28"/>
        </w:rPr>
        <w:t>влено, что на начало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года общая стоимость основных средств составляла 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2605814,88</w:t>
      </w:r>
      <w:r w:rsidR="0061382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FB3807" w:rsidRPr="0082748D">
        <w:rPr>
          <w:rFonts w:ascii="Times New Roman" w:hAnsi="Times New Roman" w:cs="Times New Roman"/>
          <w:sz w:val="28"/>
          <w:szCs w:val="28"/>
        </w:rPr>
        <w:t>рублей</w:t>
      </w:r>
      <w:r w:rsidR="00FE0F9F" w:rsidRPr="0082748D">
        <w:rPr>
          <w:rFonts w:ascii="Times New Roman" w:hAnsi="Times New Roman" w:cs="Times New Roman"/>
          <w:sz w:val="28"/>
          <w:szCs w:val="28"/>
        </w:rPr>
        <w:t>. За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год балансова</w:t>
      </w:r>
      <w:r w:rsidR="00D9780A" w:rsidRPr="0082748D">
        <w:rPr>
          <w:rFonts w:ascii="Times New Roman" w:hAnsi="Times New Roman" w:cs="Times New Roman"/>
          <w:sz w:val="28"/>
          <w:szCs w:val="28"/>
        </w:rPr>
        <w:t>я стоимость имущества по счету 0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.101.00.000 «Основные средства» </w:t>
      </w:r>
      <w:r w:rsidR="00FB3807" w:rsidRPr="0082748D">
        <w:rPr>
          <w:rFonts w:ascii="Times New Roman" w:hAnsi="Times New Roman" w:cs="Times New Roman"/>
          <w:sz w:val="28"/>
          <w:szCs w:val="28"/>
        </w:rPr>
        <w:t>увеличилась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на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620429,00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руб</w:t>
      </w:r>
      <w:r w:rsidR="00FE0F9F" w:rsidRPr="0082748D">
        <w:rPr>
          <w:rFonts w:ascii="Times New Roman" w:hAnsi="Times New Roman" w:cs="Times New Roman"/>
          <w:sz w:val="28"/>
          <w:szCs w:val="28"/>
        </w:rPr>
        <w:t>л</w:t>
      </w:r>
      <w:r w:rsidR="001376E3">
        <w:rPr>
          <w:rFonts w:ascii="Times New Roman" w:hAnsi="Times New Roman" w:cs="Times New Roman"/>
          <w:sz w:val="28"/>
          <w:szCs w:val="28"/>
        </w:rPr>
        <w:t>ей</w:t>
      </w:r>
      <w:r w:rsidR="00FE0F9F" w:rsidRPr="0082748D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="00740BCB" w:rsidRPr="008274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2633992,80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3828" w:rsidRPr="0082748D">
        <w:rPr>
          <w:rFonts w:ascii="Times New Roman" w:hAnsi="Times New Roman" w:cs="Times New Roman"/>
          <w:sz w:val="28"/>
          <w:szCs w:val="28"/>
        </w:rPr>
        <w:t>я</w:t>
      </w:r>
      <w:r w:rsidR="002F37B2" w:rsidRPr="0082748D">
        <w:rPr>
          <w:rFonts w:ascii="Times New Roman" w:hAnsi="Times New Roman" w:cs="Times New Roman"/>
          <w:sz w:val="28"/>
          <w:szCs w:val="28"/>
        </w:rPr>
        <w:t>.</w:t>
      </w:r>
      <w:r w:rsidR="00FE0F9F" w:rsidRPr="0082748D">
        <w:rPr>
          <w:rFonts w:ascii="Times New Roman" w:hAnsi="Times New Roman" w:cs="Times New Roman"/>
          <w:sz w:val="28"/>
          <w:szCs w:val="28"/>
        </w:rPr>
        <w:t xml:space="preserve"> Выбытие основных средств в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5925251,08</w:t>
      </w:r>
      <w:r w:rsidR="00FB3807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. Начисление амортизации основных средств составило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108224,55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3828" w:rsidRPr="0082748D">
        <w:rPr>
          <w:rFonts w:ascii="Times New Roman" w:hAnsi="Times New Roman" w:cs="Times New Roman"/>
          <w:sz w:val="28"/>
          <w:szCs w:val="28"/>
        </w:rPr>
        <w:t>я</w:t>
      </w:r>
      <w:r w:rsidR="002F37B2" w:rsidRPr="0082748D">
        <w:rPr>
          <w:rFonts w:ascii="Times New Roman" w:hAnsi="Times New Roman" w:cs="Times New Roman"/>
          <w:sz w:val="28"/>
          <w:szCs w:val="28"/>
        </w:rPr>
        <w:t>. Стоимость материальных запасов, учитываемых на счете 0.105.00.000 «Мат</w:t>
      </w:r>
      <w:r w:rsidR="00FE0F9F" w:rsidRPr="0082748D">
        <w:rPr>
          <w:rFonts w:ascii="Times New Roman" w:hAnsi="Times New Roman" w:cs="Times New Roman"/>
          <w:sz w:val="28"/>
          <w:szCs w:val="28"/>
        </w:rPr>
        <w:t>ериальные запасы» на начало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1616769,63</w:t>
      </w:r>
      <w:r w:rsidR="0061382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FB3807" w:rsidRPr="0082748D">
        <w:rPr>
          <w:rFonts w:ascii="Times New Roman" w:hAnsi="Times New Roman" w:cs="Times New Roman"/>
          <w:sz w:val="28"/>
          <w:szCs w:val="28"/>
        </w:rPr>
        <w:t>рублей</w:t>
      </w:r>
      <w:r w:rsidR="00FE0F9F" w:rsidRPr="0082748D">
        <w:rPr>
          <w:rFonts w:ascii="Times New Roman" w:hAnsi="Times New Roman" w:cs="Times New Roman"/>
          <w:sz w:val="28"/>
          <w:szCs w:val="28"/>
        </w:rPr>
        <w:t>. За 202</w:t>
      </w:r>
      <w:r w:rsidR="003B1D89" w:rsidRPr="0082748D">
        <w:rPr>
          <w:rFonts w:ascii="Times New Roman" w:hAnsi="Times New Roman" w:cs="Times New Roman"/>
          <w:sz w:val="28"/>
          <w:szCs w:val="28"/>
        </w:rPr>
        <w:t>3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год стоимость материальных запасов </w:t>
      </w:r>
      <w:r w:rsidR="00FB3807" w:rsidRPr="0082748D">
        <w:rPr>
          <w:rFonts w:ascii="Times New Roman" w:hAnsi="Times New Roman" w:cs="Times New Roman"/>
          <w:sz w:val="28"/>
          <w:szCs w:val="28"/>
        </w:rPr>
        <w:t>увеличилась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на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2240280,90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руб</w:t>
      </w:r>
      <w:r w:rsidR="00FB3807" w:rsidRPr="0082748D">
        <w:rPr>
          <w:rFonts w:ascii="Times New Roman" w:hAnsi="Times New Roman" w:cs="Times New Roman"/>
          <w:sz w:val="28"/>
          <w:szCs w:val="28"/>
        </w:rPr>
        <w:t>л</w:t>
      </w:r>
      <w:r w:rsidR="00613828" w:rsidRPr="0082748D">
        <w:rPr>
          <w:rFonts w:ascii="Times New Roman" w:hAnsi="Times New Roman" w:cs="Times New Roman"/>
          <w:sz w:val="28"/>
          <w:szCs w:val="28"/>
        </w:rPr>
        <w:t>я</w:t>
      </w:r>
      <w:r w:rsidR="00FE0F9F" w:rsidRPr="0082748D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740BCB" w:rsidRPr="0082748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376E3" w:rsidRPr="001376E3">
        <w:rPr>
          <w:rFonts w:ascii="Times New Roman" w:hAnsi="Times New Roman" w:cs="Times New Roman"/>
          <w:b/>
          <w:sz w:val="28"/>
          <w:szCs w:val="28"/>
        </w:rPr>
        <w:t>3722414,17</w:t>
      </w:r>
      <w:r w:rsidR="002F37B2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3828" w:rsidRPr="0082748D">
        <w:rPr>
          <w:rFonts w:ascii="Times New Roman" w:hAnsi="Times New Roman" w:cs="Times New Roman"/>
          <w:sz w:val="28"/>
          <w:szCs w:val="28"/>
        </w:rPr>
        <w:t>я</w:t>
      </w:r>
      <w:r w:rsidR="002F37B2" w:rsidRPr="0082748D">
        <w:rPr>
          <w:rFonts w:ascii="Times New Roman" w:hAnsi="Times New Roman" w:cs="Times New Roman"/>
          <w:sz w:val="28"/>
          <w:szCs w:val="28"/>
        </w:rPr>
        <w:t>.</w:t>
      </w:r>
    </w:p>
    <w:p w:rsidR="00E333B6" w:rsidRPr="0082748D" w:rsidRDefault="00A22805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t>Сведения по дебиторской и кредиторской задолженности (ф. 0503169)</w:t>
      </w:r>
      <w:r w:rsidRPr="0082748D">
        <w:rPr>
          <w:rFonts w:ascii="Times New Roman" w:hAnsi="Times New Roman" w:cs="Times New Roman"/>
          <w:sz w:val="28"/>
          <w:szCs w:val="28"/>
        </w:rPr>
        <w:t xml:space="preserve">. Сведения по дебиторской и кредиторской задолженности </w:t>
      </w:r>
      <w:r w:rsidR="00E333B6" w:rsidRPr="0082748D">
        <w:rPr>
          <w:rFonts w:ascii="Times New Roman" w:hAnsi="Times New Roman" w:cs="Times New Roman"/>
          <w:sz w:val="28"/>
          <w:szCs w:val="28"/>
        </w:rPr>
        <w:t>сформированы и представлены в соответствии с п. 167 Инструкции № 191н.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</w:t>
      </w:r>
      <w:r w:rsidR="00AC7259" w:rsidRPr="0082748D">
        <w:rPr>
          <w:rFonts w:ascii="Times New Roman" w:hAnsi="Times New Roman" w:cs="Times New Roman"/>
          <w:sz w:val="28"/>
          <w:szCs w:val="28"/>
        </w:rPr>
        <w:t>ности по состоянию на 01.01.202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Pr="0082748D">
        <w:rPr>
          <w:rFonts w:ascii="Times New Roman" w:hAnsi="Times New Roman" w:cs="Times New Roman"/>
          <w:sz w:val="28"/>
          <w:szCs w:val="28"/>
        </w:rPr>
        <w:t xml:space="preserve"> года учреждение не имеет.</w:t>
      </w:r>
    </w:p>
    <w:p w:rsidR="00AB5B4F" w:rsidRPr="0082748D" w:rsidRDefault="00766056" w:rsidP="0039453B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AB5B4F" w:rsidRPr="0082748D">
        <w:rPr>
          <w:rFonts w:ascii="Times New Roman" w:hAnsi="Times New Roman" w:cs="Times New Roman"/>
          <w:sz w:val="28"/>
          <w:szCs w:val="28"/>
        </w:rPr>
        <w:t>Дебиторская задолженность на 01.01.202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="00AB5B4F" w:rsidRPr="008274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CB" w:rsidRPr="0082748D">
        <w:rPr>
          <w:rFonts w:ascii="Times New Roman" w:hAnsi="Times New Roman" w:cs="Times New Roman"/>
          <w:sz w:val="28"/>
          <w:szCs w:val="28"/>
        </w:rPr>
        <w:t>составила</w:t>
      </w:r>
      <w:r w:rsidR="00AB5B4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7D240D">
        <w:rPr>
          <w:rFonts w:ascii="Times New Roman" w:hAnsi="Times New Roman" w:cs="Times New Roman"/>
          <w:sz w:val="28"/>
          <w:szCs w:val="28"/>
        </w:rPr>
        <w:t>0,00</w:t>
      </w:r>
      <w:r w:rsidR="00AB5B4F" w:rsidRPr="0082748D">
        <w:rPr>
          <w:rFonts w:ascii="Times New Roman" w:hAnsi="Times New Roman" w:cs="Times New Roman"/>
          <w:sz w:val="28"/>
          <w:szCs w:val="28"/>
        </w:rPr>
        <w:t xml:space="preserve"> руб</w:t>
      </w:r>
      <w:r w:rsidR="00740BCB" w:rsidRPr="0082748D">
        <w:rPr>
          <w:rFonts w:ascii="Times New Roman" w:hAnsi="Times New Roman" w:cs="Times New Roman"/>
          <w:sz w:val="28"/>
          <w:szCs w:val="28"/>
        </w:rPr>
        <w:t>л</w:t>
      </w:r>
      <w:r w:rsidR="007D240D">
        <w:rPr>
          <w:rFonts w:ascii="Times New Roman" w:hAnsi="Times New Roman" w:cs="Times New Roman"/>
          <w:sz w:val="28"/>
          <w:szCs w:val="28"/>
        </w:rPr>
        <w:t>ей</w:t>
      </w:r>
      <w:r w:rsidR="00C72701" w:rsidRPr="0082748D">
        <w:rPr>
          <w:rFonts w:ascii="Times New Roman" w:hAnsi="Times New Roman" w:cs="Times New Roman"/>
          <w:sz w:val="28"/>
          <w:szCs w:val="28"/>
        </w:rPr>
        <w:t>,</w:t>
      </w:r>
      <w:r w:rsidR="00AB5B4F" w:rsidRPr="0082748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43EFE" w:rsidRPr="0082748D" w:rsidRDefault="00AB5B4F" w:rsidP="0039453B">
      <w:pPr>
        <w:spacing w:after="1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  Кредиторская задолженность </w:t>
      </w:r>
      <w:r w:rsidR="00494A44" w:rsidRPr="0082748D">
        <w:rPr>
          <w:rFonts w:ascii="Times New Roman" w:hAnsi="Times New Roman" w:cs="Times New Roman"/>
          <w:sz w:val="28"/>
          <w:szCs w:val="28"/>
        </w:rPr>
        <w:t>на 01.01.202</w:t>
      </w:r>
      <w:r w:rsidR="003B1D89" w:rsidRPr="0082748D">
        <w:rPr>
          <w:rFonts w:ascii="Times New Roman" w:hAnsi="Times New Roman" w:cs="Times New Roman"/>
          <w:sz w:val="28"/>
          <w:szCs w:val="28"/>
        </w:rPr>
        <w:t>4</w:t>
      </w:r>
      <w:r w:rsidR="00494A44" w:rsidRPr="0082748D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C72701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7D240D">
        <w:rPr>
          <w:rFonts w:ascii="Times New Roman" w:hAnsi="Times New Roman" w:cs="Times New Roman"/>
          <w:sz w:val="28"/>
          <w:szCs w:val="28"/>
        </w:rPr>
        <w:t>0,00</w:t>
      </w:r>
      <w:r w:rsidR="00621125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748D">
        <w:rPr>
          <w:rFonts w:ascii="Times New Roman" w:hAnsi="Times New Roman" w:cs="Times New Roman"/>
          <w:sz w:val="28"/>
          <w:szCs w:val="28"/>
        </w:rPr>
        <w:t>, в том числе</w:t>
      </w:r>
      <w:r w:rsidR="00743EFE" w:rsidRPr="0082748D">
        <w:rPr>
          <w:rFonts w:ascii="Times New Roman" w:hAnsi="Times New Roman" w:cs="Times New Roman"/>
          <w:sz w:val="28"/>
          <w:szCs w:val="28"/>
        </w:rPr>
        <w:t>:</w:t>
      </w:r>
    </w:p>
    <w:p w:rsidR="00743EFE" w:rsidRPr="0082748D" w:rsidRDefault="00AB5B4F" w:rsidP="007D240D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 </w:t>
      </w:r>
    </w:p>
    <w:p w:rsidR="00E333B6" w:rsidRPr="0082748D" w:rsidRDefault="004F26FF" w:rsidP="0039453B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 </w:t>
      </w:r>
      <w:r w:rsidR="00E333B6" w:rsidRPr="0082748D">
        <w:rPr>
          <w:rFonts w:ascii="Times New Roman" w:hAnsi="Times New Roman" w:cs="Times New Roman"/>
          <w:sz w:val="28"/>
          <w:szCs w:val="28"/>
        </w:rPr>
        <w:t>сформированы и представлены в соответствии с п. 168 Инструкции № 191н.</w:t>
      </w:r>
    </w:p>
    <w:p w:rsidR="00E333B6" w:rsidRPr="0082748D" w:rsidRDefault="00E333B6" w:rsidP="003945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</w:t>
      </w:r>
      <w:r w:rsidR="0005746C" w:rsidRPr="0082748D">
        <w:rPr>
          <w:rFonts w:ascii="Times New Roman" w:hAnsi="Times New Roman" w:cs="Times New Roman"/>
          <w:sz w:val="28"/>
          <w:szCs w:val="28"/>
        </w:rPr>
        <w:t>3171 установлено, что финансовые вложения</w:t>
      </w:r>
      <w:r w:rsidR="00FE0F9F" w:rsidRPr="0082748D">
        <w:rPr>
          <w:rFonts w:ascii="Times New Roman" w:hAnsi="Times New Roman" w:cs="Times New Roman"/>
          <w:sz w:val="28"/>
          <w:szCs w:val="28"/>
        </w:rPr>
        <w:t xml:space="preserve"> в 202</w:t>
      </w:r>
      <w:r w:rsidR="00834A5A" w:rsidRPr="0082748D">
        <w:rPr>
          <w:rFonts w:ascii="Times New Roman" w:hAnsi="Times New Roman" w:cs="Times New Roman"/>
          <w:sz w:val="28"/>
          <w:szCs w:val="28"/>
        </w:rPr>
        <w:t>3</w:t>
      </w:r>
      <w:r w:rsidRPr="008274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746C" w:rsidRPr="0082748D">
        <w:rPr>
          <w:rFonts w:ascii="Times New Roman" w:hAnsi="Times New Roman" w:cs="Times New Roman"/>
          <w:sz w:val="28"/>
          <w:szCs w:val="28"/>
        </w:rPr>
        <w:t xml:space="preserve"> проведены по счету 1 2043</w:t>
      </w:r>
      <w:r w:rsidR="00380569" w:rsidRPr="0082748D">
        <w:rPr>
          <w:rFonts w:ascii="Times New Roman" w:hAnsi="Times New Roman" w:cs="Times New Roman"/>
          <w:sz w:val="28"/>
          <w:szCs w:val="28"/>
        </w:rPr>
        <w:t>3</w:t>
      </w:r>
      <w:r w:rsidR="0005746C" w:rsidRPr="0082748D">
        <w:rPr>
          <w:rFonts w:ascii="Times New Roman" w:hAnsi="Times New Roman" w:cs="Times New Roman"/>
          <w:sz w:val="28"/>
          <w:szCs w:val="28"/>
        </w:rPr>
        <w:t>000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5746C" w:rsidRPr="0082748D">
        <w:rPr>
          <w:rFonts w:ascii="Times New Roman" w:hAnsi="Times New Roman" w:cs="Times New Roman"/>
          <w:sz w:val="28"/>
          <w:szCs w:val="28"/>
        </w:rPr>
        <w:t>в сумме</w:t>
      </w:r>
      <w:r w:rsidR="003B5F1E">
        <w:rPr>
          <w:rFonts w:ascii="Times New Roman" w:hAnsi="Times New Roman" w:cs="Times New Roman"/>
          <w:sz w:val="28"/>
          <w:szCs w:val="28"/>
        </w:rPr>
        <w:t xml:space="preserve">    </w:t>
      </w:r>
      <w:r w:rsidR="0005746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A3342">
        <w:rPr>
          <w:rFonts w:ascii="Times New Roman" w:hAnsi="Times New Roman" w:cs="Times New Roman"/>
          <w:sz w:val="28"/>
          <w:szCs w:val="28"/>
        </w:rPr>
        <w:t>1</w:t>
      </w:r>
      <w:r w:rsidR="003B5F1E">
        <w:rPr>
          <w:rFonts w:ascii="Times New Roman" w:hAnsi="Times New Roman" w:cs="Times New Roman"/>
          <w:sz w:val="28"/>
          <w:szCs w:val="28"/>
        </w:rPr>
        <w:t> </w:t>
      </w:r>
      <w:r w:rsidR="003A3342">
        <w:rPr>
          <w:rFonts w:ascii="Times New Roman" w:hAnsi="Times New Roman" w:cs="Times New Roman"/>
          <w:sz w:val="28"/>
          <w:szCs w:val="28"/>
        </w:rPr>
        <w:t>069</w:t>
      </w:r>
      <w:r w:rsidR="003B5F1E">
        <w:rPr>
          <w:rFonts w:ascii="Times New Roman" w:hAnsi="Times New Roman" w:cs="Times New Roman"/>
          <w:sz w:val="28"/>
          <w:szCs w:val="28"/>
        </w:rPr>
        <w:t> </w:t>
      </w:r>
      <w:r w:rsidR="003A3342">
        <w:rPr>
          <w:rFonts w:ascii="Times New Roman" w:hAnsi="Times New Roman" w:cs="Times New Roman"/>
          <w:sz w:val="28"/>
          <w:szCs w:val="28"/>
        </w:rPr>
        <w:t>791</w:t>
      </w:r>
      <w:r w:rsidR="003B5F1E">
        <w:rPr>
          <w:rFonts w:ascii="Times New Roman" w:hAnsi="Times New Roman" w:cs="Times New Roman"/>
          <w:sz w:val="28"/>
          <w:szCs w:val="28"/>
        </w:rPr>
        <w:t xml:space="preserve"> </w:t>
      </w:r>
      <w:r w:rsidR="003A3342">
        <w:rPr>
          <w:rFonts w:ascii="Times New Roman" w:hAnsi="Times New Roman" w:cs="Times New Roman"/>
          <w:sz w:val="28"/>
          <w:szCs w:val="28"/>
        </w:rPr>
        <w:t>950,87</w:t>
      </w:r>
      <w:r w:rsidR="00834A5A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03B6E" w:rsidRPr="0082748D">
        <w:rPr>
          <w:rFonts w:ascii="Times New Roman" w:hAnsi="Times New Roman" w:cs="Times New Roman"/>
          <w:sz w:val="28"/>
          <w:szCs w:val="28"/>
        </w:rPr>
        <w:t xml:space="preserve"> – участие в государственных (муниципальных) учреждениях</w:t>
      </w:r>
      <w:r w:rsidRPr="0082748D">
        <w:rPr>
          <w:rFonts w:ascii="Times New Roman" w:hAnsi="Times New Roman" w:cs="Times New Roman"/>
          <w:sz w:val="28"/>
          <w:szCs w:val="28"/>
        </w:rPr>
        <w:t>.</w:t>
      </w:r>
    </w:p>
    <w:p w:rsidR="00F763CB" w:rsidRPr="0082748D" w:rsidRDefault="00E333B6" w:rsidP="009355E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691A0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333B6" w:rsidRPr="0082748D" w:rsidRDefault="00E333B6" w:rsidP="00394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Выводы</w:t>
      </w:r>
      <w:r w:rsidRPr="0082748D">
        <w:rPr>
          <w:rFonts w:ascii="Times New Roman" w:hAnsi="Times New Roman" w:cs="Times New Roman"/>
          <w:b/>
          <w:sz w:val="28"/>
          <w:szCs w:val="28"/>
        </w:rPr>
        <w:cr/>
      </w:r>
    </w:p>
    <w:p w:rsidR="00E333B6" w:rsidRPr="0082748D" w:rsidRDefault="0076605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75E2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E333B6" w:rsidRPr="0082748D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6977D4">
        <w:rPr>
          <w:rFonts w:ascii="Times New Roman" w:hAnsi="Times New Roman" w:cs="Times New Roman"/>
          <w:sz w:val="28"/>
          <w:szCs w:val="28"/>
        </w:rPr>
        <w:t>е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90D44"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090D44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="004D44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D44E8" w:rsidRPr="0082748D">
        <w:rPr>
          <w:rFonts w:ascii="Times New Roman" w:hAnsi="Times New Roman"/>
          <w:sz w:val="28"/>
          <w:szCs w:val="28"/>
        </w:rPr>
        <w:t>за 202</w:t>
      </w:r>
      <w:r w:rsidR="00B93A0C" w:rsidRPr="0082748D">
        <w:rPr>
          <w:rFonts w:ascii="Times New Roman" w:hAnsi="Times New Roman"/>
          <w:sz w:val="28"/>
          <w:szCs w:val="28"/>
        </w:rPr>
        <w:t>3</w:t>
      </w:r>
      <w:r w:rsidR="004D44E8" w:rsidRPr="0082748D">
        <w:rPr>
          <w:rFonts w:ascii="Times New Roman" w:hAnsi="Times New Roman"/>
          <w:sz w:val="28"/>
          <w:szCs w:val="28"/>
        </w:rPr>
        <w:t xml:space="preserve"> год,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Алтайского края установлено: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- отчет представлен в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Алтайского края, для проведения внешней проверки в устано</w:t>
      </w:r>
      <w:r w:rsidRPr="0082748D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</w:t>
      </w:r>
      <w:r w:rsidR="0008330F" w:rsidRPr="0082748D">
        <w:rPr>
          <w:rFonts w:ascii="Times New Roman" w:hAnsi="Times New Roman" w:cs="Times New Roman"/>
          <w:sz w:val="28"/>
          <w:szCs w:val="28"/>
        </w:rPr>
        <w:t>1н, выполнены.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     - контрольные соотношения между показателями форм бюджетной отчетности соблюдены; </w:t>
      </w:r>
    </w:p>
    <w:p w:rsidR="00F9776F" w:rsidRDefault="00766056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- существенных фактов, способных негативно повлиять на достоверность бюджетной отчетности, не выявлено. </w:t>
      </w:r>
    </w:p>
    <w:p w:rsidR="00F9776F" w:rsidRPr="00F9776F" w:rsidRDefault="00E333B6" w:rsidP="00F9776F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cr/>
      </w:r>
      <w:r w:rsidR="00F9776F" w:rsidRPr="00F9776F">
        <w:t xml:space="preserve"> </w:t>
      </w:r>
      <w:r w:rsidR="00F9776F" w:rsidRPr="00F9776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F9776F" w:rsidRPr="00F9776F" w:rsidRDefault="00F9776F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6E" w:rsidRPr="0082748D" w:rsidRDefault="00F9776F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76F">
        <w:rPr>
          <w:rFonts w:ascii="Times New Roman" w:hAnsi="Times New Roman" w:cs="Times New Roman"/>
          <w:sz w:val="28"/>
          <w:szCs w:val="28"/>
        </w:rPr>
        <w:t>1.</w:t>
      </w:r>
      <w:r w:rsidRPr="00F9776F">
        <w:rPr>
          <w:rFonts w:ascii="Times New Roman" w:hAnsi="Times New Roman" w:cs="Times New Roman"/>
          <w:sz w:val="28"/>
          <w:szCs w:val="28"/>
        </w:rPr>
        <w:tab/>
        <w:t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</w:t>
      </w:r>
      <w:bookmarkStart w:id="0" w:name="_GoBack"/>
      <w:bookmarkEnd w:id="0"/>
    </w:p>
    <w:p w:rsidR="00F9776F" w:rsidRDefault="003B2D6E" w:rsidP="00C415DF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cr/>
      </w:r>
    </w:p>
    <w:p w:rsidR="00C415DF" w:rsidRPr="009A7F31" w:rsidRDefault="00C415DF" w:rsidP="00C415DF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 w:cs="Times New Roman"/>
          <w:sz w:val="28"/>
          <w:szCs w:val="28"/>
        </w:rPr>
        <w:t xml:space="preserve">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C415DF" w:rsidRPr="009A45A8" w:rsidRDefault="00F953A4" w:rsidP="00C415DF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C415DF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415DF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C41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415DF" w:rsidRPr="00E83AEE">
        <w:rPr>
          <w:rFonts w:ascii="Times New Roman" w:hAnsi="Times New Roman" w:cs="Times New Roman"/>
          <w:sz w:val="28"/>
          <w:szCs w:val="28"/>
        </w:rPr>
        <w:t>Н.</w:t>
      </w:r>
      <w:r w:rsidR="0076123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61235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3B2D6E" w:rsidRPr="0082748D" w:rsidRDefault="003B2D6E" w:rsidP="00CC07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2D6E" w:rsidRPr="0082748D" w:rsidSect="001A414E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CC" w:rsidRDefault="002000CC" w:rsidP="00F2532F">
      <w:pPr>
        <w:spacing w:after="0" w:line="240" w:lineRule="auto"/>
      </w:pPr>
      <w:r>
        <w:separator/>
      </w:r>
    </w:p>
  </w:endnote>
  <w:endnote w:type="continuationSeparator" w:id="0">
    <w:p w:rsidR="002000CC" w:rsidRDefault="002000CC" w:rsidP="00F2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CC" w:rsidRDefault="002000CC" w:rsidP="00F2532F">
      <w:pPr>
        <w:spacing w:after="0" w:line="240" w:lineRule="auto"/>
      </w:pPr>
      <w:r>
        <w:separator/>
      </w:r>
    </w:p>
  </w:footnote>
  <w:footnote w:type="continuationSeparator" w:id="0">
    <w:p w:rsidR="002000CC" w:rsidRDefault="002000CC" w:rsidP="00F2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251"/>
      <w:docPartObj>
        <w:docPartGallery w:val="Page Numbers (Top of Page)"/>
        <w:docPartUnique/>
      </w:docPartObj>
    </w:sdtPr>
    <w:sdtContent>
      <w:p w:rsidR="00B33267" w:rsidRDefault="00B332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76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3267" w:rsidRDefault="00B332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004C1"/>
    <w:rsid w:val="00002F29"/>
    <w:rsid w:val="000044CF"/>
    <w:rsid w:val="00004AE9"/>
    <w:rsid w:val="00016C2D"/>
    <w:rsid w:val="000331E9"/>
    <w:rsid w:val="000463C8"/>
    <w:rsid w:val="0005746C"/>
    <w:rsid w:val="0006291D"/>
    <w:rsid w:val="000653E8"/>
    <w:rsid w:val="0007249D"/>
    <w:rsid w:val="00073746"/>
    <w:rsid w:val="0008330F"/>
    <w:rsid w:val="00090D44"/>
    <w:rsid w:val="00090E1C"/>
    <w:rsid w:val="0009490A"/>
    <w:rsid w:val="00095AFB"/>
    <w:rsid w:val="000A0772"/>
    <w:rsid w:val="000B13EB"/>
    <w:rsid w:val="000B3B2A"/>
    <w:rsid w:val="000B5A12"/>
    <w:rsid w:val="000B6441"/>
    <w:rsid w:val="000B6BAB"/>
    <w:rsid w:val="000E1474"/>
    <w:rsid w:val="000F6581"/>
    <w:rsid w:val="00101432"/>
    <w:rsid w:val="001059DD"/>
    <w:rsid w:val="00111B08"/>
    <w:rsid w:val="00112119"/>
    <w:rsid w:val="001146F4"/>
    <w:rsid w:val="0011537A"/>
    <w:rsid w:val="00120DFE"/>
    <w:rsid w:val="00123783"/>
    <w:rsid w:val="00123EB9"/>
    <w:rsid w:val="00127E26"/>
    <w:rsid w:val="001376E3"/>
    <w:rsid w:val="00156ADC"/>
    <w:rsid w:val="00161D15"/>
    <w:rsid w:val="001653D2"/>
    <w:rsid w:val="00171632"/>
    <w:rsid w:val="00174334"/>
    <w:rsid w:val="0017685A"/>
    <w:rsid w:val="00182705"/>
    <w:rsid w:val="00192E4E"/>
    <w:rsid w:val="00197607"/>
    <w:rsid w:val="00197AB2"/>
    <w:rsid w:val="001A1C38"/>
    <w:rsid w:val="001A221A"/>
    <w:rsid w:val="001A414E"/>
    <w:rsid w:val="001A4701"/>
    <w:rsid w:val="001B08E9"/>
    <w:rsid w:val="001B2E36"/>
    <w:rsid w:val="001E00A0"/>
    <w:rsid w:val="001E0B5E"/>
    <w:rsid w:val="001F615A"/>
    <w:rsid w:val="002000CC"/>
    <w:rsid w:val="00203B6E"/>
    <w:rsid w:val="00207C19"/>
    <w:rsid w:val="002110A3"/>
    <w:rsid w:val="00212381"/>
    <w:rsid w:val="0021384F"/>
    <w:rsid w:val="00213C68"/>
    <w:rsid w:val="00216CEF"/>
    <w:rsid w:val="002232F2"/>
    <w:rsid w:val="0022769C"/>
    <w:rsid w:val="00235ECC"/>
    <w:rsid w:val="00236711"/>
    <w:rsid w:val="00236913"/>
    <w:rsid w:val="00237F4D"/>
    <w:rsid w:val="00244CCF"/>
    <w:rsid w:val="00250ABE"/>
    <w:rsid w:val="00255941"/>
    <w:rsid w:val="00256767"/>
    <w:rsid w:val="0026009F"/>
    <w:rsid w:val="00260E93"/>
    <w:rsid w:val="00262EF3"/>
    <w:rsid w:val="00263018"/>
    <w:rsid w:val="00267917"/>
    <w:rsid w:val="0029077A"/>
    <w:rsid w:val="002A2F2A"/>
    <w:rsid w:val="002C169A"/>
    <w:rsid w:val="002D04FA"/>
    <w:rsid w:val="002D1BAF"/>
    <w:rsid w:val="002D448E"/>
    <w:rsid w:val="002E47CD"/>
    <w:rsid w:val="002E662F"/>
    <w:rsid w:val="002F25B3"/>
    <w:rsid w:val="002F37B2"/>
    <w:rsid w:val="002F4D20"/>
    <w:rsid w:val="002F551F"/>
    <w:rsid w:val="00304A73"/>
    <w:rsid w:val="00306B3D"/>
    <w:rsid w:val="003104DC"/>
    <w:rsid w:val="0031480D"/>
    <w:rsid w:val="00331273"/>
    <w:rsid w:val="00333A06"/>
    <w:rsid w:val="003363AD"/>
    <w:rsid w:val="00341A18"/>
    <w:rsid w:val="00362019"/>
    <w:rsid w:val="00364308"/>
    <w:rsid w:val="00365F7E"/>
    <w:rsid w:val="00377399"/>
    <w:rsid w:val="00380569"/>
    <w:rsid w:val="00384F73"/>
    <w:rsid w:val="0038704C"/>
    <w:rsid w:val="00390709"/>
    <w:rsid w:val="0039453B"/>
    <w:rsid w:val="003A3342"/>
    <w:rsid w:val="003A599C"/>
    <w:rsid w:val="003A5FAB"/>
    <w:rsid w:val="003A7CBF"/>
    <w:rsid w:val="003B1D89"/>
    <w:rsid w:val="003B2D6E"/>
    <w:rsid w:val="003B3293"/>
    <w:rsid w:val="003B5486"/>
    <w:rsid w:val="003B5F1E"/>
    <w:rsid w:val="003E56FB"/>
    <w:rsid w:val="00411DA3"/>
    <w:rsid w:val="0042527B"/>
    <w:rsid w:val="00430E56"/>
    <w:rsid w:val="004319A2"/>
    <w:rsid w:val="00442771"/>
    <w:rsid w:val="004442DF"/>
    <w:rsid w:val="00446F47"/>
    <w:rsid w:val="004516FF"/>
    <w:rsid w:val="00460BFC"/>
    <w:rsid w:val="004746A8"/>
    <w:rsid w:val="00494A44"/>
    <w:rsid w:val="00494F14"/>
    <w:rsid w:val="004959B6"/>
    <w:rsid w:val="004A6130"/>
    <w:rsid w:val="004B587A"/>
    <w:rsid w:val="004B7174"/>
    <w:rsid w:val="004C183C"/>
    <w:rsid w:val="004C3CFF"/>
    <w:rsid w:val="004C680F"/>
    <w:rsid w:val="004C7438"/>
    <w:rsid w:val="004D3E3F"/>
    <w:rsid w:val="004D44E8"/>
    <w:rsid w:val="004E3E00"/>
    <w:rsid w:val="004E501F"/>
    <w:rsid w:val="004F07BC"/>
    <w:rsid w:val="004F169F"/>
    <w:rsid w:val="004F26FF"/>
    <w:rsid w:val="004F53D3"/>
    <w:rsid w:val="004F7BBB"/>
    <w:rsid w:val="00513079"/>
    <w:rsid w:val="00523FEB"/>
    <w:rsid w:val="00526F6C"/>
    <w:rsid w:val="00536D2D"/>
    <w:rsid w:val="005402F0"/>
    <w:rsid w:val="00541D9F"/>
    <w:rsid w:val="00591E7D"/>
    <w:rsid w:val="005B7158"/>
    <w:rsid w:val="005B7E03"/>
    <w:rsid w:val="005C46DF"/>
    <w:rsid w:val="005D0B9D"/>
    <w:rsid w:val="005D107D"/>
    <w:rsid w:val="005D15B0"/>
    <w:rsid w:val="005D647C"/>
    <w:rsid w:val="005D6FBC"/>
    <w:rsid w:val="005F0453"/>
    <w:rsid w:val="005F3208"/>
    <w:rsid w:val="005F3B8B"/>
    <w:rsid w:val="005F3E2E"/>
    <w:rsid w:val="005F41C2"/>
    <w:rsid w:val="005F6D20"/>
    <w:rsid w:val="00601A93"/>
    <w:rsid w:val="0060335D"/>
    <w:rsid w:val="0060518B"/>
    <w:rsid w:val="006105B2"/>
    <w:rsid w:val="00613828"/>
    <w:rsid w:val="00620B86"/>
    <w:rsid w:val="00621125"/>
    <w:rsid w:val="0062578A"/>
    <w:rsid w:val="00630261"/>
    <w:rsid w:val="00633B52"/>
    <w:rsid w:val="006344EC"/>
    <w:rsid w:val="0063526E"/>
    <w:rsid w:val="00636BD0"/>
    <w:rsid w:val="00637EA9"/>
    <w:rsid w:val="00640925"/>
    <w:rsid w:val="00646912"/>
    <w:rsid w:val="00652111"/>
    <w:rsid w:val="006706E4"/>
    <w:rsid w:val="006725DD"/>
    <w:rsid w:val="006739B5"/>
    <w:rsid w:val="00675831"/>
    <w:rsid w:val="006779D6"/>
    <w:rsid w:val="00691A0A"/>
    <w:rsid w:val="00692105"/>
    <w:rsid w:val="006977D4"/>
    <w:rsid w:val="006B7E46"/>
    <w:rsid w:val="006C5767"/>
    <w:rsid w:val="006D0768"/>
    <w:rsid w:val="006E0956"/>
    <w:rsid w:val="006E112D"/>
    <w:rsid w:val="006E168D"/>
    <w:rsid w:val="00701205"/>
    <w:rsid w:val="00704907"/>
    <w:rsid w:val="00717FB6"/>
    <w:rsid w:val="00732FAF"/>
    <w:rsid w:val="00737E31"/>
    <w:rsid w:val="00740BCB"/>
    <w:rsid w:val="00743EFE"/>
    <w:rsid w:val="00745A81"/>
    <w:rsid w:val="0075216E"/>
    <w:rsid w:val="00760F68"/>
    <w:rsid w:val="00761235"/>
    <w:rsid w:val="00766056"/>
    <w:rsid w:val="00767015"/>
    <w:rsid w:val="0079109A"/>
    <w:rsid w:val="007A4175"/>
    <w:rsid w:val="007B4A3E"/>
    <w:rsid w:val="007D0825"/>
    <w:rsid w:val="007D240D"/>
    <w:rsid w:val="007E14DB"/>
    <w:rsid w:val="007E5AF5"/>
    <w:rsid w:val="007E7F05"/>
    <w:rsid w:val="007F61B0"/>
    <w:rsid w:val="00800D52"/>
    <w:rsid w:val="008016E1"/>
    <w:rsid w:val="00807C8F"/>
    <w:rsid w:val="00812C31"/>
    <w:rsid w:val="0082748D"/>
    <w:rsid w:val="00834A5A"/>
    <w:rsid w:val="00844CA3"/>
    <w:rsid w:val="0085310C"/>
    <w:rsid w:val="00853254"/>
    <w:rsid w:val="008649D0"/>
    <w:rsid w:val="008809B2"/>
    <w:rsid w:val="00881992"/>
    <w:rsid w:val="00886980"/>
    <w:rsid w:val="0088744F"/>
    <w:rsid w:val="00890BB9"/>
    <w:rsid w:val="008B15E7"/>
    <w:rsid w:val="008B17F5"/>
    <w:rsid w:val="008B3FB7"/>
    <w:rsid w:val="008C1777"/>
    <w:rsid w:val="008C582A"/>
    <w:rsid w:val="008C5A1C"/>
    <w:rsid w:val="008D579B"/>
    <w:rsid w:val="008D7823"/>
    <w:rsid w:val="008F47C5"/>
    <w:rsid w:val="008F5684"/>
    <w:rsid w:val="00906DD4"/>
    <w:rsid w:val="00911955"/>
    <w:rsid w:val="00912725"/>
    <w:rsid w:val="009150E1"/>
    <w:rsid w:val="009355E9"/>
    <w:rsid w:val="00937B7D"/>
    <w:rsid w:val="0094315D"/>
    <w:rsid w:val="00951DB0"/>
    <w:rsid w:val="0095254E"/>
    <w:rsid w:val="009561E2"/>
    <w:rsid w:val="00960A03"/>
    <w:rsid w:val="00960B89"/>
    <w:rsid w:val="00962A9A"/>
    <w:rsid w:val="00965EA2"/>
    <w:rsid w:val="0097109E"/>
    <w:rsid w:val="00980E76"/>
    <w:rsid w:val="0098779B"/>
    <w:rsid w:val="00994FCA"/>
    <w:rsid w:val="009953FE"/>
    <w:rsid w:val="00995955"/>
    <w:rsid w:val="009A0BA3"/>
    <w:rsid w:val="009A3A2D"/>
    <w:rsid w:val="009B06A9"/>
    <w:rsid w:val="009B227E"/>
    <w:rsid w:val="009B6817"/>
    <w:rsid w:val="009C2C06"/>
    <w:rsid w:val="009D4795"/>
    <w:rsid w:val="009D64F1"/>
    <w:rsid w:val="009D6CC6"/>
    <w:rsid w:val="009E435D"/>
    <w:rsid w:val="009F47A6"/>
    <w:rsid w:val="00A225F3"/>
    <w:rsid w:val="00A22805"/>
    <w:rsid w:val="00A346FD"/>
    <w:rsid w:val="00A3656F"/>
    <w:rsid w:val="00A41265"/>
    <w:rsid w:val="00A53425"/>
    <w:rsid w:val="00A76CBF"/>
    <w:rsid w:val="00A837A0"/>
    <w:rsid w:val="00A90421"/>
    <w:rsid w:val="00A922A0"/>
    <w:rsid w:val="00AA3092"/>
    <w:rsid w:val="00AB4C51"/>
    <w:rsid w:val="00AB5B4F"/>
    <w:rsid w:val="00AC0C24"/>
    <w:rsid w:val="00AC7259"/>
    <w:rsid w:val="00AD76F3"/>
    <w:rsid w:val="00AE2BA6"/>
    <w:rsid w:val="00AF0535"/>
    <w:rsid w:val="00AF2D72"/>
    <w:rsid w:val="00AF45BE"/>
    <w:rsid w:val="00AF493F"/>
    <w:rsid w:val="00AF6757"/>
    <w:rsid w:val="00B01FC9"/>
    <w:rsid w:val="00B062D1"/>
    <w:rsid w:val="00B13A2A"/>
    <w:rsid w:val="00B175B6"/>
    <w:rsid w:val="00B22307"/>
    <w:rsid w:val="00B257F6"/>
    <w:rsid w:val="00B26045"/>
    <w:rsid w:val="00B31C2F"/>
    <w:rsid w:val="00B33267"/>
    <w:rsid w:val="00B426D2"/>
    <w:rsid w:val="00B451D7"/>
    <w:rsid w:val="00B5039D"/>
    <w:rsid w:val="00B55170"/>
    <w:rsid w:val="00B57C14"/>
    <w:rsid w:val="00B61032"/>
    <w:rsid w:val="00B63ACA"/>
    <w:rsid w:val="00B71B16"/>
    <w:rsid w:val="00B72F44"/>
    <w:rsid w:val="00B73454"/>
    <w:rsid w:val="00B74281"/>
    <w:rsid w:val="00B76FD6"/>
    <w:rsid w:val="00B83598"/>
    <w:rsid w:val="00B93A0C"/>
    <w:rsid w:val="00B95047"/>
    <w:rsid w:val="00BA73EB"/>
    <w:rsid w:val="00BB5E65"/>
    <w:rsid w:val="00BC44C6"/>
    <w:rsid w:val="00BC64D5"/>
    <w:rsid w:val="00BC6F42"/>
    <w:rsid w:val="00BD064D"/>
    <w:rsid w:val="00BD756F"/>
    <w:rsid w:val="00BE2B04"/>
    <w:rsid w:val="00BF2F41"/>
    <w:rsid w:val="00BF5EB5"/>
    <w:rsid w:val="00C02643"/>
    <w:rsid w:val="00C038F7"/>
    <w:rsid w:val="00C12129"/>
    <w:rsid w:val="00C1390C"/>
    <w:rsid w:val="00C14DA8"/>
    <w:rsid w:val="00C21439"/>
    <w:rsid w:val="00C30E64"/>
    <w:rsid w:val="00C32648"/>
    <w:rsid w:val="00C3536F"/>
    <w:rsid w:val="00C415DF"/>
    <w:rsid w:val="00C50DF3"/>
    <w:rsid w:val="00C52BA4"/>
    <w:rsid w:val="00C7190B"/>
    <w:rsid w:val="00C72701"/>
    <w:rsid w:val="00C73282"/>
    <w:rsid w:val="00C75FCD"/>
    <w:rsid w:val="00C826E4"/>
    <w:rsid w:val="00C82A8E"/>
    <w:rsid w:val="00C920F6"/>
    <w:rsid w:val="00CA01DB"/>
    <w:rsid w:val="00CA0B18"/>
    <w:rsid w:val="00CB5D63"/>
    <w:rsid w:val="00CC07F7"/>
    <w:rsid w:val="00CC5762"/>
    <w:rsid w:val="00CD67F5"/>
    <w:rsid w:val="00CD7311"/>
    <w:rsid w:val="00CE2B92"/>
    <w:rsid w:val="00CF0A60"/>
    <w:rsid w:val="00CF253B"/>
    <w:rsid w:val="00CF53B5"/>
    <w:rsid w:val="00CF6CE9"/>
    <w:rsid w:val="00D10E36"/>
    <w:rsid w:val="00D130AD"/>
    <w:rsid w:val="00D16166"/>
    <w:rsid w:val="00D214C7"/>
    <w:rsid w:val="00D32002"/>
    <w:rsid w:val="00D34BD1"/>
    <w:rsid w:val="00D42561"/>
    <w:rsid w:val="00D5556F"/>
    <w:rsid w:val="00D642E0"/>
    <w:rsid w:val="00D65197"/>
    <w:rsid w:val="00D65770"/>
    <w:rsid w:val="00D8112E"/>
    <w:rsid w:val="00D82263"/>
    <w:rsid w:val="00D83A9E"/>
    <w:rsid w:val="00D84522"/>
    <w:rsid w:val="00D87281"/>
    <w:rsid w:val="00D873A5"/>
    <w:rsid w:val="00D9780A"/>
    <w:rsid w:val="00DB565A"/>
    <w:rsid w:val="00DC4604"/>
    <w:rsid w:val="00DD261B"/>
    <w:rsid w:val="00DD5F4E"/>
    <w:rsid w:val="00DD6B10"/>
    <w:rsid w:val="00DE3001"/>
    <w:rsid w:val="00DE3516"/>
    <w:rsid w:val="00DE4853"/>
    <w:rsid w:val="00DF62A9"/>
    <w:rsid w:val="00E05B52"/>
    <w:rsid w:val="00E0691D"/>
    <w:rsid w:val="00E11600"/>
    <w:rsid w:val="00E122CF"/>
    <w:rsid w:val="00E13AC2"/>
    <w:rsid w:val="00E333B6"/>
    <w:rsid w:val="00E36C2A"/>
    <w:rsid w:val="00E375E2"/>
    <w:rsid w:val="00E4389D"/>
    <w:rsid w:val="00E45632"/>
    <w:rsid w:val="00E4739E"/>
    <w:rsid w:val="00E62C94"/>
    <w:rsid w:val="00E6430A"/>
    <w:rsid w:val="00E66AD8"/>
    <w:rsid w:val="00E716A0"/>
    <w:rsid w:val="00EA27CA"/>
    <w:rsid w:val="00EA3D5A"/>
    <w:rsid w:val="00EA4792"/>
    <w:rsid w:val="00EA4D7C"/>
    <w:rsid w:val="00EB2EE8"/>
    <w:rsid w:val="00EB4CE5"/>
    <w:rsid w:val="00EB599F"/>
    <w:rsid w:val="00EB7734"/>
    <w:rsid w:val="00EC07ED"/>
    <w:rsid w:val="00EC147C"/>
    <w:rsid w:val="00EC6D35"/>
    <w:rsid w:val="00ED2F93"/>
    <w:rsid w:val="00F03845"/>
    <w:rsid w:val="00F13A92"/>
    <w:rsid w:val="00F14C4A"/>
    <w:rsid w:val="00F16C36"/>
    <w:rsid w:val="00F17729"/>
    <w:rsid w:val="00F2532F"/>
    <w:rsid w:val="00F54DCE"/>
    <w:rsid w:val="00F62517"/>
    <w:rsid w:val="00F70F68"/>
    <w:rsid w:val="00F72290"/>
    <w:rsid w:val="00F72FD0"/>
    <w:rsid w:val="00F73179"/>
    <w:rsid w:val="00F763CB"/>
    <w:rsid w:val="00F908CE"/>
    <w:rsid w:val="00F9165F"/>
    <w:rsid w:val="00F953A4"/>
    <w:rsid w:val="00F9766A"/>
    <w:rsid w:val="00F9776F"/>
    <w:rsid w:val="00FA3A38"/>
    <w:rsid w:val="00FA5C60"/>
    <w:rsid w:val="00FB1E10"/>
    <w:rsid w:val="00FB3807"/>
    <w:rsid w:val="00FB55B2"/>
    <w:rsid w:val="00FB657F"/>
    <w:rsid w:val="00FC3857"/>
    <w:rsid w:val="00FD17D2"/>
    <w:rsid w:val="00FD1BA3"/>
    <w:rsid w:val="00FE0F9F"/>
    <w:rsid w:val="00FE7A6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333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32F"/>
  </w:style>
  <w:style w:type="paragraph" w:styleId="a7">
    <w:name w:val="footer"/>
    <w:basedOn w:val="a"/>
    <w:link w:val="a8"/>
    <w:uiPriority w:val="99"/>
    <w:unhideWhenUsed/>
    <w:rsid w:val="00F2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32F"/>
  </w:style>
  <w:style w:type="character" w:customStyle="1" w:styleId="fontstyle01">
    <w:name w:val="fontstyle01"/>
    <w:basedOn w:val="a0"/>
    <w:rsid w:val="004B71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17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0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84618817D32DA305DDAF06718CAB8B3817E6B6C58FDC8454AE8C62912329830BB8ECA9986F41677412p4D" TargetMode="External"/><Relationship Id="rId26" Type="http://schemas.openxmlformats.org/officeDocument/2006/relationships/hyperlink" Target="https://base.garant.ru/12181732/b1c53f47d0bb3a791ad5868c560616f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2181732/b1c53f47d0bb3a791ad5868c560616f5/" TargetMode="External"/><Relationship Id="rId34" Type="http://schemas.openxmlformats.org/officeDocument/2006/relationships/hyperlink" Target="https://base.garant.ru/12181732/b1c53f47d0bb3a791ad5868c560616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3E215F1F182A17C3BB44341C24BBDBA6F0C3E2CF02330E61A7539A8584A75A3B1C901729B6FCEBC8z8LAD" TargetMode="External"/><Relationship Id="rId25" Type="http://schemas.openxmlformats.org/officeDocument/2006/relationships/hyperlink" Target="https://base.garant.ru/12181732/b1c53f47d0bb3a791ad5868c560616f5/" TargetMode="External"/><Relationship Id="rId33" Type="http://schemas.openxmlformats.org/officeDocument/2006/relationships/hyperlink" Target="https://base.garant.ru/12181732/b1c53f47d0bb3a791ad5868c560616f5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ACAz8LED" TargetMode="External"/><Relationship Id="rId20" Type="http://schemas.openxmlformats.org/officeDocument/2006/relationships/hyperlink" Target="https://base.garant.ru/12181732/b1c53f47d0bb3a791ad5868c560616f5/" TargetMode="External"/><Relationship Id="rId29" Type="http://schemas.openxmlformats.org/officeDocument/2006/relationships/hyperlink" Target="https://base.garant.ru/12181732/b1c53f47d0bb3a791ad5868c560616f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24" Type="http://schemas.openxmlformats.org/officeDocument/2006/relationships/hyperlink" Target="https://base.garant.ru/12181732/b1c53f47d0bb3a791ad5868c560616f5/" TargetMode="External"/><Relationship Id="rId32" Type="http://schemas.openxmlformats.org/officeDocument/2006/relationships/hyperlink" Target="https://base.garant.ru/12181732/b1c53f47d0bb3a791ad5868c560616f5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86040" TargetMode="External"/><Relationship Id="rId23" Type="http://schemas.openxmlformats.org/officeDocument/2006/relationships/hyperlink" Target="https://base.garant.ru/12181732/b1c53f47d0bb3a791ad5868c560616f5/" TargetMode="External"/><Relationship Id="rId28" Type="http://schemas.openxmlformats.org/officeDocument/2006/relationships/hyperlink" Target="https://base.garant.ru/12181732/b1c53f47d0bb3a791ad5868c560616f5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yperlink" Target="consultantplus://offline/ref=552FFA629B21375660AF871A4886E54A9C257B7C99F831A477AA2D933D73E18F2D3BD1D679009DC17Bo3D" TargetMode="External"/><Relationship Id="rId31" Type="http://schemas.openxmlformats.org/officeDocument/2006/relationships/hyperlink" Target="https://base.garant.ru/12181732/b1c53f47d0bb3a791ad5868c560616f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Relationship Id="rId22" Type="http://schemas.openxmlformats.org/officeDocument/2006/relationships/hyperlink" Target="https://base.garant.ru/12181732/b1c53f47d0bb3a791ad5868c560616f5/" TargetMode="External"/><Relationship Id="rId27" Type="http://schemas.openxmlformats.org/officeDocument/2006/relationships/hyperlink" Target="https://base.garant.ru/12181732/b1c53f47d0bb3a791ad5868c560616f5/" TargetMode="External"/><Relationship Id="rId30" Type="http://schemas.openxmlformats.org/officeDocument/2006/relationships/hyperlink" Target="https://base.garant.ru/12181732/b1c53f47d0bb3a791ad5868c560616f5/" TargetMode="External"/><Relationship Id="rId35" Type="http://schemas.openxmlformats.org/officeDocument/2006/relationships/hyperlink" Target="https://base.garant.ru/12181732/b1c53f47d0bb3a791ad5868c560616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45E0-5BBE-4114-8A68-B0259AE1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16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332</cp:revision>
  <cp:lastPrinted>2021-03-17T01:30:00Z</cp:lastPrinted>
  <dcterms:created xsi:type="dcterms:W3CDTF">2021-02-20T01:50:00Z</dcterms:created>
  <dcterms:modified xsi:type="dcterms:W3CDTF">2024-04-08T01:54:00Z</dcterms:modified>
</cp:coreProperties>
</file>