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F2" w:rsidRPr="008051F2" w:rsidRDefault="007F6340" w:rsidP="008051F2">
      <w:pPr>
        <w:pBdr>
          <w:bottom w:val="single" w:sz="4" w:space="1" w:color="auto"/>
        </w:pBdr>
        <w:jc w:val="center"/>
        <w:rPr>
          <w:b/>
        </w:rPr>
      </w:pPr>
      <w:r>
        <w:rPr>
          <w:b/>
          <w:noProof/>
        </w:rPr>
        <w:drawing>
          <wp:inline distT="0" distB="0" distL="0" distR="0">
            <wp:extent cx="541020" cy="541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1020" cy="541020"/>
                    </a:xfrm>
                    <a:prstGeom prst="rect">
                      <a:avLst/>
                    </a:prstGeom>
                    <a:noFill/>
                    <a:ln w="9525">
                      <a:noFill/>
                      <a:miter lim="800000"/>
                      <a:headEnd/>
                      <a:tailEnd/>
                    </a:ln>
                  </pic:spPr>
                </pic:pic>
              </a:graphicData>
            </a:graphic>
          </wp:inline>
        </w:drawing>
      </w:r>
    </w:p>
    <w:p w:rsidR="008051F2" w:rsidRPr="008051F2" w:rsidRDefault="008051F2" w:rsidP="008051F2">
      <w:pPr>
        <w:pBdr>
          <w:bottom w:val="single" w:sz="4" w:space="1" w:color="auto"/>
        </w:pBdr>
        <w:jc w:val="center"/>
        <w:rPr>
          <w:b/>
        </w:rPr>
      </w:pPr>
      <w:r w:rsidRPr="008051F2">
        <w:rPr>
          <w:b/>
        </w:rPr>
        <w:t>КОНТРОЛЬНО-СЧЕТНАЯ ПАЛАТА</w:t>
      </w:r>
    </w:p>
    <w:p w:rsidR="008051F2" w:rsidRPr="008051F2" w:rsidRDefault="008051F2" w:rsidP="008051F2">
      <w:pPr>
        <w:pBdr>
          <w:bottom w:val="single" w:sz="4" w:space="1" w:color="auto"/>
        </w:pBdr>
        <w:jc w:val="center"/>
        <w:rPr>
          <w:b/>
        </w:rPr>
      </w:pPr>
      <w:r w:rsidRPr="008051F2">
        <w:rPr>
          <w:b/>
        </w:rPr>
        <w:t>КАМЕНСКОГО РАЙОНА  АЛТАЙСКОГО КРАЯ</w:t>
      </w:r>
    </w:p>
    <w:p w:rsidR="008051F2" w:rsidRPr="008051F2" w:rsidRDefault="008051F2" w:rsidP="008051F2">
      <w:pPr>
        <w:pBdr>
          <w:bottom w:val="single" w:sz="4" w:space="1" w:color="auto"/>
        </w:pBdr>
        <w:jc w:val="center"/>
        <w:rPr>
          <w:b/>
        </w:rPr>
      </w:pPr>
      <w:r w:rsidRPr="008051F2">
        <w:rPr>
          <w:b/>
        </w:rPr>
        <w:t>658700, Алтайский край, Каменский район, г. Камень-на-Оби, ул. Ленина, 31</w:t>
      </w:r>
    </w:p>
    <w:p w:rsidR="00D975EA" w:rsidRPr="008051F2" w:rsidRDefault="008051F2" w:rsidP="008051F2">
      <w:pPr>
        <w:pBdr>
          <w:bottom w:val="single" w:sz="4" w:space="1" w:color="auto"/>
        </w:pBdr>
        <w:jc w:val="center"/>
        <w:rPr>
          <w:b/>
          <w:bCs/>
          <w:lang w:val="en-US"/>
        </w:rPr>
      </w:pPr>
      <w:r w:rsidRPr="008051F2">
        <w:rPr>
          <w:b/>
        </w:rPr>
        <w:t>тел</w:t>
      </w:r>
      <w:r w:rsidRPr="008051F2">
        <w:rPr>
          <w:b/>
          <w:lang w:val="en-US"/>
        </w:rPr>
        <w:t>. 8(385-84)2-11-30, email: ksp.kam210923@mail.ru</w:t>
      </w:r>
    </w:p>
    <w:p w:rsidR="00D975EA" w:rsidRPr="008051F2" w:rsidRDefault="00D975EA" w:rsidP="001D5EA2">
      <w:pPr>
        <w:jc w:val="center"/>
        <w:rPr>
          <w:b/>
          <w:lang w:val="en-US"/>
        </w:rPr>
      </w:pPr>
    </w:p>
    <w:p w:rsidR="008051F2" w:rsidRDefault="008051F2" w:rsidP="001D5EA2">
      <w:pPr>
        <w:jc w:val="center"/>
        <w:rPr>
          <w:b/>
        </w:rPr>
      </w:pPr>
    </w:p>
    <w:p w:rsidR="008051F2" w:rsidRPr="008051F2" w:rsidRDefault="008051F2" w:rsidP="008051F2">
      <w:pPr>
        <w:jc w:val="center"/>
        <w:rPr>
          <w:b/>
        </w:rPr>
      </w:pPr>
      <w:r w:rsidRPr="008051F2">
        <w:rPr>
          <w:b/>
        </w:rPr>
        <w:t>РАСПОРЯЖЕНИЕ</w:t>
      </w:r>
    </w:p>
    <w:p w:rsidR="008051F2" w:rsidRPr="008051F2" w:rsidRDefault="008051F2" w:rsidP="008051F2">
      <w:pPr>
        <w:jc w:val="center"/>
        <w:rPr>
          <w:b/>
        </w:rPr>
      </w:pPr>
    </w:p>
    <w:p w:rsidR="008051F2" w:rsidRPr="008051F2" w:rsidRDefault="008051F2" w:rsidP="008051F2">
      <w:pPr>
        <w:jc w:val="both"/>
        <w:rPr>
          <w:sz w:val="28"/>
          <w:szCs w:val="28"/>
        </w:rPr>
      </w:pPr>
      <w:r w:rsidRPr="008051F2">
        <w:rPr>
          <w:b/>
        </w:rPr>
        <w:t>«</w:t>
      </w:r>
      <w:r w:rsidR="00FB649C">
        <w:rPr>
          <w:sz w:val="28"/>
          <w:szCs w:val="28"/>
        </w:rPr>
        <w:t>15</w:t>
      </w:r>
      <w:r w:rsidRPr="008051F2">
        <w:rPr>
          <w:sz w:val="28"/>
          <w:szCs w:val="28"/>
        </w:rPr>
        <w:t xml:space="preserve">» апреля 2024 года № </w:t>
      </w:r>
      <w:r w:rsidR="00FB649C">
        <w:rPr>
          <w:sz w:val="28"/>
          <w:szCs w:val="28"/>
        </w:rPr>
        <w:t>3</w:t>
      </w:r>
      <w:r w:rsidRPr="008051F2">
        <w:rPr>
          <w:sz w:val="28"/>
          <w:szCs w:val="28"/>
        </w:rPr>
        <w:t>9                                                        г. Камень-на-Оби</w:t>
      </w:r>
    </w:p>
    <w:p w:rsidR="008051F2" w:rsidRPr="008051F2" w:rsidRDefault="008051F2" w:rsidP="008051F2">
      <w:pPr>
        <w:jc w:val="both"/>
        <w:rPr>
          <w:sz w:val="28"/>
          <w:szCs w:val="28"/>
        </w:rPr>
      </w:pPr>
    </w:p>
    <w:p w:rsidR="00FB649C" w:rsidRPr="00FB649C" w:rsidRDefault="001A45BD" w:rsidP="001A45BD">
      <w:pPr>
        <w:jc w:val="both"/>
        <w:rPr>
          <w:sz w:val="28"/>
          <w:szCs w:val="28"/>
        </w:rPr>
      </w:pPr>
      <w:r>
        <w:rPr>
          <w:sz w:val="28"/>
          <w:szCs w:val="28"/>
        </w:rPr>
        <w:t xml:space="preserve">    </w:t>
      </w:r>
      <w:r w:rsidR="00FB649C" w:rsidRPr="00FB649C">
        <w:rPr>
          <w:sz w:val="28"/>
          <w:szCs w:val="28"/>
        </w:rPr>
        <w:t xml:space="preserve">В связи с поступлением проекта решения  Каменского </w:t>
      </w:r>
      <w:r>
        <w:rPr>
          <w:sz w:val="28"/>
          <w:szCs w:val="28"/>
        </w:rPr>
        <w:t>районного Собр</w:t>
      </w:r>
      <w:r>
        <w:rPr>
          <w:sz w:val="28"/>
          <w:szCs w:val="28"/>
        </w:rPr>
        <w:t>а</w:t>
      </w:r>
      <w:r>
        <w:rPr>
          <w:sz w:val="28"/>
          <w:szCs w:val="28"/>
        </w:rPr>
        <w:t>ния</w:t>
      </w:r>
      <w:r w:rsidR="00FB649C" w:rsidRPr="00FB649C">
        <w:rPr>
          <w:sz w:val="28"/>
          <w:szCs w:val="28"/>
        </w:rPr>
        <w:t xml:space="preserve"> депутатов Алтайского края «Об  утверждении  отчета об исполнении бюджета муниципального образования Каменск</w:t>
      </w:r>
      <w:r>
        <w:rPr>
          <w:sz w:val="28"/>
          <w:szCs w:val="28"/>
        </w:rPr>
        <w:t>ий</w:t>
      </w:r>
      <w:r w:rsidR="00FB649C" w:rsidRPr="00FB649C">
        <w:rPr>
          <w:sz w:val="28"/>
          <w:szCs w:val="28"/>
        </w:rPr>
        <w:t xml:space="preserve"> район Алтайского края за 2023 год»; на основании Федеральн</w:t>
      </w:r>
      <w:r w:rsidR="00FB649C" w:rsidRPr="00FB649C">
        <w:rPr>
          <w:sz w:val="28"/>
          <w:szCs w:val="28"/>
        </w:rPr>
        <w:t>о</w:t>
      </w:r>
      <w:r w:rsidR="00FB649C" w:rsidRPr="00FB649C">
        <w:rPr>
          <w:sz w:val="28"/>
          <w:szCs w:val="28"/>
        </w:rPr>
        <w:t>го закона от 07.02.2011 года  №6-ФЗ «Об общих принципах организации и деятельности контрольно-счетных о</w:t>
      </w:r>
      <w:r w:rsidR="00FB649C" w:rsidRPr="00FB649C">
        <w:rPr>
          <w:sz w:val="28"/>
          <w:szCs w:val="28"/>
        </w:rPr>
        <w:t>р</w:t>
      </w:r>
      <w:r w:rsidR="00FB649C" w:rsidRPr="00FB649C">
        <w:rPr>
          <w:sz w:val="28"/>
          <w:szCs w:val="28"/>
        </w:rPr>
        <w:t>ганов субъектов Российской Федерации и муниц</w:t>
      </w:r>
      <w:r w:rsidR="00FB649C" w:rsidRPr="00FB649C">
        <w:rPr>
          <w:sz w:val="28"/>
          <w:szCs w:val="28"/>
        </w:rPr>
        <w:t>и</w:t>
      </w:r>
      <w:r w:rsidR="00FB649C" w:rsidRPr="00FB649C">
        <w:rPr>
          <w:sz w:val="28"/>
          <w:szCs w:val="28"/>
        </w:rPr>
        <w:t>пальных образований» (ст. 9 ч.2 п. 2), Положения «О Контрольно-счетной палате Каменского района Алта</w:t>
      </w:r>
      <w:r w:rsidR="00FB649C" w:rsidRPr="00FB649C">
        <w:rPr>
          <w:sz w:val="28"/>
          <w:szCs w:val="28"/>
        </w:rPr>
        <w:t>й</w:t>
      </w:r>
      <w:r w:rsidR="00FB649C" w:rsidRPr="00FB649C">
        <w:rPr>
          <w:sz w:val="28"/>
          <w:szCs w:val="28"/>
        </w:rPr>
        <w:t>ского края», утвержденного решением Каменского районного Собрания д</w:t>
      </w:r>
      <w:r w:rsidR="00FB649C" w:rsidRPr="00FB649C">
        <w:rPr>
          <w:sz w:val="28"/>
          <w:szCs w:val="28"/>
        </w:rPr>
        <w:t>е</w:t>
      </w:r>
      <w:r w:rsidR="00FB649C" w:rsidRPr="00FB649C">
        <w:rPr>
          <w:sz w:val="28"/>
          <w:szCs w:val="28"/>
        </w:rPr>
        <w:t>путатов Алтайского края от 29.03.2022 года № 12 (статья 8); на осно</w:t>
      </w:r>
      <w:r>
        <w:rPr>
          <w:sz w:val="28"/>
          <w:szCs w:val="28"/>
        </w:rPr>
        <w:t xml:space="preserve">вании пункта </w:t>
      </w:r>
      <w:r w:rsidR="00FB649C" w:rsidRPr="00FB649C">
        <w:rPr>
          <w:sz w:val="28"/>
          <w:szCs w:val="28"/>
        </w:rPr>
        <w:t>1.2 Плана работы Контрольно-счетной палаты муниципального обр</w:t>
      </w:r>
      <w:r w:rsidR="00FB649C" w:rsidRPr="00FB649C">
        <w:rPr>
          <w:sz w:val="28"/>
          <w:szCs w:val="28"/>
        </w:rPr>
        <w:t>а</w:t>
      </w:r>
      <w:r w:rsidR="00FB649C" w:rsidRPr="00FB649C">
        <w:rPr>
          <w:sz w:val="28"/>
          <w:szCs w:val="28"/>
        </w:rPr>
        <w:t>зования Каменский район Алтайского края на 2024 год, утвержденного ра</w:t>
      </w:r>
      <w:r w:rsidR="00FB649C" w:rsidRPr="00FB649C">
        <w:rPr>
          <w:sz w:val="28"/>
          <w:szCs w:val="28"/>
        </w:rPr>
        <w:t>с</w:t>
      </w:r>
      <w:r w:rsidR="00FB649C" w:rsidRPr="00FB649C">
        <w:rPr>
          <w:sz w:val="28"/>
          <w:szCs w:val="28"/>
        </w:rPr>
        <w:t>поряжением Контрольно-счетной палаты Каменского района Алтайского края от 11.12.2023 № 20.</w:t>
      </w:r>
    </w:p>
    <w:p w:rsidR="00FB649C" w:rsidRPr="00FB649C" w:rsidRDefault="00FB649C" w:rsidP="001A45BD">
      <w:pPr>
        <w:jc w:val="both"/>
        <w:rPr>
          <w:sz w:val="28"/>
          <w:szCs w:val="28"/>
        </w:rPr>
      </w:pPr>
      <w:r w:rsidRPr="00FB649C">
        <w:rPr>
          <w:sz w:val="28"/>
          <w:szCs w:val="28"/>
        </w:rPr>
        <w:t xml:space="preserve">1.Провести экспертизу </w:t>
      </w:r>
      <w:r w:rsidR="00AB1022" w:rsidRPr="00AB1022">
        <w:rPr>
          <w:sz w:val="28"/>
          <w:szCs w:val="28"/>
        </w:rPr>
        <w:t>проекта решения  Каменского районного Собрания депутатов Алтайского края «Об  утверждении  отчета об исполнении бюдж</w:t>
      </w:r>
      <w:r w:rsidR="00AB1022" w:rsidRPr="00AB1022">
        <w:rPr>
          <w:sz w:val="28"/>
          <w:szCs w:val="28"/>
        </w:rPr>
        <w:t>е</w:t>
      </w:r>
      <w:r w:rsidR="00AB1022" w:rsidRPr="00AB1022">
        <w:rPr>
          <w:sz w:val="28"/>
          <w:szCs w:val="28"/>
        </w:rPr>
        <w:t>та муниципального образования Каменский район Алтайского края за 2023 год»</w:t>
      </w:r>
      <w:r w:rsidRPr="00FB649C">
        <w:rPr>
          <w:sz w:val="28"/>
          <w:szCs w:val="28"/>
        </w:rPr>
        <w:t>.</w:t>
      </w:r>
      <w:r w:rsidR="00AB1022">
        <w:rPr>
          <w:sz w:val="28"/>
          <w:szCs w:val="28"/>
        </w:rPr>
        <w:t xml:space="preserve"> </w:t>
      </w:r>
    </w:p>
    <w:p w:rsidR="00FB649C" w:rsidRPr="00FB649C" w:rsidRDefault="00FB649C" w:rsidP="001A45BD">
      <w:pPr>
        <w:jc w:val="both"/>
        <w:rPr>
          <w:sz w:val="28"/>
          <w:szCs w:val="28"/>
        </w:rPr>
      </w:pPr>
      <w:r w:rsidRPr="00FB649C">
        <w:rPr>
          <w:sz w:val="28"/>
          <w:szCs w:val="28"/>
        </w:rPr>
        <w:t>2. Установить срок проведения мероприятия: с 1</w:t>
      </w:r>
      <w:r w:rsidR="00AB1022">
        <w:rPr>
          <w:sz w:val="28"/>
          <w:szCs w:val="28"/>
        </w:rPr>
        <w:t>5</w:t>
      </w:r>
      <w:r w:rsidRPr="00FB649C">
        <w:rPr>
          <w:sz w:val="28"/>
          <w:szCs w:val="28"/>
        </w:rPr>
        <w:t xml:space="preserve"> апреля 2024 года по 1</w:t>
      </w:r>
      <w:r w:rsidR="00AB1022">
        <w:rPr>
          <w:sz w:val="28"/>
          <w:szCs w:val="28"/>
        </w:rPr>
        <w:t>7</w:t>
      </w:r>
      <w:r w:rsidRPr="00FB649C">
        <w:rPr>
          <w:sz w:val="28"/>
          <w:szCs w:val="28"/>
        </w:rPr>
        <w:t xml:space="preserve"> а</w:t>
      </w:r>
      <w:r w:rsidRPr="00FB649C">
        <w:rPr>
          <w:sz w:val="28"/>
          <w:szCs w:val="28"/>
        </w:rPr>
        <w:t>п</w:t>
      </w:r>
      <w:r w:rsidRPr="00FB649C">
        <w:rPr>
          <w:sz w:val="28"/>
          <w:szCs w:val="28"/>
        </w:rPr>
        <w:t>реля 2024 года.</w:t>
      </w:r>
    </w:p>
    <w:p w:rsidR="00FB649C" w:rsidRPr="00FB649C" w:rsidRDefault="00FB649C" w:rsidP="001A45BD">
      <w:pPr>
        <w:jc w:val="both"/>
        <w:rPr>
          <w:sz w:val="28"/>
          <w:szCs w:val="28"/>
        </w:rPr>
      </w:pPr>
      <w:r w:rsidRPr="00FB649C">
        <w:rPr>
          <w:sz w:val="28"/>
          <w:szCs w:val="28"/>
        </w:rPr>
        <w:t xml:space="preserve">3. </w:t>
      </w:r>
      <w:r w:rsidRPr="00FB649C">
        <w:rPr>
          <w:sz w:val="28"/>
          <w:szCs w:val="28"/>
        </w:rPr>
        <w:tab/>
        <w:t>Назначить ответственным за проведение мероприятия председателя Контрольно-счетной палаты муниципального образования Каменский район Алтайского края Ковылину Наталью Николаевну.</w:t>
      </w:r>
    </w:p>
    <w:p w:rsidR="00FB649C" w:rsidRPr="00FB649C" w:rsidRDefault="00FB649C" w:rsidP="001A45BD">
      <w:pPr>
        <w:jc w:val="both"/>
        <w:rPr>
          <w:sz w:val="28"/>
          <w:szCs w:val="28"/>
        </w:rPr>
      </w:pPr>
      <w:r w:rsidRPr="00FB649C">
        <w:rPr>
          <w:sz w:val="28"/>
          <w:szCs w:val="28"/>
        </w:rPr>
        <w:t>4.</w:t>
      </w:r>
      <w:r w:rsidRPr="00FB649C">
        <w:rPr>
          <w:sz w:val="28"/>
          <w:szCs w:val="28"/>
        </w:rPr>
        <w:tab/>
        <w:t>Разместить результаты проведения данного мероприятия на официал</w:t>
      </w:r>
      <w:r w:rsidRPr="00FB649C">
        <w:rPr>
          <w:sz w:val="28"/>
          <w:szCs w:val="28"/>
        </w:rPr>
        <w:t>ь</w:t>
      </w:r>
      <w:r w:rsidRPr="00FB649C">
        <w:rPr>
          <w:sz w:val="28"/>
          <w:szCs w:val="28"/>
        </w:rPr>
        <w:t>ном сайте Администрации Каменского района в разделе Контрольно-счетная палата.</w:t>
      </w:r>
    </w:p>
    <w:p w:rsidR="00FB649C" w:rsidRPr="00FB649C" w:rsidRDefault="00FB649C" w:rsidP="001A45BD">
      <w:pPr>
        <w:jc w:val="both"/>
        <w:rPr>
          <w:sz w:val="28"/>
          <w:szCs w:val="28"/>
        </w:rPr>
      </w:pPr>
      <w:r w:rsidRPr="00FB649C">
        <w:rPr>
          <w:sz w:val="28"/>
          <w:szCs w:val="28"/>
        </w:rPr>
        <w:t>5.Контроль над исполнением данного распоряжения возлагаю на себя.</w:t>
      </w:r>
    </w:p>
    <w:p w:rsidR="00FB649C" w:rsidRPr="00FB649C" w:rsidRDefault="00FB649C" w:rsidP="001A45BD">
      <w:pPr>
        <w:jc w:val="both"/>
        <w:rPr>
          <w:sz w:val="28"/>
          <w:szCs w:val="28"/>
        </w:rPr>
      </w:pPr>
    </w:p>
    <w:p w:rsidR="00FB649C" w:rsidRPr="00FB649C" w:rsidRDefault="00FB649C" w:rsidP="001A45BD">
      <w:pPr>
        <w:jc w:val="both"/>
        <w:rPr>
          <w:sz w:val="28"/>
          <w:szCs w:val="28"/>
        </w:rPr>
      </w:pPr>
      <w:r w:rsidRPr="00FB649C">
        <w:rPr>
          <w:sz w:val="28"/>
          <w:szCs w:val="28"/>
        </w:rPr>
        <w:t>Председатель Контрольно-</w:t>
      </w:r>
    </w:p>
    <w:p w:rsidR="00FB649C" w:rsidRPr="00FB649C" w:rsidRDefault="00FB649C" w:rsidP="001A45BD">
      <w:pPr>
        <w:jc w:val="both"/>
        <w:rPr>
          <w:sz w:val="28"/>
          <w:szCs w:val="28"/>
        </w:rPr>
      </w:pPr>
      <w:r w:rsidRPr="00FB649C">
        <w:rPr>
          <w:sz w:val="28"/>
          <w:szCs w:val="28"/>
        </w:rPr>
        <w:t>счетной палаты Каменского района</w:t>
      </w:r>
    </w:p>
    <w:p w:rsidR="00FB649C" w:rsidRPr="00FB649C" w:rsidRDefault="00FB649C" w:rsidP="001A45BD">
      <w:pPr>
        <w:jc w:val="both"/>
        <w:rPr>
          <w:sz w:val="28"/>
          <w:szCs w:val="28"/>
        </w:rPr>
      </w:pPr>
      <w:r w:rsidRPr="00FB649C">
        <w:rPr>
          <w:sz w:val="28"/>
          <w:szCs w:val="28"/>
        </w:rPr>
        <w:t xml:space="preserve">Алтайского края       </w:t>
      </w:r>
      <w:r w:rsidRPr="00FB649C">
        <w:rPr>
          <w:sz w:val="28"/>
          <w:szCs w:val="28"/>
        </w:rPr>
        <w:tab/>
      </w:r>
      <w:r w:rsidRPr="00FB649C">
        <w:rPr>
          <w:sz w:val="28"/>
          <w:szCs w:val="28"/>
        </w:rPr>
        <w:tab/>
        <w:t xml:space="preserve">  </w:t>
      </w:r>
      <w:r w:rsidR="001A45BD">
        <w:rPr>
          <w:sz w:val="28"/>
          <w:szCs w:val="28"/>
        </w:rPr>
        <w:t xml:space="preserve">                                   </w:t>
      </w:r>
      <w:r w:rsidRPr="00FB649C">
        <w:rPr>
          <w:sz w:val="28"/>
          <w:szCs w:val="28"/>
        </w:rPr>
        <w:t xml:space="preserve">    </w:t>
      </w:r>
      <w:r w:rsidRPr="00FB649C">
        <w:rPr>
          <w:sz w:val="28"/>
          <w:szCs w:val="28"/>
        </w:rPr>
        <w:tab/>
        <w:t xml:space="preserve">    Н.Н. Ковылина       </w:t>
      </w:r>
    </w:p>
    <w:p w:rsidR="008051F2" w:rsidRDefault="008051F2" w:rsidP="001D5EA2">
      <w:pPr>
        <w:jc w:val="center"/>
        <w:rPr>
          <w:b/>
        </w:rPr>
      </w:pPr>
    </w:p>
    <w:p w:rsidR="008051F2" w:rsidRDefault="008051F2" w:rsidP="001D5EA2">
      <w:pPr>
        <w:jc w:val="center"/>
        <w:rPr>
          <w:b/>
        </w:rPr>
      </w:pPr>
    </w:p>
    <w:p w:rsidR="008051F2" w:rsidRDefault="008051F2" w:rsidP="001D5EA2">
      <w:pPr>
        <w:jc w:val="center"/>
        <w:rPr>
          <w:b/>
        </w:rPr>
      </w:pPr>
    </w:p>
    <w:p w:rsidR="008051F2" w:rsidRDefault="008051F2" w:rsidP="001D5EA2">
      <w:pPr>
        <w:jc w:val="center"/>
        <w:rPr>
          <w:b/>
        </w:rPr>
      </w:pPr>
    </w:p>
    <w:p w:rsidR="00FB6502" w:rsidRDefault="007F6340" w:rsidP="00FB6502">
      <w:pPr>
        <w:jc w:val="center"/>
        <w:rPr>
          <w:b/>
        </w:rPr>
      </w:pPr>
      <w:r>
        <w:rPr>
          <w:b/>
          <w:noProof/>
        </w:rPr>
        <w:lastRenderedPageBreak/>
        <w:drawing>
          <wp:inline distT="0" distB="0" distL="0" distR="0">
            <wp:extent cx="541020" cy="5410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1020" cy="541020"/>
                    </a:xfrm>
                    <a:prstGeom prst="rect">
                      <a:avLst/>
                    </a:prstGeom>
                    <a:noFill/>
                    <a:ln w="9525">
                      <a:noFill/>
                      <a:miter lim="800000"/>
                      <a:headEnd/>
                      <a:tailEnd/>
                    </a:ln>
                  </pic:spPr>
                </pic:pic>
              </a:graphicData>
            </a:graphic>
          </wp:inline>
        </w:drawing>
      </w:r>
      <w:r w:rsidR="00FB6502">
        <w:rPr>
          <w:b/>
          <w:noProof/>
        </w:rPr>
        <w:t xml:space="preserve"> </w:t>
      </w:r>
      <w:r w:rsidR="00FB6502">
        <w:rPr>
          <w:b/>
        </w:rPr>
        <w:t xml:space="preserve">  </w:t>
      </w:r>
    </w:p>
    <w:p w:rsidR="00FB6502" w:rsidRPr="00FB6502" w:rsidRDefault="00FB6502" w:rsidP="00FB6502">
      <w:pPr>
        <w:jc w:val="center"/>
        <w:rPr>
          <w:b/>
        </w:rPr>
      </w:pPr>
      <w:r w:rsidRPr="00FB6502">
        <w:rPr>
          <w:b/>
        </w:rPr>
        <w:t>КОНТРОЛЬНО-СЧЕТНАЯ ПАЛАТА</w:t>
      </w:r>
    </w:p>
    <w:p w:rsidR="00FB6502" w:rsidRPr="00FB6502" w:rsidRDefault="00FB6502" w:rsidP="00FB6502">
      <w:pPr>
        <w:jc w:val="center"/>
        <w:rPr>
          <w:b/>
        </w:rPr>
      </w:pPr>
      <w:r w:rsidRPr="00FB6502">
        <w:rPr>
          <w:b/>
        </w:rPr>
        <w:t>КАМЕНСКОГО РАЙОНА  АЛТАЙСКОГО КРАЯ</w:t>
      </w:r>
    </w:p>
    <w:p w:rsidR="00FB6502" w:rsidRPr="00FB6502" w:rsidRDefault="00FB6502" w:rsidP="00FB6502">
      <w:pPr>
        <w:jc w:val="center"/>
        <w:rPr>
          <w:b/>
        </w:rPr>
      </w:pPr>
      <w:r w:rsidRPr="00FB6502">
        <w:rPr>
          <w:b/>
        </w:rPr>
        <w:t>658700, Алтайский край, Каменский район, г. Камень-на-Оби, ул. Ленина, 31</w:t>
      </w:r>
    </w:p>
    <w:p w:rsidR="008051F2" w:rsidRPr="00FB6502" w:rsidRDefault="00FB6502" w:rsidP="00FB6502">
      <w:pPr>
        <w:jc w:val="center"/>
        <w:rPr>
          <w:b/>
          <w:lang w:val="en-US"/>
        </w:rPr>
      </w:pPr>
      <w:r w:rsidRPr="00FB6502">
        <w:rPr>
          <w:b/>
        </w:rPr>
        <w:t>тел</w:t>
      </w:r>
      <w:r w:rsidRPr="00FB6502">
        <w:rPr>
          <w:b/>
          <w:lang w:val="en-US"/>
        </w:rPr>
        <w:t>. 8(385-84)2-11-30, email: ksp.kam210923@mail.ru</w:t>
      </w:r>
    </w:p>
    <w:p w:rsidR="008051F2" w:rsidRPr="00FB6502" w:rsidRDefault="00FB6502" w:rsidP="001D5EA2">
      <w:pPr>
        <w:jc w:val="center"/>
        <w:rPr>
          <w:b/>
        </w:rPr>
      </w:pPr>
      <w:r>
        <w:rPr>
          <w:b/>
        </w:rPr>
        <w:t>____________________________________________________________________________</w:t>
      </w:r>
    </w:p>
    <w:p w:rsidR="008051F2" w:rsidRPr="00FB6502" w:rsidRDefault="008051F2" w:rsidP="001D5EA2">
      <w:pPr>
        <w:jc w:val="center"/>
        <w:rPr>
          <w:b/>
          <w:lang w:val="en-US"/>
        </w:rPr>
      </w:pPr>
    </w:p>
    <w:p w:rsidR="008051F2" w:rsidRDefault="003F6E39" w:rsidP="003F6E39">
      <w:pPr>
        <w:tabs>
          <w:tab w:val="left" w:pos="240"/>
          <w:tab w:val="left" w:pos="6270"/>
        </w:tabs>
        <w:rPr>
          <w:sz w:val="28"/>
          <w:szCs w:val="28"/>
        </w:rPr>
      </w:pPr>
      <w:r>
        <w:rPr>
          <w:b/>
          <w:lang w:val="en-US"/>
        </w:rPr>
        <w:tab/>
      </w:r>
      <w:r w:rsidRPr="003F6E39">
        <w:rPr>
          <w:sz w:val="28"/>
          <w:szCs w:val="28"/>
          <w:u w:val="single"/>
        </w:rPr>
        <w:t>17 апреля</w:t>
      </w:r>
      <w:r w:rsidRPr="003F6E39">
        <w:rPr>
          <w:u w:val="single"/>
        </w:rPr>
        <w:t xml:space="preserve"> 2024 № 57/И/202</w:t>
      </w:r>
      <w:r>
        <w:rPr>
          <w:u w:val="single"/>
        </w:rPr>
        <w:t>4</w:t>
      </w:r>
      <w:r>
        <w:t xml:space="preserve">                                                </w:t>
      </w:r>
      <w:r w:rsidRPr="003F6E39">
        <w:rPr>
          <w:sz w:val="28"/>
          <w:szCs w:val="28"/>
        </w:rPr>
        <w:t xml:space="preserve">Главе </w:t>
      </w:r>
      <w:r>
        <w:rPr>
          <w:sz w:val="28"/>
          <w:szCs w:val="28"/>
        </w:rPr>
        <w:t xml:space="preserve">района </w:t>
      </w:r>
    </w:p>
    <w:p w:rsidR="003F6E39" w:rsidRPr="003F6E39" w:rsidRDefault="003F6E39" w:rsidP="003F6E39">
      <w:pPr>
        <w:tabs>
          <w:tab w:val="left" w:pos="709"/>
          <w:tab w:val="left" w:pos="1418"/>
          <w:tab w:val="left" w:pos="2127"/>
          <w:tab w:val="left" w:pos="2836"/>
          <w:tab w:val="left" w:pos="3545"/>
          <w:tab w:val="left" w:pos="4254"/>
          <w:tab w:val="left" w:pos="4963"/>
          <w:tab w:val="left" w:pos="5672"/>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Панченко</w:t>
      </w:r>
    </w:p>
    <w:p w:rsidR="008051F2" w:rsidRPr="003F6E39" w:rsidRDefault="008051F2" w:rsidP="001D5EA2">
      <w:pPr>
        <w:jc w:val="center"/>
        <w:rPr>
          <w:b/>
          <w:sz w:val="28"/>
          <w:szCs w:val="28"/>
        </w:rPr>
      </w:pPr>
    </w:p>
    <w:p w:rsidR="008051F2" w:rsidRPr="003F6E39" w:rsidRDefault="003F6E39" w:rsidP="003F6E39">
      <w:pPr>
        <w:tabs>
          <w:tab w:val="left" w:pos="6000"/>
        </w:tabs>
        <w:rPr>
          <w:sz w:val="28"/>
          <w:szCs w:val="28"/>
        </w:rPr>
      </w:pPr>
      <w:r>
        <w:rPr>
          <w:b/>
        </w:rPr>
        <w:tab/>
      </w:r>
      <w:r w:rsidRPr="003F6E39">
        <w:rPr>
          <w:sz w:val="28"/>
          <w:szCs w:val="28"/>
        </w:rPr>
        <w:t>Председателю</w:t>
      </w:r>
      <w:r>
        <w:rPr>
          <w:sz w:val="28"/>
          <w:szCs w:val="28"/>
        </w:rPr>
        <w:t xml:space="preserve"> </w:t>
      </w:r>
      <w:r w:rsidR="0051697B">
        <w:rPr>
          <w:sz w:val="28"/>
          <w:szCs w:val="28"/>
        </w:rPr>
        <w:t>районного</w:t>
      </w:r>
    </w:p>
    <w:p w:rsidR="008051F2" w:rsidRPr="003F6E39" w:rsidRDefault="0051697B" w:rsidP="0051697B">
      <w:pPr>
        <w:tabs>
          <w:tab w:val="left" w:pos="5610"/>
        </w:tabs>
        <w:rPr>
          <w:sz w:val="28"/>
          <w:szCs w:val="28"/>
        </w:rPr>
      </w:pPr>
      <w:r>
        <w:rPr>
          <w:sz w:val="28"/>
          <w:szCs w:val="28"/>
        </w:rPr>
        <w:t xml:space="preserve">                                                              </w:t>
      </w:r>
      <w:r>
        <w:rPr>
          <w:sz w:val="28"/>
          <w:szCs w:val="28"/>
        </w:rPr>
        <w:tab/>
        <w:t xml:space="preserve"> Собрания депутатов</w:t>
      </w:r>
    </w:p>
    <w:p w:rsidR="008051F2" w:rsidRPr="0051697B" w:rsidRDefault="0051697B" w:rsidP="0051697B">
      <w:pPr>
        <w:tabs>
          <w:tab w:val="left" w:pos="5730"/>
        </w:tabs>
        <w:rPr>
          <w:sz w:val="28"/>
          <w:szCs w:val="28"/>
        </w:rPr>
      </w:pPr>
      <w:r>
        <w:rPr>
          <w:b/>
        </w:rPr>
        <w:tab/>
      </w:r>
      <w:r w:rsidRPr="0051697B">
        <w:rPr>
          <w:sz w:val="28"/>
          <w:szCs w:val="28"/>
        </w:rPr>
        <w:t>А.С. Марину</w:t>
      </w:r>
    </w:p>
    <w:p w:rsidR="008051F2" w:rsidRPr="003F6E39" w:rsidRDefault="008051F2" w:rsidP="001D5EA2">
      <w:pPr>
        <w:jc w:val="center"/>
        <w:rPr>
          <w:b/>
        </w:rPr>
      </w:pPr>
    </w:p>
    <w:p w:rsidR="008051F2" w:rsidRPr="003F6E39" w:rsidRDefault="008051F2" w:rsidP="001D5EA2">
      <w:pPr>
        <w:jc w:val="center"/>
        <w:rPr>
          <w:b/>
        </w:rPr>
      </w:pPr>
    </w:p>
    <w:p w:rsidR="00D975EA" w:rsidRPr="00393CEB" w:rsidRDefault="00D975EA" w:rsidP="001D5EA2">
      <w:pPr>
        <w:jc w:val="center"/>
        <w:rPr>
          <w:b/>
          <w:sz w:val="28"/>
          <w:szCs w:val="28"/>
        </w:rPr>
      </w:pPr>
      <w:r w:rsidRPr="00393CEB">
        <w:rPr>
          <w:b/>
          <w:sz w:val="28"/>
          <w:szCs w:val="28"/>
        </w:rPr>
        <w:t>З А К Л Ю Ч Е Н И Е</w:t>
      </w:r>
    </w:p>
    <w:p w:rsidR="00D975EA" w:rsidRPr="00393CEB" w:rsidRDefault="00393CEB" w:rsidP="001D5EA2">
      <w:pPr>
        <w:ind w:right="534" w:firstLine="540"/>
        <w:jc w:val="center"/>
        <w:rPr>
          <w:bCs/>
          <w:sz w:val="28"/>
          <w:szCs w:val="28"/>
        </w:rPr>
      </w:pPr>
      <w:r w:rsidRPr="00393CEB">
        <w:rPr>
          <w:b/>
          <w:bCs/>
          <w:sz w:val="28"/>
          <w:szCs w:val="28"/>
        </w:rPr>
        <w:t>на проект решения</w:t>
      </w:r>
      <w:r w:rsidRPr="00393CEB">
        <w:rPr>
          <w:sz w:val="28"/>
          <w:szCs w:val="28"/>
        </w:rPr>
        <w:t xml:space="preserve"> </w:t>
      </w:r>
      <w:r w:rsidRPr="00393CEB">
        <w:rPr>
          <w:b/>
          <w:bCs/>
          <w:sz w:val="28"/>
          <w:szCs w:val="28"/>
        </w:rPr>
        <w:t>Каменского районного Собрания депутатов Алтайского края «Об  утверждении  отчета об исполнении бюджета муниципального обр</w:t>
      </w:r>
      <w:r w:rsidRPr="00393CEB">
        <w:rPr>
          <w:b/>
          <w:bCs/>
          <w:sz w:val="28"/>
          <w:szCs w:val="28"/>
        </w:rPr>
        <w:t>а</w:t>
      </w:r>
      <w:r w:rsidRPr="00393CEB">
        <w:rPr>
          <w:b/>
          <w:bCs/>
          <w:sz w:val="28"/>
          <w:szCs w:val="28"/>
        </w:rPr>
        <w:t>зования Каменский район Алтайского края за 2023 год»</w:t>
      </w:r>
    </w:p>
    <w:p w:rsidR="00D975EA" w:rsidRPr="001D5EA2" w:rsidRDefault="00D975EA" w:rsidP="001D5EA2">
      <w:pPr>
        <w:jc w:val="both"/>
      </w:pPr>
    </w:p>
    <w:p w:rsidR="00D975EA" w:rsidRPr="00393CEB" w:rsidRDefault="00D975EA" w:rsidP="001D5EA2">
      <w:pPr>
        <w:pStyle w:val="212"/>
        <w:shd w:val="clear" w:color="auto" w:fill="auto"/>
        <w:spacing w:before="0" w:after="0" w:line="240" w:lineRule="auto"/>
        <w:ind w:firstLine="709"/>
        <w:jc w:val="both"/>
        <w:rPr>
          <w:sz w:val="28"/>
          <w:szCs w:val="28"/>
        </w:rPr>
      </w:pPr>
      <w:r w:rsidRPr="00393CEB">
        <w:rPr>
          <w:b/>
          <w:bCs/>
          <w:sz w:val="28"/>
          <w:szCs w:val="28"/>
        </w:rPr>
        <w:t>Основание для проведения экспертно-аналитического мероприятия:</w:t>
      </w:r>
      <w:r w:rsidRPr="00393CEB">
        <w:rPr>
          <w:b/>
          <w:bCs/>
          <w:sz w:val="28"/>
          <w:szCs w:val="28"/>
          <w:lang w:val="ru-RU"/>
        </w:rPr>
        <w:t xml:space="preserve"> </w:t>
      </w:r>
      <w:r w:rsidRPr="00393CEB">
        <w:rPr>
          <w:sz w:val="28"/>
          <w:szCs w:val="28"/>
        </w:rPr>
        <w:t>в соответствии с требованиями статьи 264.4 Бюджетно</w:t>
      </w:r>
      <w:r w:rsidR="00EA5D49" w:rsidRPr="00393CEB">
        <w:rPr>
          <w:sz w:val="28"/>
          <w:szCs w:val="28"/>
        </w:rPr>
        <w:t>го Кодекса Ро</w:t>
      </w:r>
      <w:r w:rsidR="00EA5D49" w:rsidRPr="00393CEB">
        <w:rPr>
          <w:sz w:val="28"/>
          <w:szCs w:val="28"/>
        </w:rPr>
        <w:t>с</w:t>
      </w:r>
      <w:r w:rsidR="00EA5D49" w:rsidRPr="00393CEB">
        <w:rPr>
          <w:sz w:val="28"/>
          <w:szCs w:val="28"/>
        </w:rPr>
        <w:t>сийской Федерации</w:t>
      </w:r>
      <w:r w:rsidRPr="00393CEB">
        <w:rPr>
          <w:sz w:val="28"/>
          <w:szCs w:val="28"/>
        </w:rPr>
        <w:t xml:space="preserve">, </w:t>
      </w:r>
      <w:r w:rsidR="00A9539E" w:rsidRPr="00393CEB">
        <w:rPr>
          <w:sz w:val="28"/>
          <w:szCs w:val="28"/>
          <w:lang w:val="ru-RU"/>
        </w:rPr>
        <w:t>Ф</w:t>
      </w:r>
      <w:r w:rsidR="00A9539E" w:rsidRPr="00393CEB">
        <w:rPr>
          <w:sz w:val="28"/>
          <w:szCs w:val="28"/>
        </w:rPr>
        <w:t>едеральн</w:t>
      </w:r>
      <w:r w:rsidR="00A9539E" w:rsidRPr="00393CEB">
        <w:rPr>
          <w:sz w:val="28"/>
          <w:szCs w:val="28"/>
          <w:lang w:val="ru-RU"/>
        </w:rPr>
        <w:t>ого</w:t>
      </w:r>
      <w:r w:rsidR="00A9539E" w:rsidRPr="00393CEB">
        <w:rPr>
          <w:sz w:val="28"/>
          <w:szCs w:val="28"/>
        </w:rPr>
        <w:t xml:space="preserve"> закон</w:t>
      </w:r>
      <w:r w:rsidR="00A9539E" w:rsidRPr="00393CEB">
        <w:rPr>
          <w:sz w:val="28"/>
          <w:szCs w:val="28"/>
          <w:lang w:val="ru-RU"/>
        </w:rPr>
        <w:t>а</w:t>
      </w:r>
      <w:r w:rsidR="00A9539E" w:rsidRPr="00393CEB">
        <w:rPr>
          <w:sz w:val="28"/>
          <w:szCs w:val="28"/>
        </w:rPr>
        <w:t xml:space="preserve"> от 06.12.2011 № 402-ФЗ «О бу</w:t>
      </w:r>
      <w:r w:rsidR="00A9539E" w:rsidRPr="00393CEB">
        <w:rPr>
          <w:sz w:val="28"/>
          <w:szCs w:val="28"/>
        </w:rPr>
        <w:t>х</w:t>
      </w:r>
      <w:r w:rsidR="00A9539E" w:rsidRPr="00393CEB">
        <w:rPr>
          <w:sz w:val="28"/>
          <w:szCs w:val="28"/>
        </w:rPr>
        <w:t>галтерском учете»,</w:t>
      </w:r>
      <w:r w:rsidR="00A9539E" w:rsidRPr="00393CEB">
        <w:rPr>
          <w:sz w:val="28"/>
          <w:szCs w:val="28"/>
          <w:lang w:val="ru-RU"/>
        </w:rPr>
        <w:t xml:space="preserve"> </w:t>
      </w:r>
      <w:r w:rsidRPr="00393CEB">
        <w:rPr>
          <w:sz w:val="28"/>
          <w:szCs w:val="28"/>
        </w:rPr>
        <w:t xml:space="preserve">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w:t>
      </w:r>
      <w:r w:rsidR="00D61AA3" w:rsidRPr="00D61AA3">
        <w:rPr>
          <w:sz w:val="28"/>
          <w:szCs w:val="28"/>
        </w:rPr>
        <w:t>Положения о бюджетном процессе и ф</w:t>
      </w:r>
      <w:r w:rsidR="00D61AA3" w:rsidRPr="00D61AA3">
        <w:rPr>
          <w:sz w:val="28"/>
          <w:szCs w:val="28"/>
        </w:rPr>
        <w:t>и</w:t>
      </w:r>
      <w:r w:rsidR="00D61AA3" w:rsidRPr="00D61AA3">
        <w:rPr>
          <w:sz w:val="28"/>
          <w:szCs w:val="28"/>
        </w:rPr>
        <w:t>нансовом контроле в муниципальном образовании Каменский район Алтайского края, утвержденного Решением Каменского районного Собрания депутатов Алтайского края от 22.12.2021 №72; Положения о контрольно-счетной палате Каменского района Алтайского края, утвержденного решением Каменского районного Собрания депутатов Алтайского края от 29.03.2022 года № 12 (статья 8). Пункта 2.2. раздел 2 Плана работы Контрольно-счетной п</w:t>
      </w:r>
      <w:r w:rsidR="00D61AA3" w:rsidRPr="00D61AA3">
        <w:rPr>
          <w:sz w:val="28"/>
          <w:szCs w:val="28"/>
        </w:rPr>
        <w:t>а</w:t>
      </w:r>
      <w:r w:rsidR="00D61AA3" w:rsidRPr="00D61AA3">
        <w:rPr>
          <w:sz w:val="28"/>
          <w:szCs w:val="28"/>
        </w:rPr>
        <w:t>латы  Каменского района Алтайского края на 2024 год, утвержденного ра</w:t>
      </w:r>
      <w:r w:rsidR="00D61AA3" w:rsidRPr="00D61AA3">
        <w:rPr>
          <w:sz w:val="28"/>
          <w:szCs w:val="28"/>
        </w:rPr>
        <w:t>с</w:t>
      </w:r>
      <w:r w:rsidR="00D61AA3" w:rsidRPr="00D61AA3">
        <w:rPr>
          <w:sz w:val="28"/>
          <w:szCs w:val="28"/>
        </w:rPr>
        <w:t>поряжением Контрольно-счетной платы Каменского ра</w:t>
      </w:r>
      <w:r w:rsidR="00D61AA3" w:rsidRPr="00D61AA3">
        <w:rPr>
          <w:sz w:val="28"/>
          <w:szCs w:val="28"/>
        </w:rPr>
        <w:t>й</w:t>
      </w:r>
      <w:r w:rsidR="00D61AA3" w:rsidRPr="00D61AA3">
        <w:rPr>
          <w:sz w:val="28"/>
          <w:szCs w:val="28"/>
        </w:rPr>
        <w:t>она Алтайского края от 11.12.2023 № 20</w:t>
      </w:r>
      <w:r w:rsidRPr="00393CEB">
        <w:rPr>
          <w:sz w:val="28"/>
          <w:szCs w:val="28"/>
        </w:rPr>
        <w:t xml:space="preserve">, </w:t>
      </w:r>
      <w:bookmarkStart w:id="0" w:name="_Hlk131669326"/>
      <w:r w:rsidRPr="00393CEB">
        <w:rPr>
          <w:sz w:val="28"/>
          <w:szCs w:val="28"/>
        </w:rPr>
        <w:t>пункта</w:t>
      </w:r>
      <w:r w:rsidR="00A9539E" w:rsidRPr="00393CEB">
        <w:rPr>
          <w:sz w:val="28"/>
          <w:szCs w:val="28"/>
          <w:lang w:val="ru-RU"/>
        </w:rPr>
        <w:t xml:space="preserve"> </w:t>
      </w:r>
      <w:r w:rsidRPr="00393CEB">
        <w:rPr>
          <w:sz w:val="28"/>
          <w:szCs w:val="28"/>
        </w:rPr>
        <w:t>2.</w:t>
      </w:r>
      <w:r w:rsidR="007D5229" w:rsidRPr="00393CEB">
        <w:rPr>
          <w:sz w:val="28"/>
          <w:szCs w:val="28"/>
          <w:lang w:val="ru-RU"/>
        </w:rPr>
        <w:t>2</w:t>
      </w:r>
      <w:r w:rsidRPr="00393CEB">
        <w:rPr>
          <w:sz w:val="28"/>
          <w:szCs w:val="28"/>
        </w:rPr>
        <w:t xml:space="preserve">. раздела 2 </w:t>
      </w:r>
      <w:bookmarkEnd w:id="0"/>
      <w:r w:rsidR="00D61AA3" w:rsidRPr="00D61AA3">
        <w:rPr>
          <w:sz w:val="28"/>
          <w:szCs w:val="28"/>
        </w:rPr>
        <w:t>Плана работы Контрольно-счетной палаты  Каменского района Алтайского края на 2024 год, утвержденного распоряжением Контрольно-счетной платы Каменского района Алтайского края от 11.12.2023 № 20</w:t>
      </w:r>
      <w:r w:rsidRPr="00393CEB">
        <w:rPr>
          <w:sz w:val="28"/>
          <w:szCs w:val="28"/>
        </w:rPr>
        <w:t xml:space="preserve"> (с изменениями), распоряжения </w:t>
      </w:r>
      <w:r w:rsidR="00D61AA3">
        <w:rPr>
          <w:sz w:val="28"/>
          <w:szCs w:val="28"/>
        </w:rPr>
        <w:t>Контрольно-счетной палаты</w:t>
      </w:r>
      <w:r w:rsidR="00D61AA3">
        <w:rPr>
          <w:sz w:val="28"/>
          <w:szCs w:val="28"/>
          <w:lang w:val="ru-RU"/>
        </w:rPr>
        <w:t xml:space="preserve"> </w:t>
      </w:r>
      <w:r w:rsidR="00D61AA3">
        <w:rPr>
          <w:sz w:val="28"/>
          <w:szCs w:val="28"/>
        </w:rPr>
        <w:t>Каменск</w:t>
      </w:r>
      <w:r w:rsidR="00D61AA3">
        <w:rPr>
          <w:sz w:val="28"/>
          <w:szCs w:val="28"/>
          <w:lang w:val="ru-RU"/>
        </w:rPr>
        <w:t>ого</w:t>
      </w:r>
      <w:r w:rsidRPr="00393CEB">
        <w:rPr>
          <w:sz w:val="28"/>
          <w:szCs w:val="28"/>
        </w:rPr>
        <w:t xml:space="preserve"> район</w:t>
      </w:r>
      <w:r w:rsidR="00D61AA3">
        <w:rPr>
          <w:sz w:val="28"/>
          <w:szCs w:val="28"/>
          <w:lang w:val="ru-RU"/>
        </w:rPr>
        <w:t>а</w:t>
      </w:r>
      <w:r w:rsidRPr="00393CEB">
        <w:rPr>
          <w:sz w:val="28"/>
          <w:szCs w:val="28"/>
        </w:rPr>
        <w:t xml:space="preserve"> Алтайского края от </w:t>
      </w:r>
      <w:r w:rsidR="00D61AA3">
        <w:rPr>
          <w:sz w:val="28"/>
          <w:szCs w:val="28"/>
          <w:lang w:val="ru-RU"/>
        </w:rPr>
        <w:t>15</w:t>
      </w:r>
      <w:r w:rsidRPr="00393CEB">
        <w:rPr>
          <w:sz w:val="28"/>
          <w:szCs w:val="28"/>
        </w:rPr>
        <w:t>.0</w:t>
      </w:r>
      <w:r w:rsidR="00D61AA3">
        <w:rPr>
          <w:sz w:val="28"/>
          <w:szCs w:val="28"/>
          <w:lang w:val="ru-RU"/>
        </w:rPr>
        <w:t>4</w:t>
      </w:r>
      <w:r w:rsidRPr="00393CEB">
        <w:rPr>
          <w:sz w:val="28"/>
          <w:szCs w:val="28"/>
        </w:rPr>
        <w:t xml:space="preserve">.2023 № </w:t>
      </w:r>
      <w:r w:rsidR="00387D96" w:rsidRPr="00393CEB">
        <w:rPr>
          <w:sz w:val="28"/>
          <w:szCs w:val="28"/>
          <w:lang w:val="ru-RU"/>
        </w:rPr>
        <w:t>3</w:t>
      </w:r>
      <w:r w:rsidR="00D61AA3">
        <w:rPr>
          <w:sz w:val="28"/>
          <w:szCs w:val="28"/>
          <w:lang w:val="ru-RU"/>
        </w:rPr>
        <w:t>9</w:t>
      </w:r>
      <w:r w:rsidR="002C3B72" w:rsidRPr="00393CEB">
        <w:rPr>
          <w:sz w:val="28"/>
          <w:szCs w:val="28"/>
          <w:lang w:val="ru-RU"/>
        </w:rPr>
        <w:t xml:space="preserve"> </w:t>
      </w:r>
      <w:r w:rsidRPr="00393CEB">
        <w:rPr>
          <w:sz w:val="28"/>
          <w:szCs w:val="28"/>
        </w:rPr>
        <w:t xml:space="preserve">«О проведении </w:t>
      </w:r>
      <w:r w:rsidR="005E2BE7">
        <w:rPr>
          <w:sz w:val="28"/>
          <w:szCs w:val="28"/>
          <w:lang w:val="ru-RU"/>
        </w:rPr>
        <w:t>экспертизы</w:t>
      </w:r>
      <w:r w:rsidRPr="00393CEB">
        <w:rPr>
          <w:sz w:val="28"/>
          <w:szCs w:val="28"/>
        </w:rPr>
        <w:t xml:space="preserve"> </w:t>
      </w:r>
      <w:r w:rsidR="005E2BE7" w:rsidRPr="005E2BE7">
        <w:rPr>
          <w:sz w:val="28"/>
          <w:szCs w:val="28"/>
        </w:rPr>
        <w:t>проекта решения  Каменского районного Собрания депутатов Алтайского края «Об  утверждении  отчета об исполнении бюджета м</w:t>
      </w:r>
      <w:r w:rsidR="005E2BE7" w:rsidRPr="005E2BE7">
        <w:rPr>
          <w:sz w:val="28"/>
          <w:szCs w:val="28"/>
        </w:rPr>
        <w:t>у</w:t>
      </w:r>
      <w:r w:rsidR="005E2BE7" w:rsidRPr="005E2BE7">
        <w:rPr>
          <w:sz w:val="28"/>
          <w:szCs w:val="28"/>
        </w:rPr>
        <w:t xml:space="preserve">ниципального образования </w:t>
      </w:r>
      <w:r w:rsidR="005E2BE7" w:rsidRPr="005E2BE7">
        <w:rPr>
          <w:sz w:val="28"/>
          <w:szCs w:val="28"/>
        </w:rPr>
        <w:lastRenderedPageBreak/>
        <w:t>Каменский район Алта</w:t>
      </w:r>
      <w:r w:rsidR="005E2BE7" w:rsidRPr="005E2BE7">
        <w:rPr>
          <w:sz w:val="28"/>
          <w:szCs w:val="28"/>
        </w:rPr>
        <w:t>й</w:t>
      </w:r>
      <w:r w:rsidR="005E2BE7" w:rsidRPr="005E2BE7">
        <w:rPr>
          <w:sz w:val="28"/>
          <w:szCs w:val="28"/>
        </w:rPr>
        <w:t>ского края за 2023 год»</w:t>
      </w:r>
      <w:r w:rsidRPr="00393CEB">
        <w:rPr>
          <w:sz w:val="28"/>
          <w:szCs w:val="28"/>
        </w:rPr>
        <w:t>.</w:t>
      </w:r>
    </w:p>
    <w:p w:rsidR="00D975EA" w:rsidRPr="00393CEB" w:rsidRDefault="00D975EA" w:rsidP="001D5EA2">
      <w:pPr>
        <w:pStyle w:val="212"/>
        <w:shd w:val="clear" w:color="auto" w:fill="auto"/>
        <w:spacing w:before="0" w:after="0" w:line="240" w:lineRule="auto"/>
        <w:ind w:firstLine="709"/>
        <w:jc w:val="both"/>
        <w:rPr>
          <w:sz w:val="28"/>
          <w:szCs w:val="28"/>
        </w:rPr>
      </w:pPr>
      <w:r w:rsidRPr="00393CEB">
        <w:rPr>
          <w:b/>
          <w:bCs/>
          <w:sz w:val="28"/>
          <w:szCs w:val="28"/>
        </w:rPr>
        <w:t>Предмет экспертно-аналитического мероприятия:</w:t>
      </w:r>
      <w:r w:rsidRPr="00393CEB">
        <w:rPr>
          <w:sz w:val="28"/>
          <w:szCs w:val="28"/>
        </w:rPr>
        <w:t xml:space="preserve"> </w:t>
      </w:r>
      <w:r w:rsidR="005E2BE7" w:rsidRPr="005E2BE7">
        <w:rPr>
          <w:sz w:val="28"/>
          <w:szCs w:val="28"/>
        </w:rPr>
        <w:t>проект решения  Каменского районного Собрания депутатов Алтайского края «Об  утверждении  отчета об исполнении бюджета муниципального образования Каменский район Алтайского края за 2023 год»</w:t>
      </w:r>
      <w:r w:rsidR="00001F0F" w:rsidRPr="00393CEB">
        <w:rPr>
          <w:sz w:val="28"/>
          <w:szCs w:val="28"/>
        </w:rPr>
        <w:t xml:space="preserve">; бюджетная отчетность главных администраторов доходов, главных распорядителей (распорядителей), получателей бюджетных средств, главных администраторов источников финансирования дефицита бюджета  района (далее – </w:t>
      </w:r>
      <w:r w:rsidR="00BA1D89">
        <w:rPr>
          <w:sz w:val="28"/>
          <w:szCs w:val="28"/>
        </w:rPr>
        <w:t>ГРБС</w:t>
      </w:r>
      <w:r w:rsidR="00001F0F" w:rsidRPr="00393CEB">
        <w:rPr>
          <w:sz w:val="28"/>
          <w:szCs w:val="28"/>
        </w:rPr>
        <w:t>) за 202</w:t>
      </w:r>
      <w:r w:rsidR="005E2BE7">
        <w:rPr>
          <w:sz w:val="28"/>
          <w:szCs w:val="28"/>
          <w:lang w:val="ru-RU"/>
        </w:rPr>
        <w:t>3</w:t>
      </w:r>
      <w:r w:rsidR="00001F0F" w:rsidRPr="00393CEB">
        <w:rPr>
          <w:sz w:val="28"/>
          <w:szCs w:val="28"/>
        </w:rPr>
        <w:t xml:space="preserve"> год; нормати</w:t>
      </w:r>
      <w:r w:rsidR="00001F0F" w:rsidRPr="00393CEB">
        <w:rPr>
          <w:sz w:val="28"/>
          <w:szCs w:val="28"/>
        </w:rPr>
        <w:t>в</w:t>
      </w:r>
      <w:r w:rsidR="00001F0F" w:rsidRPr="00393CEB">
        <w:rPr>
          <w:sz w:val="28"/>
          <w:szCs w:val="28"/>
        </w:rPr>
        <w:t>ные правовые акты органов местного самоуправления, учредительные и иные распорядительные, бухгалтерские, финансовые, отчетные и другие документы, регламентирующие использование средств районного бюджета за 202</w:t>
      </w:r>
      <w:r w:rsidR="005E2BE7">
        <w:rPr>
          <w:sz w:val="28"/>
          <w:szCs w:val="28"/>
          <w:lang w:val="ru-RU"/>
        </w:rPr>
        <w:t>3</w:t>
      </w:r>
      <w:r w:rsidR="00001F0F" w:rsidRPr="00393CEB">
        <w:rPr>
          <w:sz w:val="28"/>
          <w:szCs w:val="28"/>
        </w:rPr>
        <w:t xml:space="preserve"> год</w:t>
      </w:r>
      <w:r w:rsidR="00001F0F" w:rsidRPr="00393CEB">
        <w:rPr>
          <w:sz w:val="28"/>
          <w:szCs w:val="28"/>
          <w:lang w:val="ru-RU"/>
        </w:rPr>
        <w:t>.</w:t>
      </w:r>
    </w:p>
    <w:p w:rsidR="0018531E" w:rsidRPr="00F475B1" w:rsidRDefault="00D975EA" w:rsidP="001D5EA2">
      <w:pPr>
        <w:pStyle w:val="ListParagraph"/>
        <w:suppressAutoHyphens/>
        <w:spacing w:after="0"/>
        <w:ind w:left="0" w:firstLine="720"/>
        <w:jc w:val="both"/>
        <w:rPr>
          <w:rFonts w:ascii="Times New Roman" w:hAnsi="Times New Roman"/>
          <w:sz w:val="28"/>
          <w:szCs w:val="28"/>
        </w:rPr>
      </w:pPr>
      <w:r w:rsidRPr="00F475B1">
        <w:rPr>
          <w:rFonts w:ascii="Times New Roman" w:hAnsi="Times New Roman"/>
          <w:b/>
          <w:bCs/>
          <w:sz w:val="28"/>
          <w:szCs w:val="28"/>
        </w:rPr>
        <w:t>Объект экспертно-аналитического мероприятия:</w:t>
      </w:r>
      <w:r w:rsidRPr="00F475B1">
        <w:rPr>
          <w:rFonts w:ascii="Times New Roman" w:hAnsi="Times New Roman"/>
          <w:sz w:val="28"/>
          <w:szCs w:val="28"/>
        </w:rPr>
        <w:t xml:space="preserve"> </w:t>
      </w:r>
      <w:r w:rsidR="0018531E" w:rsidRPr="00F475B1">
        <w:rPr>
          <w:rFonts w:ascii="Times New Roman" w:hAnsi="Times New Roman"/>
          <w:sz w:val="28"/>
          <w:szCs w:val="28"/>
        </w:rPr>
        <w:t xml:space="preserve">Администрация </w:t>
      </w:r>
      <w:r w:rsidR="00D61AA3" w:rsidRPr="00F475B1">
        <w:rPr>
          <w:rFonts w:ascii="Times New Roman" w:hAnsi="Times New Roman"/>
          <w:sz w:val="28"/>
          <w:szCs w:val="28"/>
        </w:rPr>
        <w:t>Каменского</w:t>
      </w:r>
      <w:r w:rsidR="0018531E" w:rsidRPr="00F475B1">
        <w:rPr>
          <w:rFonts w:ascii="Times New Roman" w:hAnsi="Times New Roman"/>
          <w:sz w:val="28"/>
          <w:szCs w:val="28"/>
        </w:rPr>
        <w:t xml:space="preserve"> района Алтайского края</w:t>
      </w:r>
      <w:r w:rsidR="0042143F" w:rsidRPr="00F475B1">
        <w:rPr>
          <w:rFonts w:ascii="Times New Roman" w:hAnsi="Times New Roman"/>
          <w:sz w:val="28"/>
          <w:szCs w:val="28"/>
        </w:rPr>
        <w:t>.</w:t>
      </w:r>
    </w:p>
    <w:p w:rsidR="00D975EA" w:rsidRPr="00F475B1" w:rsidRDefault="00D975EA" w:rsidP="001D5EA2">
      <w:pPr>
        <w:pStyle w:val="212"/>
        <w:shd w:val="clear" w:color="auto" w:fill="auto"/>
        <w:spacing w:before="0" w:after="0" w:line="240" w:lineRule="auto"/>
        <w:ind w:firstLine="709"/>
        <w:jc w:val="both"/>
        <w:rPr>
          <w:sz w:val="28"/>
          <w:szCs w:val="28"/>
        </w:rPr>
      </w:pPr>
      <w:r w:rsidRPr="00F475B1">
        <w:rPr>
          <w:b/>
          <w:bCs/>
          <w:sz w:val="28"/>
          <w:szCs w:val="28"/>
        </w:rPr>
        <w:t>Проверяемый период деятельности:</w:t>
      </w:r>
      <w:r w:rsidRPr="00F475B1">
        <w:rPr>
          <w:sz w:val="28"/>
          <w:szCs w:val="28"/>
        </w:rPr>
        <w:t xml:space="preserve"> 202</w:t>
      </w:r>
      <w:r w:rsidR="002F0B11">
        <w:rPr>
          <w:sz w:val="28"/>
          <w:szCs w:val="28"/>
          <w:lang w:val="ru-RU"/>
        </w:rPr>
        <w:t>3</w:t>
      </w:r>
      <w:r w:rsidRPr="00F475B1">
        <w:rPr>
          <w:sz w:val="28"/>
          <w:szCs w:val="28"/>
        </w:rPr>
        <w:t xml:space="preserve"> год.</w:t>
      </w:r>
    </w:p>
    <w:p w:rsidR="00D975EA" w:rsidRPr="00F475B1" w:rsidRDefault="00D975EA" w:rsidP="001D5EA2">
      <w:pPr>
        <w:pStyle w:val="212"/>
        <w:shd w:val="clear" w:color="auto" w:fill="auto"/>
        <w:spacing w:before="0" w:after="0" w:line="240" w:lineRule="auto"/>
        <w:ind w:firstLine="709"/>
        <w:jc w:val="both"/>
        <w:rPr>
          <w:sz w:val="28"/>
          <w:szCs w:val="28"/>
        </w:rPr>
      </w:pPr>
      <w:r w:rsidRPr="00F475B1">
        <w:rPr>
          <w:b/>
          <w:bCs/>
          <w:sz w:val="28"/>
          <w:szCs w:val="28"/>
        </w:rPr>
        <w:t>Срок проведения экспертно-аналитического мероприятия:</w:t>
      </w:r>
      <w:r w:rsidR="0018531E" w:rsidRPr="00F475B1">
        <w:rPr>
          <w:b/>
          <w:bCs/>
          <w:sz w:val="28"/>
          <w:szCs w:val="28"/>
          <w:lang w:val="ru-RU"/>
        </w:rPr>
        <w:t xml:space="preserve"> </w:t>
      </w:r>
      <w:r w:rsidRPr="00F475B1">
        <w:rPr>
          <w:sz w:val="28"/>
          <w:szCs w:val="28"/>
        </w:rPr>
        <w:t>с «</w:t>
      </w:r>
      <w:r w:rsidR="002F0B11">
        <w:rPr>
          <w:sz w:val="28"/>
          <w:szCs w:val="28"/>
          <w:lang w:val="ru-RU"/>
        </w:rPr>
        <w:t>15</w:t>
      </w:r>
      <w:r w:rsidRPr="00F475B1">
        <w:rPr>
          <w:sz w:val="28"/>
          <w:szCs w:val="28"/>
        </w:rPr>
        <w:t>»</w:t>
      </w:r>
      <w:r w:rsidR="0018531E" w:rsidRPr="00F475B1">
        <w:rPr>
          <w:sz w:val="28"/>
          <w:szCs w:val="28"/>
          <w:lang w:val="ru-RU"/>
        </w:rPr>
        <w:t xml:space="preserve"> </w:t>
      </w:r>
      <w:r w:rsidR="002F0B11">
        <w:rPr>
          <w:sz w:val="28"/>
          <w:szCs w:val="28"/>
          <w:lang w:val="ru-RU"/>
        </w:rPr>
        <w:t>апреля</w:t>
      </w:r>
      <w:r w:rsidRPr="00F475B1">
        <w:rPr>
          <w:sz w:val="28"/>
          <w:szCs w:val="28"/>
        </w:rPr>
        <w:t xml:space="preserve"> по «</w:t>
      </w:r>
      <w:r w:rsidR="002F0B11">
        <w:rPr>
          <w:sz w:val="28"/>
          <w:szCs w:val="28"/>
          <w:lang w:val="ru-RU"/>
        </w:rPr>
        <w:t>1</w:t>
      </w:r>
      <w:r w:rsidR="003D7925" w:rsidRPr="00F475B1">
        <w:rPr>
          <w:sz w:val="28"/>
          <w:szCs w:val="28"/>
          <w:lang w:val="ru-RU"/>
        </w:rPr>
        <w:t>7</w:t>
      </w:r>
      <w:r w:rsidRPr="00F475B1">
        <w:rPr>
          <w:sz w:val="28"/>
          <w:szCs w:val="28"/>
        </w:rPr>
        <w:t>» </w:t>
      </w:r>
      <w:r w:rsidR="0018531E" w:rsidRPr="00F475B1">
        <w:rPr>
          <w:sz w:val="28"/>
          <w:szCs w:val="28"/>
          <w:lang w:val="ru-RU"/>
        </w:rPr>
        <w:t>апреля</w:t>
      </w:r>
      <w:r w:rsidRPr="00F475B1">
        <w:rPr>
          <w:sz w:val="28"/>
          <w:szCs w:val="28"/>
        </w:rPr>
        <w:t xml:space="preserve"> 202</w:t>
      </w:r>
      <w:r w:rsidR="002F0B11">
        <w:rPr>
          <w:sz w:val="28"/>
          <w:szCs w:val="28"/>
          <w:lang w:val="ru-RU"/>
        </w:rPr>
        <w:t>4</w:t>
      </w:r>
      <w:r w:rsidR="00C71D3A" w:rsidRPr="00F475B1">
        <w:rPr>
          <w:sz w:val="28"/>
          <w:szCs w:val="28"/>
          <w:lang w:val="ru-RU"/>
        </w:rPr>
        <w:t xml:space="preserve"> </w:t>
      </w:r>
      <w:r w:rsidRPr="00F475B1">
        <w:rPr>
          <w:sz w:val="28"/>
          <w:szCs w:val="28"/>
        </w:rPr>
        <w:t>года.</w:t>
      </w:r>
    </w:p>
    <w:p w:rsidR="00863DB8" w:rsidRPr="00F475B1" w:rsidRDefault="00D975EA" w:rsidP="001D5EA2">
      <w:pPr>
        <w:ind w:firstLine="709"/>
        <w:jc w:val="both"/>
        <w:rPr>
          <w:sz w:val="28"/>
          <w:szCs w:val="28"/>
        </w:rPr>
      </w:pPr>
      <w:r w:rsidRPr="00F475B1">
        <w:rPr>
          <w:b/>
          <w:bCs/>
          <w:sz w:val="28"/>
          <w:szCs w:val="28"/>
        </w:rPr>
        <w:t>Цель экспертно-аналитического мероприятия</w:t>
      </w:r>
      <w:r w:rsidR="00863DB8" w:rsidRPr="00F475B1">
        <w:rPr>
          <w:b/>
          <w:bCs/>
          <w:sz w:val="28"/>
          <w:szCs w:val="28"/>
        </w:rPr>
        <w:t>:</w:t>
      </w:r>
      <w:r w:rsidR="00863DB8" w:rsidRPr="00F475B1">
        <w:rPr>
          <w:sz w:val="28"/>
          <w:szCs w:val="28"/>
        </w:rPr>
        <w:t xml:space="preserve"> проверить соблюд</w:t>
      </w:r>
      <w:r w:rsidR="00863DB8" w:rsidRPr="00F475B1">
        <w:rPr>
          <w:sz w:val="28"/>
          <w:szCs w:val="28"/>
        </w:rPr>
        <w:t>е</w:t>
      </w:r>
      <w:r w:rsidR="00863DB8" w:rsidRPr="00F475B1">
        <w:rPr>
          <w:sz w:val="28"/>
          <w:szCs w:val="28"/>
        </w:rPr>
        <w:t>ние порядка составления, представления и достоверности годовой бюдже</w:t>
      </w:r>
      <w:r w:rsidR="00863DB8" w:rsidRPr="00F475B1">
        <w:rPr>
          <w:sz w:val="28"/>
          <w:szCs w:val="28"/>
        </w:rPr>
        <w:t>т</w:t>
      </w:r>
      <w:r w:rsidR="00863DB8" w:rsidRPr="00F475B1">
        <w:rPr>
          <w:sz w:val="28"/>
          <w:szCs w:val="28"/>
        </w:rPr>
        <w:t xml:space="preserve">ной отчетности </w:t>
      </w:r>
      <w:r w:rsidR="00BA1D89">
        <w:rPr>
          <w:sz w:val="28"/>
          <w:szCs w:val="28"/>
        </w:rPr>
        <w:t>ГРБС</w:t>
      </w:r>
      <w:r w:rsidR="00863DB8" w:rsidRPr="00F475B1">
        <w:rPr>
          <w:sz w:val="28"/>
          <w:szCs w:val="28"/>
        </w:rPr>
        <w:t xml:space="preserve"> за 202</w:t>
      </w:r>
      <w:r w:rsidR="002F0B11">
        <w:rPr>
          <w:sz w:val="28"/>
          <w:szCs w:val="28"/>
        </w:rPr>
        <w:t>3</w:t>
      </w:r>
      <w:r w:rsidR="00863DB8" w:rsidRPr="00F475B1">
        <w:rPr>
          <w:sz w:val="28"/>
          <w:szCs w:val="28"/>
        </w:rPr>
        <w:t xml:space="preserve"> год на предмет соответствия решению </w:t>
      </w:r>
      <w:r w:rsidR="00D61AA3" w:rsidRPr="00F475B1">
        <w:rPr>
          <w:bCs/>
          <w:sz w:val="28"/>
          <w:szCs w:val="28"/>
        </w:rPr>
        <w:t>Каме</w:t>
      </w:r>
      <w:r w:rsidR="00D61AA3" w:rsidRPr="00F475B1">
        <w:rPr>
          <w:bCs/>
          <w:sz w:val="28"/>
          <w:szCs w:val="28"/>
        </w:rPr>
        <w:t>н</w:t>
      </w:r>
      <w:r w:rsidR="00D61AA3" w:rsidRPr="00F475B1">
        <w:rPr>
          <w:bCs/>
          <w:sz w:val="28"/>
          <w:szCs w:val="28"/>
        </w:rPr>
        <w:t>ского</w:t>
      </w:r>
      <w:r w:rsidR="00863DB8" w:rsidRPr="00F475B1">
        <w:rPr>
          <w:bCs/>
          <w:sz w:val="28"/>
          <w:szCs w:val="28"/>
        </w:rPr>
        <w:t xml:space="preserve"> районного </w:t>
      </w:r>
      <w:r w:rsidR="002F0B11">
        <w:rPr>
          <w:bCs/>
          <w:sz w:val="28"/>
          <w:szCs w:val="28"/>
        </w:rPr>
        <w:t>Собрания</w:t>
      </w:r>
      <w:r w:rsidR="00863DB8" w:rsidRPr="00F475B1">
        <w:rPr>
          <w:bCs/>
          <w:sz w:val="28"/>
          <w:szCs w:val="28"/>
        </w:rPr>
        <w:t xml:space="preserve"> депутатов Алтайского края от </w:t>
      </w:r>
      <w:r w:rsidR="002F0B11">
        <w:rPr>
          <w:bCs/>
          <w:sz w:val="28"/>
          <w:szCs w:val="28"/>
        </w:rPr>
        <w:t>20.12.2022 №67</w:t>
      </w:r>
      <w:r w:rsidR="00863DB8" w:rsidRPr="00F475B1">
        <w:rPr>
          <w:bCs/>
          <w:sz w:val="28"/>
          <w:szCs w:val="28"/>
        </w:rPr>
        <w:t xml:space="preserve"> (в ред. от </w:t>
      </w:r>
      <w:r w:rsidR="002F0B11">
        <w:rPr>
          <w:bCs/>
          <w:sz w:val="28"/>
          <w:szCs w:val="28"/>
        </w:rPr>
        <w:t>19</w:t>
      </w:r>
      <w:r w:rsidR="00863DB8" w:rsidRPr="00F475B1">
        <w:rPr>
          <w:bCs/>
          <w:sz w:val="28"/>
          <w:szCs w:val="28"/>
        </w:rPr>
        <w:t>.12.202</w:t>
      </w:r>
      <w:r w:rsidR="002F0B11">
        <w:rPr>
          <w:bCs/>
          <w:sz w:val="28"/>
          <w:szCs w:val="28"/>
        </w:rPr>
        <w:t>3</w:t>
      </w:r>
      <w:r w:rsidR="00863DB8" w:rsidRPr="00F475B1">
        <w:rPr>
          <w:bCs/>
          <w:sz w:val="28"/>
          <w:szCs w:val="28"/>
        </w:rPr>
        <w:t xml:space="preserve"> № 7</w:t>
      </w:r>
      <w:r w:rsidR="002F0B11">
        <w:rPr>
          <w:bCs/>
          <w:sz w:val="28"/>
          <w:szCs w:val="28"/>
        </w:rPr>
        <w:t>5</w:t>
      </w:r>
      <w:r w:rsidR="00863DB8" w:rsidRPr="00F475B1">
        <w:rPr>
          <w:bCs/>
          <w:sz w:val="28"/>
          <w:szCs w:val="28"/>
        </w:rPr>
        <w:t xml:space="preserve">) «О бюджете </w:t>
      </w:r>
      <w:r w:rsidR="002F0B11">
        <w:rPr>
          <w:bCs/>
          <w:sz w:val="28"/>
          <w:szCs w:val="28"/>
        </w:rPr>
        <w:t xml:space="preserve"> муниципального образования </w:t>
      </w:r>
      <w:r w:rsidR="00D61AA3" w:rsidRPr="00F475B1">
        <w:rPr>
          <w:bCs/>
          <w:sz w:val="28"/>
          <w:szCs w:val="28"/>
        </w:rPr>
        <w:t>Каме</w:t>
      </w:r>
      <w:r w:rsidR="00D61AA3" w:rsidRPr="00F475B1">
        <w:rPr>
          <w:bCs/>
          <w:sz w:val="28"/>
          <w:szCs w:val="28"/>
        </w:rPr>
        <w:t>н</w:t>
      </w:r>
      <w:r w:rsidR="00D61AA3" w:rsidRPr="00F475B1">
        <w:rPr>
          <w:bCs/>
          <w:sz w:val="28"/>
          <w:szCs w:val="28"/>
        </w:rPr>
        <w:t>ск</w:t>
      </w:r>
      <w:r w:rsidR="002F0B11">
        <w:rPr>
          <w:bCs/>
          <w:sz w:val="28"/>
          <w:szCs w:val="28"/>
        </w:rPr>
        <w:t>ий</w:t>
      </w:r>
      <w:r w:rsidR="00863DB8" w:rsidRPr="00F475B1">
        <w:rPr>
          <w:bCs/>
          <w:sz w:val="28"/>
          <w:szCs w:val="28"/>
        </w:rPr>
        <w:t xml:space="preserve"> район</w:t>
      </w:r>
      <w:r w:rsidR="002F0B11">
        <w:rPr>
          <w:bCs/>
          <w:sz w:val="28"/>
          <w:szCs w:val="28"/>
        </w:rPr>
        <w:t xml:space="preserve">  Алтайского края </w:t>
      </w:r>
      <w:r w:rsidR="00863DB8" w:rsidRPr="00F475B1">
        <w:rPr>
          <w:bCs/>
          <w:sz w:val="28"/>
          <w:szCs w:val="28"/>
        </w:rPr>
        <w:t>на 202</w:t>
      </w:r>
      <w:r w:rsidR="002F0B11">
        <w:rPr>
          <w:bCs/>
          <w:sz w:val="28"/>
          <w:szCs w:val="28"/>
        </w:rPr>
        <w:t>3</w:t>
      </w:r>
      <w:r w:rsidR="00863DB8" w:rsidRPr="00F475B1">
        <w:rPr>
          <w:bCs/>
          <w:sz w:val="28"/>
          <w:szCs w:val="28"/>
        </w:rPr>
        <w:t xml:space="preserve"> год и на плановый период 202</w:t>
      </w:r>
      <w:r w:rsidR="002F0B11">
        <w:rPr>
          <w:bCs/>
          <w:sz w:val="28"/>
          <w:szCs w:val="28"/>
        </w:rPr>
        <w:t>4</w:t>
      </w:r>
      <w:r w:rsidR="00863DB8" w:rsidRPr="00F475B1">
        <w:rPr>
          <w:bCs/>
          <w:sz w:val="28"/>
          <w:szCs w:val="28"/>
        </w:rPr>
        <w:t xml:space="preserve"> и 202</w:t>
      </w:r>
      <w:r w:rsidR="002F0B11">
        <w:rPr>
          <w:bCs/>
          <w:sz w:val="28"/>
          <w:szCs w:val="28"/>
        </w:rPr>
        <w:t>5</w:t>
      </w:r>
      <w:r w:rsidR="00863DB8" w:rsidRPr="00F475B1">
        <w:rPr>
          <w:bCs/>
          <w:sz w:val="28"/>
          <w:szCs w:val="28"/>
        </w:rPr>
        <w:t xml:space="preserve"> годов»</w:t>
      </w:r>
      <w:r w:rsidR="00863DB8" w:rsidRPr="00F475B1">
        <w:rPr>
          <w:sz w:val="28"/>
          <w:szCs w:val="28"/>
        </w:rPr>
        <w:t xml:space="preserve">, отчету об исполнении районного бюджета </w:t>
      </w:r>
      <w:r w:rsidR="00D61AA3" w:rsidRPr="00F475B1">
        <w:rPr>
          <w:sz w:val="28"/>
          <w:szCs w:val="28"/>
        </w:rPr>
        <w:t>Каменского</w:t>
      </w:r>
      <w:r w:rsidR="00863DB8" w:rsidRPr="00F475B1">
        <w:rPr>
          <w:sz w:val="28"/>
          <w:szCs w:val="28"/>
        </w:rPr>
        <w:t xml:space="preserve"> района за 202</w:t>
      </w:r>
      <w:r w:rsidR="002F0B11">
        <w:rPr>
          <w:sz w:val="28"/>
          <w:szCs w:val="28"/>
        </w:rPr>
        <w:t>3</w:t>
      </w:r>
      <w:r w:rsidR="00863DB8" w:rsidRPr="00F475B1">
        <w:rPr>
          <w:sz w:val="28"/>
          <w:szCs w:val="28"/>
        </w:rPr>
        <w:t xml:space="preserve"> год, бюджетному и иному законодательству. Проверить фактическое исполнение </w:t>
      </w:r>
      <w:r w:rsidR="00BA1D89">
        <w:rPr>
          <w:sz w:val="28"/>
          <w:szCs w:val="28"/>
        </w:rPr>
        <w:t xml:space="preserve">районного </w:t>
      </w:r>
      <w:r w:rsidR="00863DB8" w:rsidRPr="00F475B1">
        <w:rPr>
          <w:sz w:val="28"/>
          <w:szCs w:val="28"/>
        </w:rPr>
        <w:t>бюджета за 202</w:t>
      </w:r>
      <w:r w:rsidR="002F0B11">
        <w:rPr>
          <w:sz w:val="28"/>
          <w:szCs w:val="28"/>
        </w:rPr>
        <w:t>3</w:t>
      </w:r>
      <w:r w:rsidR="00863DB8" w:rsidRPr="00F475B1">
        <w:rPr>
          <w:sz w:val="28"/>
          <w:szCs w:val="28"/>
        </w:rPr>
        <w:t xml:space="preserve"> год</w:t>
      </w:r>
      <w:r w:rsidR="00C71D3A" w:rsidRPr="00F475B1">
        <w:rPr>
          <w:sz w:val="28"/>
          <w:szCs w:val="28"/>
        </w:rPr>
        <w:t>,</w:t>
      </w:r>
      <w:r w:rsidR="00863DB8" w:rsidRPr="00F475B1">
        <w:rPr>
          <w:sz w:val="28"/>
          <w:szCs w:val="28"/>
        </w:rPr>
        <w:t xml:space="preserve"> определить соответствие отчета об исполнении районного бюджета за 202</w:t>
      </w:r>
      <w:r w:rsidR="002F0B11">
        <w:rPr>
          <w:sz w:val="28"/>
          <w:szCs w:val="28"/>
        </w:rPr>
        <w:t>3</w:t>
      </w:r>
      <w:r w:rsidR="00863DB8" w:rsidRPr="00F475B1">
        <w:rPr>
          <w:sz w:val="28"/>
          <w:szCs w:val="28"/>
        </w:rPr>
        <w:t xml:space="preserve"> год параметрам </w:t>
      </w:r>
      <w:r w:rsidR="00C71D3A" w:rsidRPr="00F475B1">
        <w:rPr>
          <w:sz w:val="28"/>
          <w:szCs w:val="28"/>
        </w:rPr>
        <w:t>р</w:t>
      </w:r>
      <w:r w:rsidR="00863DB8" w:rsidRPr="00F475B1">
        <w:rPr>
          <w:sz w:val="28"/>
          <w:szCs w:val="28"/>
        </w:rPr>
        <w:t xml:space="preserve">ешения </w:t>
      </w:r>
      <w:r w:rsidR="00D61AA3" w:rsidRPr="00F475B1">
        <w:rPr>
          <w:bCs/>
          <w:sz w:val="28"/>
          <w:szCs w:val="28"/>
        </w:rPr>
        <w:t>Каме</w:t>
      </w:r>
      <w:r w:rsidR="00D61AA3" w:rsidRPr="00F475B1">
        <w:rPr>
          <w:bCs/>
          <w:sz w:val="28"/>
          <w:szCs w:val="28"/>
        </w:rPr>
        <w:t>н</w:t>
      </w:r>
      <w:r w:rsidR="00D61AA3" w:rsidRPr="00F475B1">
        <w:rPr>
          <w:bCs/>
          <w:sz w:val="28"/>
          <w:szCs w:val="28"/>
        </w:rPr>
        <w:t>ского</w:t>
      </w:r>
      <w:r w:rsidR="00C71D3A" w:rsidRPr="00F475B1">
        <w:rPr>
          <w:bCs/>
          <w:sz w:val="28"/>
          <w:szCs w:val="28"/>
        </w:rPr>
        <w:t xml:space="preserve"> районного </w:t>
      </w:r>
      <w:r w:rsidR="002F0B11">
        <w:rPr>
          <w:bCs/>
          <w:sz w:val="28"/>
          <w:szCs w:val="28"/>
        </w:rPr>
        <w:t>Собрания</w:t>
      </w:r>
      <w:r w:rsidR="00C71D3A" w:rsidRPr="00F475B1">
        <w:rPr>
          <w:bCs/>
          <w:sz w:val="28"/>
          <w:szCs w:val="28"/>
        </w:rPr>
        <w:t xml:space="preserve"> депутатов Алта</w:t>
      </w:r>
      <w:r w:rsidR="00C71D3A" w:rsidRPr="00F475B1">
        <w:rPr>
          <w:bCs/>
          <w:sz w:val="28"/>
          <w:szCs w:val="28"/>
        </w:rPr>
        <w:t>й</w:t>
      </w:r>
      <w:r w:rsidR="00C71D3A" w:rsidRPr="00F475B1">
        <w:rPr>
          <w:bCs/>
          <w:sz w:val="28"/>
          <w:szCs w:val="28"/>
        </w:rPr>
        <w:t xml:space="preserve">ского края от </w:t>
      </w:r>
      <w:r w:rsidR="00850C63" w:rsidRPr="00850C63">
        <w:rPr>
          <w:bCs/>
          <w:sz w:val="28"/>
          <w:szCs w:val="28"/>
        </w:rPr>
        <w:t xml:space="preserve">20.12.2022 №67 </w:t>
      </w:r>
      <w:r w:rsidR="00C71D3A" w:rsidRPr="00F475B1">
        <w:rPr>
          <w:bCs/>
          <w:sz w:val="28"/>
          <w:szCs w:val="28"/>
        </w:rPr>
        <w:t xml:space="preserve"> (в ред. от </w:t>
      </w:r>
      <w:r w:rsidR="00850C63" w:rsidRPr="00850C63">
        <w:rPr>
          <w:bCs/>
          <w:sz w:val="28"/>
          <w:szCs w:val="28"/>
        </w:rPr>
        <w:t>19.12.2023 № 75</w:t>
      </w:r>
      <w:r w:rsidR="00C71D3A" w:rsidRPr="00F475B1">
        <w:rPr>
          <w:bCs/>
          <w:sz w:val="28"/>
          <w:szCs w:val="28"/>
        </w:rPr>
        <w:t xml:space="preserve">) </w:t>
      </w:r>
      <w:r w:rsidR="00850C63" w:rsidRPr="00850C63">
        <w:rPr>
          <w:bCs/>
          <w:sz w:val="28"/>
          <w:szCs w:val="28"/>
        </w:rPr>
        <w:t>«О бюджете  муниципального образования Каме</w:t>
      </w:r>
      <w:r w:rsidR="00850C63" w:rsidRPr="00850C63">
        <w:rPr>
          <w:bCs/>
          <w:sz w:val="28"/>
          <w:szCs w:val="28"/>
        </w:rPr>
        <w:t>н</w:t>
      </w:r>
      <w:r w:rsidR="00850C63" w:rsidRPr="00850C63">
        <w:rPr>
          <w:bCs/>
          <w:sz w:val="28"/>
          <w:szCs w:val="28"/>
        </w:rPr>
        <w:t>ский ра</w:t>
      </w:r>
      <w:r w:rsidR="00850C63" w:rsidRPr="00850C63">
        <w:rPr>
          <w:bCs/>
          <w:sz w:val="28"/>
          <w:szCs w:val="28"/>
        </w:rPr>
        <w:t>й</w:t>
      </w:r>
      <w:r w:rsidR="00850C63" w:rsidRPr="00850C63">
        <w:rPr>
          <w:bCs/>
          <w:sz w:val="28"/>
          <w:szCs w:val="28"/>
        </w:rPr>
        <w:t>он  Алтайского края на 2023 год и на плановый период 2024 и 2025 годов»</w:t>
      </w:r>
      <w:r w:rsidR="00C71D3A" w:rsidRPr="00F475B1">
        <w:rPr>
          <w:bCs/>
          <w:sz w:val="28"/>
          <w:szCs w:val="28"/>
        </w:rPr>
        <w:t xml:space="preserve"> </w:t>
      </w:r>
      <w:r w:rsidR="00863DB8" w:rsidRPr="00F475B1">
        <w:rPr>
          <w:sz w:val="28"/>
          <w:szCs w:val="28"/>
        </w:rPr>
        <w:t>и требованиям бюджетного и иного законодател</w:t>
      </w:r>
      <w:r w:rsidR="00863DB8" w:rsidRPr="00F475B1">
        <w:rPr>
          <w:sz w:val="28"/>
          <w:szCs w:val="28"/>
        </w:rPr>
        <w:t>ь</w:t>
      </w:r>
      <w:r w:rsidR="00863DB8" w:rsidRPr="00F475B1">
        <w:rPr>
          <w:sz w:val="28"/>
          <w:szCs w:val="28"/>
        </w:rPr>
        <w:t>ства.</w:t>
      </w:r>
    </w:p>
    <w:p w:rsidR="00D975EA" w:rsidRPr="00F475B1" w:rsidRDefault="00D975EA" w:rsidP="001D5EA2">
      <w:pPr>
        <w:ind w:firstLine="709"/>
        <w:contextualSpacing/>
        <w:jc w:val="both"/>
        <w:rPr>
          <w:bCs/>
          <w:sz w:val="28"/>
          <w:szCs w:val="28"/>
        </w:rPr>
      </w:pPr>
      <w:r w:rsidRPr="00F475B1">
        <w:rPr>
          <w:b/>
          <w:sz w:val="28"/>
          <w:szCs w:val="28"/>
        </w:rPr>
        <w:t>Метод проведения проверки:</w:t>
      </w:r>
      <w:r w:rsidR="00863DB8" w:rsidRPr="00F475B1">
        <w:rPr>
          <w:b/>
          <w:sz w:val="28"/>
          <w:szCs w:val="28"/>
        </w:rPr>
        <w:t xml:space="preserve"> </w:t>
      </w:r>
      <w:r w:rsidRPr="00F475B1">
        <w:rPr>
          <w:bCs/>
          <w:sz w:val="28"/>
          <w:szCs w:val="28"/>
        </w:rPr>
        <w:t>камерально.</w:t>
      </w:r>
    </w:p>
    <w:p w:rsidR="00D975EA" w:rsidRPr="00F475B1" w:rsidRDefault="00D975EA" w:rsidP="001D5EA2">
      <w:pPr>
        <w:ind w:firstLine="709"/>
        <w:contextualSpacing/>
        <w:jc w:val="both"/>
        <w:rPr>
          <w:sz w:val="28"/>
          <w:szCs w:val="28"/>
        </w:rPr>
      </w:pPr>
      <w:r w:rsidRPr="00F475B1">
        <w:rPr>
          <w:b/>
          <w:sz w:val="28"/>
          <w:szCs w:val="28"/>
        </w:rPr>
        <w:t xml:space="preserve">Объем средств местного бюджета, проверенных при проведении </w:t>
      </w:r>
      <w:r w:rsidRPr="00F475B1">
        <w:rPr>
          <w:b/>
          <w:bCs/>
          <w:sz w:val="28"/>
          <w:szCs w:val="28"/>
        </w:rPr>
        <w:t>экспертно-аналитического мероприятия</w:t>
      </w:r>
      <w:r w:rsidRPr="00F475B1">
        <w:rPr>
          <w:b/>
          <w:sz w:val="28"/>
          <w:szCs w:val="28"/>
        </w:rPr>
        <w:t xml:space="preserve">: </w:t>
      </w:r>
      <w:r w:rsidR="00850C63" w:rsidRPr="00850C63">
        <w:rPr>
          <w:b/>
          <w:sz w:val="28"/>
          <w:szCs w:val="28"/>
          <w:u w:val="single"/>
        </w:rPr>
        <w:t>1 294 891,5,</w:t>
      </w:r>
      <w:r w:rsidRPr="00850C63">
        <w:rPr>
          <w:b/>
          <w:bCs/>
          <w:sz w:val="28"/>
          <w:szCs w:val="28"/>
          <w:u w:val="single"/>
        </w:rPr>
        <w:t xml:space="preserve"> </w:t>
      </w:r>
      <w:r w:rsidRPr="00850C63">
        <w:rPr>
          <w:b/>
          <w:sz w:val="28"/>
          <w:szCs w:val="28"/>
          <w:u w:val="single"/>
        </w:rPr>
        <w:t>тыс. рублей</w:t>
      </w:r>
      <w:r w:rsidRPr="00F475B1">
        <w:rPr>
          <w:sz w:val="28"/>
          <w:szCs w:val="28"/>
        </w:rPr>
        <w:t>.</w:t>
      </w:r>
    </w:p>
    <w:p w:rsidR="00D975EA" w:rsidRPr="00F475B1" w:rsidRDefault="00D975EA" w:rsidP="001D5EA2">
      <w:pPr>
        <w:pStyle w:val="ab"/>
        <w:spacing w:after="0"/>
        <w:ind w:firstLine="709"/>
        <w:jc w:val="both"/>
        <w:rPr>
          <w:b/>
          <w:bCs/>
          <w:sz w:val="28"/>
          <w:szCs w:val="28"/>
        </w:rPr>
      </w:pPr>
      <w:r w:rsidRPr="00F475B1">
        <w:rPr>
          <w:b/>
          <w:bCs/>
          <w:sz w:val="28"/>
          <w:szCs w:val="28"/>
        </w:rPr>
        <w:t>Нормативные правовые акты, используемые при проведении эк</w:t>
      </w:r>
      <w:r w:rsidRPr="00F475B1">
        <w:rPr>
          <w:b/>
          <w:bCs/>
          <w:sz w:val="28"/>
          <w:szCs w:val="28"/>
        </w:rPr>
        <w:t>с</w:t>
      </w:r>
      <w:r w:rsidRPr="00F475B1">
        <w:rPr>
          <w:b/>
          <w:bCs/>
          <w:sz w:val="28"/>
          <w:szCs w:val="28"/>
        </w:rPr>
        <w:t>пертно-аналитического мероприятия:</w:t>
      </w:r>
    </w:p>
    <w:p w:rsidR="00D975EA" w:rsidRPr="00F475B1" w:rsidRDefault="00D975EA" w:rsidP="001D5EA2">
      <w:pPr>
        <w:autoSpaceDE w:val="0"/>
        <w:autoSpaceDN w:val="0"/>
        <w:adjustRightInd w:val="0"/>
        <w:ind w:firstLine="709"/>
        <w:jc w:val="both"/>
        <w:rPr>
          <w:sz w:val="28"/>
          <w:szCs w:val="28"/>
        </w:rPr>
      </w:pPr>
      <w:r w:rsidRPr="00F475B1">
        <w:rPr>
          <w:sz w:val="28"/>
          <w:szCs w:val="28"/>
          <w:lang w:eastAsia="en-US"/>
        </w:rPr>
        <w:t>-Бюджетный кодекс Российской Федерации (далее – Бюджетный к</w:t>
      </w:r>
      <w:r w:rsidRPr="00F475B1">
        <w:rPr>
          <w:sz w:val="28"/>
          <w:szCs w:val="28"/>
          <w:lang w:eastAsia="en-US"/>
        </w:rPr>
        <w:t>о</w:t>
      </w:r>
      <w:r w:rsidRPr="00F475B1">
        <w:rPr>
          <w:sz w:val="28"/>
          <w:szCs w:val="28"/>
          <w:lang w:eastAsia="en-US"/>
        </w:rPr>
        <w:t>декс</w:t>
      </w:r>
      <w:r w:rsidR="00E51F74" w:rsidRPr="00F475B1">
        <w:rPr>
          <w:sz w:val="28"/>
          <w:szCs w:val="28"/>
          <w:lang w:eastAsia="en-US"/>
        </w:rPr>
        <w:t xml:space="preserve"> РФ</w:t>
      </w:r>
      <w:r w:rsidRPr="00F475B1">
        <w:rPr>
          <w:sz w:val="28"/>
          <w:szCs w:val="28"/>
          <w:lang w:eastAsia="en-US"/>
        </w:rPr>
        <w:t>);</w:t>
      </w:r>
    </w:p>
    <w:p w:rsidR="00D975EA" w:rsidRPr="00F475B1" w:rsidRDefault="00D975EA" w:rsidP="001D5EA2">
      <w:pPr>
        <w:ind w:firstLine="709"/>
        <w:jc w:val="both"/>
        <w:rPr>
          <w:sz w:val="28"/>
          <w:szCs w:val="28"/>
        </w:rPr>
      </w:pPr>
      <w:r w:rsidRPr="00F475B1">
        <w:rPr>
          <w:sz w:val="28"/>
          <w:szCs w:val="28"/>
        </w:rPr>
        <w:t>-Федеральный Закон от 06.12.2011 № 402-ФЗ «О бухгалтерском учёте», (далее Ф</w:t>
      </w:r>
      <w:r w:rsidRPr="00F475B1">
        <w:rPr>
          <w:sz w:val="28"/>
          <w:szCs w:val="28"/>
        </w:rPr>
        <w:t>е</w:t>
      </w:r>
      <w:r w:rsidRPr="00F475B1">
        <w:rPr>
          <w:sz w:val="28"/>
          <w:szCs w:val="28"/>
        </w:rPr>
        <w:t>деральный закон № 402-ФЗ);</w:t>
      </w:r>
    </w:p>
    <w:p w:rsidR="00D975EA" w:rsidRPr="00F475B1" w:rsidRDefault="00D975EA" w:rsidP="001D5EA2">
      <w:pPr>
        <w:autoSpaceDE w:val="0"/>
        <w:autoSpaceDN w:val="0"/>
        <w:adjustRightInd w:val="0"/>
        <w:ind w:firstLine="709"/>
        <w:jc w:val="both"/>
        <w:rPr>
          <w:sz w:val="28"/>
          <w:szCs w:val="28"/>
        </w:rPr>
      </w:pPr>
      <w:r w:rsidRPr="00F475B1">
        <w:rPr>
          <w:sz w:val="28"/>
          <w:szCs w:val="28"/>
          <w:lang w:eastAsia="en-US"/>
        </w:rPr>
        <w:t>-Приказ Минфина России от 28.12.2010 № 191н «Об утверждении И</w:t>
      </w:r>
      <w:r w:rsidRPr="00F475B1">
        <w:rPr>
          <w:sz w:val="28"/>
          <w:szCs w:val="28"/>
          <w:lang w:eastAsia="en-US"/>
        </w:rPr>
        <w:t>н</w:t>
      </w:r>
      <w:r w:rsidRPr="00F475B1">
        <w:rPr>
          <w:sz w:val="28"/>
          <w:szCs w:val="28"/>
          <w:lang w:eastAsia="en-US"/>
        </w:rPr>
        <w:t>струкции о порядке составления и представления годовой, квартальной и м</w:t>
      </w:r>
      <w:r w:rsidRPr="00F475B1">
        <w:rPr>
          <w:sz w:val="28"/>
          <w:szCs w:val="28"/>
          <w:lang w:eastAsia="en-US"/>
        </w:rPr>
        <w:t>е</w:t>
      </w:r>
      <w:r w:rsidRPr="00F475B1">
        <w:rPr>
          <w:sz w:val="28"/>
          <w:szCs w:val="28"/>
          <w:lang w:eastAsia="en-US"/>
        </w:rPr>
        <w:t>сячной отчетности об исполнении бюджетов бюджетной системы Росси</w:t>
      </w:r>
      <w:r w:rsidRPr="00F475B1">
        <w:rPr>
          <w:sz w:val="28"/>
          <w:szCs w:val="28"/>
          <w:lang w:eastAsia="en-US"/>
        </w:rPr>
        <w:t>й</w:t>
      </w:r>
      <w:r w:rsidRPr="00F475B1">
        <w:rPr>
          <w:sz w:val="28"/>
          <w:szCs w:val="28"/>
          <w:lang w:eastAsia="en-US"/>
        </w:rPr>
        <w:lastRenderedPageBreak/>
        <w:t>ской Федерации» (далее – Инструкция № 191н)</w:t>
      </w:r>
      <w:r w:rsidR="00850C63" w:rsidRPr="00850C63">
        <w:t xml:space="preserve"> </w:t>
      </w:r>
      <w:r w:rsidR="00850C63" w:rsidRPr="00850C63">
        <w:rPr>
          <w:sz w:val="28"/>
          <w:szCs w:val="28"/>
          <w:lang w:eastAsia="en-US"/>
        </w:rPr>
        <w:t>(</w:t>
      </w:r>
      <w:r w:rsidR="00850C63" w:rsidRPr="005C31E4">
        <w:rPr>
          <w:b/>
          <w:sz w:val="28"/>
          <w:szCs w:val="28"/>
          <w:lang w:eastAsia="en-US"/>
        </w:rPr>
        <w:t>в ред. Приказа Минфина РФ от 07.11.2023 №180н)</w:t>
      </w:r>
      <w:r w:rsidRPr="00F475B1">
        <w:rPr>
          <w:sz w:val="28"/>
          <w:szCs w:val="28"/>
          <w:lang w:eastAsia="en-US"/>
        </w:rPr>
        <w:t>;</w:t>
      </w:r>
    </w:p>
    <w:p w:rsidR="00D975EA" w:rsidRPr="00F475B1" w:rsidRDefault="00D975EA" w:rsidP="001D5EA2">
      <w:pPr>
        <w:autoSpaceDE w:val="0"/>
        <w:autoSpaceDN w:val="0"/>
        <w:adjustRightInd w:val="0"/>
        <w:ind w:firstLine="709"/>
        <w:jc w:val="both"/>
        <w:rPr>
          <w:bCs/>
          <w:sz w:val="28"/>
          <w:szCs w:val="28"/>
        </w:rPr>
      </w:pPr>
      <w:r w:rsidRPr="00F475B1">
        <w:rPr>
          <w:bCs/>
          <w:sz w:val="28"/>
          <w:szCs w:val="28"/>
        </w:rPr>
        <w:t xml:space="preserve">-Решение </w:t>
      </w:r>
      <w:bookmarkStart w:id="1" w:name="_Hlk131599465"/>
      <w:r w:rsidR="00D61AA3" w:rsidRPr="00F475B1">
        <w:rPr>
          <w:bCs/>
          <w:sz w:val="28"/>
          <w:szCs w:val="28"/>
        </w:rPr>
        <w:t>Каменского</w:t>
      </w:r>
      <w:r w:rsidRPr="00F475B1">
        <w:rPr>
          <w:bCs/>
          <w:sz w:val="28"/>
          <w:szCs w:val="28"/>
        </w:rPr>
        <w:t xml:space="preserve"> районного </w:t>
      </w:r>
      <w:r w:rsidR="002F0B11">
        <w:rPr>
          <w:bCs/>
          <w:sz w:val="28"/>
          <w:szCs w:val="28"/>
        </w:rPr>
        <w:t>Собрания</w:t>
      </w:r>
      <w:r w:rsidRPr="00F475B1">
        <w:rPr>
          <w:bCs/>
          <w:sz w:val="28"/>
          <w:szCs w:val="28"/>
        </w:rPr>
        <w:t xml:space="preserve"> депутатов Алтайского края</w:t>
      </w:r>
      <w:bookmarkEnd w:id="1"/>
      <w:r w:rsidRPr="00F475B1">
        <w:rPr>
          <w:bCs/>
          <w:sz w:val="28"/>
          <w:szCs w:val="28"/>
        </w:rPr>
        <w:t xml:space="preserve"> от </w:t>
      </w:r>
      <w:bookmarkStart w:id="2" w:name="_Hlk131431689"/>
      <w:r w:rsidR="007E5EC9">
        <w:rPr>
          <w:bCs/>
          <w:sz w:val="28"/>
          <w:szCs w:val="28"/>
        </w:rPr>
        <w:t>20</w:t>
      </w:r>
      <w:r w:rsidRPr="00F475B1">
        <w:rPr>
          <w:bCs/>
          <w:sz w:val="28"/>
          <w:szCs w:val="28"/>
        </w:rPr>
        <w:t>.12.202</w:t>
      </w:r>
      <w:r w:rsidR="007E5EC9">
        <w:rPr>
          <w:bCs/>
          <w:sz w:val="28"/>
          <w:szCs w:val="28"/>
        </w:rPr>
        <w:t>2</w:t>
      </w:r>
      <w:r w:rsidRPr="00F475B1">
        <w:rPr>
          <w:bCs/>
          <w:sz w:val="28"/>
          <w:szCs w:val="28"/>
        </w:rPr>
        <w:t xml:space="preserve"> № </w:t>
      </w:r>
      <w:r w:rsidR="007E5EC9">
        <w:rPr>
          <w:bCs/>
          <w:sz w:val="28"/>
          <w:szCs w:val="28"/>
        </w:rPr>
        <w:t>67</w:t>
      </w:r>
      <w:r w:rsidRPr="00F475B1">
        <w:rPr>
          <w:bCs/>
          <w:sz w:val="28"/>
          <w:szCs w:val="28"/>
        </w:rPr>
        <w:t xml:space="preserve"> (в ред. от 1</w:t>
      </w:r>
      <w:r w:rsidR="007E5EC9">
        <w:rPr>
          <w:bCs/>
          <w:sz w:val="28"/>
          <w:szCs w:val="28"/>
        </w:rPr>
        <w:t>9</w:t>
      </w:r>
      <w:r w:rsidRPr="00F475B1">
        <w:rPr>
          <w:bCs/>
          <w:sz w:val="28"/>
          <w:szCs w:val="28"/>
        </w:rPr>
        <w:t>.12.202</w:t>
      </w:r>
      <w:r w:rsidR="007E5EC9">
        <w:rPr>
          <w:bCs/>
          <w:sz w:val="28"/>
          <w:szCs w:val="28"/>
        </w:rPr>
        <w:t>3</w:t>
      </w:r>
      <w:r w:rsidRPr="00F475B1">
        <w:rPr>
          <w:bCs/>
          <w:sz w:val="28"/>
          <w:szCs w:val="28"/>
        </w:rPr>
        <w:t xml:space="preserve"> № 7</w:t>
      </w:r>
      <w:r w:rsidR="007E5EC9">
        <w:rPr>
          <w:bCs/>
          <w:sz w:val="28"/>
          <w:szCs w:val="28"/>
        </w:rPr>
        <w:t>5</w:t>
      </w:r>
      <w:r w:rsidRPr="00F475B1">
        <w:rPr>
          <w:bCs/>
          <w:sz w:val="28"/>
          <w:szCs w:val="28"/>
        </w:rPr>
        <w:t>) «О бюджете</w:t>
      </w:r>
      <w:r w:rsidR="007E5EC9">
        <w:rPr>
          <w:bCs/>
          <w:sz w:val="28"/>
          <w:szCs w:val="28"/>
        </w:rPr>
        <w:t xml:space="preserve"> муниципального образования </w:t>
      </w:r>
      <w:r w:rsidRPr="00F475B1">
        <w:rPr>
          <w:bCs/>
          <w:sz w:val="28"/>
          <w:szCs w:val="28"/>
        </w:rPr>
        <w:t xml:space="preserve"> </w:t>
      </w:r>
      <w:r w:rsidR="00D61AA3" w:rsidRPr="00F475B1">
        <w:rPr>
          <w:bCs/>
          <w:sz w:val="28"/>
          <w:szCs w:val="28"/>
        </w:rPr>
        <w:t>Каменск</w:t>
      </w:r>
      <w:r w:rsidR="007E5EC9">
        <w:rPr>
          <w:bCs/>
          <w:sz w:val="28"/>
          <w:szCs w:val="28"/>
        </w:rPr>
        <w:t>ий</w:t>
      </w:r>
      <w:r w:rsidRPr="00F475B1">
        <w:rPr>
          <w:bCs/>
          <w:sz w:val="28"/>
          <w:szCs w:val="28"/>
        </w:rPr>
        <w:t xml:space="preserve"> район</w:t>
      </w:r>
      <w:r w:rsidR="007E5EC9">
        <w:rPr>
          <w:bCs/>
          <w:sz w:val="28"/>
          <w:szCs w:val="28"/>
        </w:rPr>
        <w:t xml:space="preserve"> Алтайского края</w:t>
      </w:r>
      <w:r w:rsidRPr="00F475B1">
        <w:rPr>
          <w:bCs/>
          <w:sz w:val="28"/>
          <w:szCs w:val="28"/>
        </w:rPr>
        <w:t xml:space="preserve"> на 202</w:t>
      </w:r>
      <w:r w:rsidR="007E5EC9">
        <w:rPr>
          <w:bCs/>
          <w:sz w:val="28"/>
          <w:szCs w:val="28"/>
        </w:rPr>
        <w:t>3</w:t>
      </w:r>
      <w:r w:rsidRPr="00F475B1">
        <w:rPr>
          <w:bCs/>
          <w:sz w:val="28"/>
          <w:szCs w:val="28"/>
        </w:rPr>
        <w:t xml:space="preserve"> год и на пла</w:t>
      </w:r>
      <w:r w:rsidR="00863DB8" w:rsidRPr="00F475B1">
        <w:rPr>
          <w:bCs/>
          <w:sz w:val="28"/>
          <w:szCs w:val="28"/>
        </w:rPr>
        <w:t>новый период 202</w:t>
      </w:r>
      <w:r w:rsidR="007E5EC9">
        <w:rPr>
          <w:bCs/>
          <w:sz w:val="28"/>
          <w:szCs w:val="28"/>
        </w:rPr>
        <w:t>4</w:t>
      </w:r>
      <w:r w:rsidR="00863DB8" w:rsidRPr="00F475B1">
        <w:rPr>
          <w:bCs/>
          <w:sz w:val="28"/>
          <w:szCs w:val="28"/>
        </w:rPr>
        <w:t xml:space="preserve"> и 202</w:t>
      </w:r>
      <w:r w:rsidR="007E5EC9">
        <w:rPr>
          <w:bCs/>
          <w:sz w:val="28"/>
          <w:szCs w:val="28"/>
        </w:rPr>
        <w:t>5</w:t>
      </w:r>
      <w:r w:rsidR="00863DB8" w:rsidRPr="00F475B1">
        <w:rPr>
          <w:bCs/>
          <w:sz w:val="28"/>
          <w:szCs w:val="28"/>
        </w:rPr>
        <w:t xml:space="preserve"> годов»</w:t>
      </w:r>
      <w:r w:rsidR="00EA5D49" w:rsidRPr="00F475B1">
        <w:rPr>
          <w:bCs/>
          <w:sz w:val="28"/>
          <w:szCs w:val="28"/>
        </w:rPr>
        <w:t xml:space="preserve"> (далее –</w:t>
      </w:r>
      <w:r w:rsidR="00D9316B" w:rsidRPr="00F475B1">
        <w:rPr>
          <w:bCs/>
          <w:sz w:val="28"/>
          <w:szCs w:val="28"/>
        </w:rPr>
        <w:t xml:space="preserve"> </w:t>
      </w:r>
      <w:r w:rsidR="00EA5D49" w:rsidRPr="00F475B1">
        <w:rPr>
          <w:sz w:val="28"/>
          <w:szCs w:val="28"/>
        </w:rPr>
        <w:t>Р</w:t>
      </w:r>
      <w:r w:rsidR="00EA5D49" w:rsidRPr="00F475B1">
        <w:rPr>
          <w:sz w:val="28"/>
          <w:szCs w:val="28"/>
        </w:rPr>
        <w:t>е</w:t>
      </w:r>
      <w:r w:rsidR="00EA5D49" w:rsidRPr="00F475B1">
        <w:rPr>
          <w:sz w:val="28"/>
          <w:szCs w:val="28"/>
        </w:rPr>
        <w:t>шение о районном бюджете №</w:t>
      </w:r>
      <w:r w:rsidR="00C71D3A" w:rsidRPr="00F475B1">
        <w:rPr>
          <w:sz w:val="28"/>
          <w:szCs w:val="28"/>
        </w:rPr>
        <w:t xml:space="preserve"> </w:t>
      </w:r>
      <w:r w:rsidR="007E5EC9">
        <w:rPr>
          <w:sz w:val="28"/>
          <w:szCs w:val="28"/>
        </w:rPr>
        <w:t>67</w:t>
      </w:r>
      <w:r w:rsidR="00EA5D49" w:rsidRPr="00F475B1">
        <w:rPr>
          <w:sz w:val="28"/>
          <w:szCs w:val="28"/>
        </w:rPr>
        <w:t>)</w:t>
      </w:r>
      <w:r w:rsidRPr="00F475B1">
        <w:rPr>
          <w:bCs/>
          <w:sz w:val="28"/>
          <w:szCs w:val="28"/>
        </w:rPr>
        <w:t>;</w:t>
      </w:r>
    </w:p>
    <w:bookmarkEnd w:id="2"/>
    <w:p w:rsidR="00863DB8" w:rsidRPr="009046D8" w:rsidRDefault="00863DB8" w:rsidP="001D5EA2">
      <w:pPr>
        <w:pStyle w:val="ab"/>
        <w:spacing w:after="0"/>
        <w:ind w:firstLine="709"/>
        <w:jc w:val="both"/>
        <w:rPr>
          <w:bCs/>
          <w:sz w:val="28"/>
          <w:szCs w:val="28"/>
        </w:rPr>
      </w:pPr>
      <w:r w:rsidRPr="009046D8">
        <w:rPr>
          <w:bCs/>
          <w:sz w:val="28"/>
          <w:szCs w:val="28"/>
        </w:rPr>
        <w:t>-</w:t>
      </w:r>
      <w:r w:rsidR="009046D8" w:rsidRPr="009046D8">
        <w:t xml:space="preserve"> </w:t>
      </w:r>
      <w:r w:rsidR="009046D8" w:rsidRPr="009046D8">
        <w:rPr>
          <w:bCs/>
          <w:sz w:val="28"/>
          <w:szCs w:val="28"/>
        </w:rPr>
        <w:t>Положения о бюджетном процессе и финансовом контроле в муниц</w:t>
      </w:r>
      <w:r w:rsidR="009046D8" w:rsidRPr="009046D8">
        <w:rPr>
          <w:bCs/>
          <w:sz w:val="28"/>
          <w:szCs w:val="28"/>
        </w:rPr>
        <w:t>и</w:t>
      </w:r>
      <w:r w:rsidR="009046D8" w:rsidRPr="009046D8">
        <w:rPr>
          <w:bCs/>
          <w:sz w:val="28"/>
          <w:szCs w:val="28"/>
        </w:rPr>
        <w:t>пальном образовании Каменский район Алтайского края, утвержденного Р</w:t>
      </w:r>
      <w:r w:rsidR="009046D8" w:rsidRPr="009046D8">
        <w:rPr>
          <w:bCs/>
          <w:sz w:val="28"/>
          <w:szCs w:val="28"/>
        </w:rPr>
        <w:t>е</w:t>
      </w:r>
      <w:r w:rsidR="009046D8" w:rsidRPr="009046D8">
        <w:rPr>
          <w:bCs/>
          <w:sz w:val="28"/>
          <w:szCs w:val="28"/>
        </w:rPr>
        <w:t xml:space="preserve">шением Каменского районного Собрания депутатов Алтайского края от 22.12.2021 №72 </w:t>
      </w:r>
      <w:r w:rsidR="00EA5D49" w:rsidRPr="009046D8">
        <w:rPr>
          <w:sz w:val="28"/>
          <w:szCs w:val="28"/>
        </w:rPr>
        <w:t>(</w:t>
      </w:r>
      <w:r w:rsidR="00D9316B" w:rsidRPr="009046D8">
        <w:rPr>
          <w:bCs/>
          <w:sz w:val="28"/>
          <w:szCs w:val="28"/>
        </w:rPr>
        <w:t xml:space="preserve">далее – </w:t>
      </w:r>
      <w:r w:rsidR="00EA5D49" w:rsidRPr="009046D8">
        <w:rPr>
          <w:sz w:val="28"/>
          <w:szCs w:val="28"/>
        </w:rPr>
        <w:t>Положение о бю</w:t>
      </w:r>
      <w:r w:rsidR="00EA5D49" w:rsidRPr="009046D8">
        <w:rPr>
          <w:sz w:val="28"/>
          <w:szCs w:val="28"/>
        </w:rPr>
        <w:t>д</w:t>
      </w:r>
      <w:r w:rsidR="00EA5D49" w:rsidRPr="009046D8">
        <w:rPr>
          <w:sz w:val="28"/>
          <w:szCs w:val="28"/>
        </w:rPr>
        <w:t>жетном процессе)</w:t>
      </w:r>
      <w:r w:rsidRPr="009046D8">
        <w:rPr>
          <w:bCs/>
          <w:sz w:val="28"/>
          <w:szCs w:val="28"/>
        </w:rPr>
        <w:t>.</w:t>
      </w:r>
    </w:p>
    <w:p w:rsidR="0042143F" w:rsidRPr="00F475B1" w:rsidRDefault="0042143F" w:rsidP="001D5EA2">
      <w:pPr>
        <w:tabs>
          <w:tab w:val="left" w:pos="142"/>
        </w:tabs>
        <w:ind w:firstLine="709"/>
        <w:jc w:val="both"/>
        <w:rPr>
          <w:b/>
          <w:sz w:val="28"/>
          <w:szCs w:val="28"/>
        </w:rPr>
      </w:pPr>
      <w:r w:rsidRPr="00F475B1">
        <w:rPr>
          <w:b/>
          <w:sz w:val="28"/>
          <w:szCs w:val="28"/>
        </w:rPr>
        <w:t>Настоящее заключение подготовлено на основе:</w:t>
      </w:r>
    </w:p>
    <w:p w:rsidR="0042143F" w:rsidRPr="00F475B1" w:rsidRDefault="0042143F" w:rsidP="001D5EA2">
      <w:pPr>
        <w:tabs>
          <w:tab w:val="left" w:pos="142"/>
        </w:tabs>
        <w:ind w:firstLine="709"/>
        <w:jc w:val="both"/>
        <w:rPr>
          <w:sz w:val="28"/>
          <w:szCs w:val="28"/>
        </w:rPr>
      </w:pPr>
      <w:r w:rsidRPr="00F475B1">
        <w:rPr>
          <w:sz w:val="28"/>
          <w:szCs w:val="28"/>
        </w:rPr>
        <w:t xml:space="preserve">- данных внешней проверки бюджетной отчетности </w:t>
      </w:r>
      <w:r w:rsidR="00BA1D89">
        <w:rPr>
          <w:sz w:val="28"/>
          <w:szCs w:val="28"/>
        </w:rPr>
        <w:t>ГРБС</w:t>
      </w:r>
      <w:r w:rsidRPr="00F475B1">
        <w:rPr>
          <w:sz w:val="28"/>
          <w:szCs w:val="28"/>
        </w:rPr>
        <w:t xml:space="preserve"> по состо</w:t>
      </w:r>
      <w:r w:rsidRPr="00F475B1">
        <w:rPr>
          <w:sz w:val="28"/>
          <w:szCs w:val="28"/>
        </w:rPr>
        <w:t>я</w:t>
      </w:r>
      <w:r w:rsidRPr="00F475B1">
        <w:rPr>
          <w:sz w:val="28"/>
          <w:szCs w:val="28"/>
        </w:rPr>
        <w:t>нию на 01.01.202</w:t>
      </w:r>
      <w:r w:rsidR="00A640B0">
        <w:rPr>
          <w:sz w:val="28"/>
          <w:szCs w:val="28"/>
        </w:rPr>
        <w:t>4</w:t>
      </w:r>
      <w:r w:rsidRPr="00F475B1">
        <w:rPr>
          <w:sz w:val="28"/>
          <w:szCs w:val="28"/>
        </w:rPr>
        <w:t xml:space="preserve"> (далее - годовая бюджетная отчетность);</w:t>
      </w:r>
    </w:p>
    <w:p w:rsidR="0042143F" w:rsidRPr="00A640B0" w:rsidRDefault="0042143F" w:rsidP="001D5EA2">
      <w:pPr>
        <w:tabs>
          <w:tab w:val="left" w:pos="142"/>
        </w:tabs>
        <w:ind w:firstLine="709"/>
        <w:jc w:val="both"/>
        <w:rPr>
          <w:sz w:val="28"/>
          <w:szCs w:val="28"/>
        </w:rPr>
      </w:pPr>
      <w:r w:rsidRPr="00A640B0">
        <w:rPr>
          <w:sz w:val="28"/>
          <w:szCs w:val="28"/>
        </w:rPr>
        <w:t>- анализа соответствия годовой бюджетной отчетности годовому отч</w:t>
      </w:r>
      <w:r w:rsidRPr="00A640B0">
        <w:rPr>
          <w:sz w:val="28"/>
          <w:szCs w:val="28"/>
        </w:rPr>
        <w:t>е</w:t>
      </w:r>
      <w:r w:rsidRPr="00A640B0">
        <w:rPr>
          <w:sz w:val="28"/>
          <w:szCs w:val="28"/>
        </w:rPr>
        <w:t>ту;</w:t>
      </w:r>
    </w:p>
    <w:p w:rsidR="0042143F" w:rsidRPr="00A640B0" w:rsidRDefault="0042143F" w:rsidP="001D5EA2">
      <w:pPr>
        <w:tabs>
          <w:tab w:val="left" w:pos="142"/>
        </w:tabs>
        <w:ind w:firstLine="709"/>
        <w:jc w:val="both"/>
        <w:rPr>
          <w:sz w:val="28"/>
          <w:szCs w:val="28"/>
        </w:rPr>
      </w:pPr>
      <w:r w:rsidRPr="00A640B0">
        <w:rPr>
          <w:sz w:val="28"/>
          <w:szCs w:val="28"/>
        </w:rPr>
        <w:t>- оценки бюджетного процесса в муниципальном образовании и его с</w:t>
      </w:r>
      <w:r w:rsidRPr="00A640B0">
        <w:rPr>
          <w:sz w:val="28"/>
          <w:szCs w:val="28"/>
        </w:rPr>
        <w:t>о</w:t>
      </w:r>
      <w:r w:rsidRPr="00A640B0">
        <w:rPr>
          <w:sz w:val="28"/>
          <w:szCs w:val="28"/>
        </w:rPr>
        <w:t>ответствия нормам бюджетного законодательства;</w:t>
      </w:r>
    </w:p>
    <w:p w:rsidR="0042143F" w:rsidRPr="00A640B0" w:rsidRDefault="0042143F" w:rsidP="001D5EA2">
      <w:pPr>
        <w:tabs>
          <w:tab w:val="left" w:pos="142"/>
        </w:tabs>
        <w:ind w:firstLine="709"/>
        <w:jc w:val="both"/>
        <w:rPr>
          <w:sz w:val="28"/>
          <w:szCs w:val="28"/>
        </w:rPr>
      </w:pPr>
      <w:r w:rsidRPr="00A640B0">
        <w:rPr>
          <w:sz w:val="28"/>
          <w:szCs w:val="28"/>
        </w:rPr>
        <w:t>- подтверждения законности, полноты и достоверности данных годов</w:t>
      </w:r>
      <w:r w:rsidRPr="00A640B0">
        <w:rPr>
          <w:sz w:val="28"/>
          <w:szCs w:val="28"/>
        </w:rPr>
        <w:t>о</w:t>
      </w:r>
      <w:r w:rsidRPr="00A640B0">
        <w:rPr>
          <w:sz w:val="28"/>
          <w:szCs w:val="28"/>
        </w:rPr>
        <w:t>го отчета об исполнении районного бюджета за 202</w:t>
      </w:r>
      <w:r w:rsidR="005D3491">
        <w:rPr>
          <w:sz w:val="28"/>
          <w:szCs w:val="28"/>
        </w:rPr>
        <w:t>3</w:t>
      </w:r>
      <w:r w:rsidRPr="00A640B0">
        <w:rPr>
          <w:sz w:val="28"/>
          <w:szCs w:val="28"/>
        </w:rPr>
        <w:t xml:space="preserve"> год.</w:t>
      </w:r>
    </w:p>
    <w:p w:rsidR="0042143F" w:rsidRPr="00A640B0" w:rsidRDefault="0042143F" w:rsidP="001D5EA2">
      <w:pPr>
        <w:ind w:firstLine="709"/>
        <w:jc w:val="both"/>
        <w:rPr>
          <w:sz w:val="28"/>
          <w:szCs w:val="28"/>
        </w:rPr>
      </w:pPr>
      <w:r w:rsidRPr="00A640B0">
        <w:rPr>
          <w:sz w:val="28"/>
          <w:szCs w:val="28"/>
        </w:rPr>
        <w:t>При проведении проверки оценивались такие показатели, как: своевр</w:t>
      </w:r>
      <w:r w:rsidRPr="00A640B0">
        <w:rPr>
          <w:sz w:val="28"/>
          <w:szCs w:val="28"/>
        </w:rPr>
        <w:t>е</w:t>
      </w:r>
      <w:r w:rsidRPr="00A640B0">
        <w:rPr>
          <w:sz w:val="28"/>
          <w:szCs w:val="28"/>
        </w:rPr>
        <w:t>менность предоставления отчета; полнота состава форм бюджетной отчетн</w:t>
      </w:r>
      <w:r w:rsidRPr="00A640B0">
        <w:rPr>
          <w:sz w:val="28"/>
          <w:szCs w:val="28"/>
        </w:rPr>
        <w:t>о</w:t>
      </w:r>
      <w:r w:rsidRPr="00A640B0">
        <w:rPr>
          <w:sz w:val="28"/>
          <w:szCs w:val="28"/>
        </w:rPr>
        <w:t>сти; соблюдение единого порядка составления и заполнения годовой бю</w:t>
      </w:r>
      <w:r w:rsidRPr="00A640B0">
        <w:rPr>
          <w:sz w:val="28"/>
          <w:szCs w:val="28"/>
        </w:rPr>
        <w:t>д</w:t>
      </w:r>
      <w:r w:rsidRPr="00A640B0">
        <w:rPr>
          <w:sz w:val="28"/>
          <w:szCs w:val="28"/>
        </w:rPr>
        <w:t>жетной отчетности, определенного Инструкцией № 191-н; соблюдение ко</w:t>
      </w:r>
      <w:r w:rsidRPr="00A640B0">
        <w:rPr>
          <w:sz w:val="28"/>
          <w:szCs w:val="28"/>
        </w:rPr>
        <w:t>н</w:t>
      </w:r>
      <w:r w:rsidRPr="00A640B0">
        <w:rPr>
          <w:sz w:val="28"/>
          <w:szCs w:val="28"/>
        </w:rPr>
        <w:t>трольных соотношений между показателями форм бюджетной отчетн</w:t>
      </w:r>
      <w:r w:rsidRPr="00A640B0">
        <w:rPr>
          <w:sz w:val="28"/>
          <w:szCs w:val="28"/>
        </w:rPr>
        <w:t>о</w:t>
      </w:r>
      <w:r w:rsidRPr="00A640B0">
        <w:rPr>
          <w:sz w:val="28"/>
          <w:szCs w:val="28"/>
        </w:rPr>
        <w:t>сти.</w:t>
      </w:r>
    </w:p>
    <w:p w:rsidR="00A763F4" w:rsidRPr="00A640B0" w:rsidRDefault="000B77DB" w:rsidP="001D5EA2">
      <w:pPr>
        <w:jc w:val="both"/>
        <w:rPr>
          <w:sz w:val="28"/>
          <w:szCs w:val="28"/>
        </w:rPr>
      </w:pPr>
      <w:r w:rsidRPr="00A640B0">
        <w:rPr>
          <w:sz w:val="28"/>
          <w:szCs w:val="28"/>
        </w:rPr>
        <w:t xml:space="preserve">   </w:t>
      </w:r>
      <w:r w:rsidR="00132B8F" w:rsidRPr="00A640B0">
        <w:rPr>
          <w:sz w:val="28"/>
          <w:szCs w:val="28"/>
        </w:rPr>
        <w:t xml:space="preserve">     </w:t>
      </w:r>
      <w:r w:rsidR="00070A1A" w:rsidRPr="00A640B0">
        <w:rPr>
          <w:sz w:val="28"/>
          <w:szCs w:val="28"/>
        </w:rPr>
        <w:t xml:space="preserve"> </w:t>
      </w:r>
      <w:r w:rsidR="00A763F4" w:rsidRPr="00A640B0">
        <w:rPr>
          <w:sz w:val="28"/>
          <w:szCs w:val="28"/>
        </w:rPr>
        <w:t xml:space="preserve">Для проведения внешней проверки годового отчета </w:t>
      </w:r>
      <w:r w:rsidR="000A787A" w:rsidRPr="00A640B0">
        <w:rPr>
          <w:sz w:val="28"/>
          <w:szCs w:val="28"/>
        </w:rPr>
        <w:t>об исполнении ра</w:t>
      </w:r>
      <w:r w:rsidR="000A787A" w:rsidRPr="00A640B0">
        <w:rPr>
          <w:sz w:val="28"/>
          <w:szCs w:val="28"/>
        </w:rPr>
        <w:t>й</w:t>
      </w:r>
      <w:r w:rsidR="000A787A" w:rsidRPr="00A640B0">
        <w:rPr>
          <w:sz w:val="28"/>
          <w:szCs w:val="28"/>
        </w:rPr>
        <w:t>онного бюджета</w:t>
      </w:r>
      <w:r w:rsidR="00A763F4" w:rsidRPr="00A640B0">
        <w:rPr>
          <w:sz w:val="28"/>
          <w:szCs w:val="28"/>
        </w:rPr>
        <w:t xml:space="preserve"> </w:t>
      </w:r>
      <w:r w:rsidR="000A787A" w:rsidRPr="00A640B0">
        <w:rPr>
          <w:sz w:val="28"/>
          <w:szCs w:val="28"/>
        </w:rPr>
        <w:t>за</w:t>
      </w:r>
      <w:r w:rsidR="00A763F4" w:rsidRPr="00A640B0">
        <w:rPr>
          <w:sz w:val="28"/>
          <w:szCs w:val="28"/>
        </w:rPr>
        <w:t xml:space="preserve"> 202</w:t>
      </w:r>
      <w:r w:rsidR="005D3491">
        <w:rPr>
          <w:sz w:val="28"/>
          <w:szCs w:val="28"/>
        </w:rPr>
        <w:t>3</w:t>
      </w:r>
      <w:r w:rsidR="00A763F4" w:rsidRPr="00A640B0">
        <w:rPr>
          <w:sz w:val="28"/>
          <w:szCs w:val="28"/>
        </w:rPr>
        <w:t xml:space="preserve"> год в </w:t>
      </w:r>
      <w:r w:rsidR="000A787A" w:rsidRPr="00A640B0">
        <w:rPr>
          <w:sz w:val="28"/>
          <w:szCs w:val="28"/>
        </w:rPr>
        <w:t>Контрольно-счетн</w:t>
      </w:r>
      <w:r w:rsidR="005D3491">
        <w:rPr>
          <w:sz w:val="28"/>
          <w:szCs w:val="28"/>
        </w:rPr>
        <w:t>ую</w:t>
      </w:r>
      <w:r w:rsidR="000A787A" w:rsidRPr="00A640B0">
        <w:rPr>
          <w:sz w:val="28"/>
          <w:szCs w:val="28"/>
        </w:rPr>
        <w:t xml:space="preserve"> </w:t>
      </w:r>
      <w:r w:rsidR="005D3491">
        <w:rPr>
          <w:sz w:val="28"/>
          <w:szCs w:val="28"/>
        </w:rPr>
        <w:t xml:space="preserve">палату </w:t>
      </w:r>
      <w:r w:rsidR="00D61AA3" w:rsidRPr="00A640B0">
        <w:rPr>
          <w:sz w:val="28"/>
          <w:szCs w:val="28"/>
        </w:rPr>
        <w:t>Каменск</w:t>
      </w:r>
      <w:r w:rsidR="005D3491">
        <w:rPr>
          <w:sz w:val="28"/>
          <w:szCs w:val="28"/>
        </w:rPr>
        <w:t>ого</w:t>
      </w:r>
      <w:r w:rsidR="00C21FDA" w:rsidRPr="00A640B0">
        <w:rPr>
          <w:sz w:val="28"/>
          <w:szCs w:val="28"/>
        </w:rPr>
        <w:t xml:space="preserve"> ра</w:t>
      </w:r>
      <w:r w:rsidR="00C21FDA" w:rsidRPr="00A640B0">
        <w:rPr>
          <w:sz w:val="28"/>
          <w:szCs w:val="28"/>
        </w:rPr>
        <w:t>й</w:t>
      </w:r>
      <w:r w:rsidR="00C21FDA" w:rsidRPr="00A640B0">
        <w:rPr>
          <w:sz w:val="28"/>
          <w:szCs w:val="28"/>
        </w:rPr>
        <w:t>он</w:t>
      </w:r>
      <w:r w:rsidR="005D3491">
        <w:rPr>
          <w:sz w:val="28"/>
          <w:szCs w:val="28"/>
        </w:rPr>
        <w:t>а</w:t>
      </w:r>
      <w:r w:rsidR="00C21FDA" w:rsidRPr="00A640B0">
        <w:rPr>
          <w:sz w:val="28"/>
          <w:szCs w:val="28"/>
        </w:rPr>
        <w:t xml:space="preserve"> Алтайского края</w:t>
      </w:r>
      <w:r w:rsidR="000A787A" w:rsidRPr="00A640B0">
        <w:rPr>
          <w:sz w:val="28"/>
          <w:szCs w:val="28"/>
        </w:rPr>
        <w:t xml:space="preserve"> </w:t>
      </w:r>
      <w:r w:rsidR="00C21FDA" w:rsidRPr="00A640B0">
        <w:rPr>
          <w:sz w:val="28"/>
          <w:szCs w:val="28"/>
        </w:rPr>
        <w:t>(</w:t>
      </w:r>
      <w:r w:rsidR="00C21FDA" w:rsidRPr="00A640B0">
        <w:rPr>
          <w:bCs/>
          <w:sz w:val="28"/>
          <w:szCs w:val="28"/>
        </w:rPr>
        <w:t xml:space="preserve">далее – </w:t>
      </w:r>
      <w:r w:rsidR="00C21FDA" w:rsidRPr="00A640B0">
        <w:rPr>
          <w:sz w:val="28"/>
          <w:szCs w:val="28"/>
        </w:rPr>
        <w:t>Контрольно-счетн</w:t>
      </w:r>
      <w:r w:rsidR="005D3491">
        <w:rPr>
          <w:sz w:val="28"/>
          <w:szCs w:val="28"/>
        </w:rPr>
        <w:t>ая</w:t>
      </w:r>
      <w:r w:rsidR="00C21FDA" w:rsidRPr="00A640B0">
        <w:rPr>
          <w:sz w:val="28"/>
          <w:szCs w:val="28"/>
        </w:rPr>
        <w:t xml:space="preserve"> </w:t>
      </w:r>
      <w:r w:rsidR="005D3491">
        <w:rPr>
          <w:sz w:val="28"/>
          <w:szCs w:val="28"/>
        </w:rPr>
        <w:t>палата</w:t>
      </w:r>
      <w:r w:rsidR="00C21FDA" w:rsidRPr="00A640B0">
        <w:rPr>
          <w:sz w:val="28"/>
          <w:szCs w:val="28"/>
        </w:rPr>
        <w:t xml:space="preserve">) </w:t>
      </w:r>
      <w:r w:rsidR="000A787A" w:rsidRPr="00A640B0">
        <w:rPr>
          <w:sz w:val="28"/>
          <w:szCs w:val="28"/>
        </w:rPr>
        <w:t>представлены</w:t>
      </w:r>
      <w:r w:rsidR="00A763F4" w:rsidRPr="00A640B0">
        <w:rPr>
          <w:sz w:val="28"/>
          <w:szCs w:val="28"/>
        </w:rPr>
        <w:t>:</w:t>
      </w:r>
    </w:p>
    <w:p w:rsidR="00A763F4" w:rsidRPr="00A640B0" w:rsidRDefault="00D87185" w:rsidP="001D5EA2">
      <w:pPr>
        <w:jc w:val="both"/>
        <w:rPr>
          <w:sz w:val="28"/>
          <w:szCs w:val="28"/>
        </w:rPr>
      </w:pPr>
      <w:r w:rsidRPr="00A640B0">
        <w:rPr>
          <w:sz w:val="28"/>
          <w:szCs w:val="28"/>
        </w:rPr>
        <w:t xml:space="preserve">     </w:t>
      </w:r>
      <w:r w:rsidR="00A763F4" w:rsidRPr="00A640B0">
        <w:rPr>
          <w:sz w:val="28"/>
          <w:szCs w:val="28"/>
        </w:rPr>
        <w:t xml:space="preserve">- </w:t>
      </w:r>
      <w:r w:rsidRPr="00A640B0">
        <w:rPr>
          <w:sz w:val="28"/>
          <w:szCs w:val="28"/>
        </w:rPr>
        <w:t xml:space="preserve"> </w:t>
      </w:r>
      <w:r w:rsidR="00A763F4" w:rsidRPr="00D6404E">
        <w:rPr>
          <w:sz w:val="28"/>
          <w:szCs w:val="28"/>
        </w:rPr>
        <w:t xml:space="preserve">проект решения </w:t>
      </w:r>
      <w:r w:rsidR="00D61AA3" w:rsidRPr="00D6404E">
        <w:rPr>
          <w:sz w:val="28"/>
          <w:szCs w:val="28"/>
        </w:rPr>
        <w:t>Каменского</w:t>
      </w:r>
      <w:r w:rsidR="00B2167C" w:rsidRPr="00D6404E">
        <w:rPr>
          <w:sz w:val="28"/>
          <w:szCs w:val="28"/>
        </w:rPr>
        <w:t xml:space="preserve"> </w:t>
      </w:r>
      <w:r w:rsidR="00A763F4" w:rsidRPr="00D6404E">
        <w:rPr>
          <w:sz w:val="28"/>
          <w:szCs w:val="28"/>
        </w:rPr>
        <w:t xml:space="preserve">районного </w:t>
      </w:r>
      <w:r w:rsidR="002F0B11" w:rsidRPr="00D6404E">
        <w:rPr>
          <w:sz w:val="28"/>
          <w:szCs w:val="28"/>
        </w:rPr>
        <w:t>Собрания</w:t>
      </w:r>
      <w:r w:rsidR="00A763F4" w:rsidRPr="00D6404E">
        <w:rPr>
          <w:sz w:val="28"/>
          <w:szCs w:val="28"/>
        </w:rPr>
        <w:t xml:space="preserve"> депутатов</w:t>
      </w:r>
      <w:r w:rsidR="00B2167C" w:rsidRPr="00D6404E">
        <w:rPr>
          <w:sz w:val="28"/>
          <w:szCs w:val="28"/>
        </w:rPr>
        <w:t xml:space="preserve"> Алтайского края</w:t>
      </w:r>
      <w:r w:rsidR="00A763F4" w:rsidRPr="00D6404E">
        <w:rPr>
          <w:sz w:val="28"/>
          <w:szCs w:val="28"/>
        </w:rPr>
        <w:t xml:space="preserve"> «Об утверждении </w:t>
      </w:r>
      <w:r w:rsidR="005E74C3" w:rsidRPr="00D6404E">
        <w:rPr>
          <w:sz w:val="28"/>
          <w:szCs w:val="28"/>
        </w:rPr>
        <w:t xml:space="preserve">отчета об </w:t>
      </w:r>
      <w:r w:rsidR="00A763F4" w:rsidRPr="00D6404E">
        <w:rPr>
          <w:sz w:val="28"/>
          <w:szCs w:val="28"/>
        </w:rPr>
        <w:t xml:space="preserve">исполнения бюджета </w:t>
      </w:r>
      <w:r w:rsidR="00671F87" w:rsidRPr="00D6404E">
        <w:rPr>
          <w:sz w:val="28"/>
          <w:szCs w:val="28"/>
        </w:rPr>
        <w:t xml:space="preserve"> муниципального о</w:t>
      </w:r>
      <w:r w:rsidR="00671F87" w:rsidRPr="00D6404E">
        <w:rPr>
          <w:sz w:val="28"/>
          <w:szCs w:val="28"/>
        </w:rPr>
        <w:t>б</w:t>
      </w:r>
      <w:r w:rsidR="00671F87" w:rsidRPr="00D6404E">
        <w:rPr>
          <w:sz w:val="28"/>
          <w:szCs w:val="28"/>
        </w:rPr>
        <w:t xml:space="preserve">разования </w:t>
      </w:r>
      <w:r w:rsidR="00D61AA3" w:rsidRPr="00D6404E">
        <w:rPr>
          <w:sz w:val="28"/>
          <w:szCs w:val="28"/>
        </w:rPr>
        <w:t>Каменск</w:t>
      </w:r>
      <w:r w:rsidR="00671F87" w:rsidRPr="00D6404E">
        <w:rPr>
          <w:sz w:val="28"/>
          <w:szCs w:val="28"/>
        </w:rPr>
        <w:t xml:space="preserve">ий </w:t>
      </w:r>
      <w:r w:rsidR="00B2167C" w:rsidRPr="00D6404E">
        <w:rPr>
          <w:sz w:val="28"/>
          <w:szCs w:val="28"/>
        </w:rPr>
        <w:t xml:space="preserve"> район</w:t>
      </w:r>
      <w:r w:rsidR="00671F87" w:rsidRPr="00D6404E">
        <w:rPr>
          <w:sz w:val="28"/>
          <w:szCs w:val="28"/>
        </w:rPr>
        <w:t xml:space="preserve"> Алтайского края</w:t>
      </w:r>
      <w:r w:rsidR="00A763F4" w:rsidRPr="00D6404E">
        <w:rPr>
          <w:sz w:val="28"/>
          <w:szCs w:val="28"/>
        </w:rPr>
        <w:t xml:space="preserve"> </w:t>
      </w:r>
      <w:r w:rsidR="00B2167C" w:rsidRPr="00D6404E">
        <w:rPr>
          <w:sz w:val="28"/>
          <w:szCs w:val="28"/>
        </w:rPr>
        <w:t>за</w:t>
      </w:r>
      <w:r w:rsidR="00A763F4" w:rsidRPr="00D6404E">
        <w:rPr>
          <w:sz w:val="28"/>
          <w:szCs w:val="28"/>
        </w:rPr>
        <w:t xml:space="preserve"> 202</w:t>
      </w:r>
      <w:r w:rsidR="00671F87" w:rsidRPr="00D6404E">
        <w:rPr>
          <w:sz w:val="28"/>
          <w:szCs w:val="28"/>
        </w:rPr>
        <w:t>3</w:t>
      </w:r>
      <w:r w:rsidR="00A763F4" w:rsidRPr="00D6404E">
        <w:rPr>
          <w:sz w:val="28"/>
          <w:szCs w:val="28"/>
        </w:rPr>
        <w:t xml:space="preserve"> год»;</w:t>
      </w:r>
    </w:p>
    <w:p w:rsidR="00A763F4" w:rsidRPr="00A640B0" w:rsidRDefault="000B77DB" w:rsidP="001D5EA2">
      <w:pPr>
        <w:jc w:val="both"/>
        <w:rPr>
          <w:sz w:val="28"/>
          <w:szCs w:val="28"/>
        </w:rPr>
      </w:pPr>
      <w:r w:rsidRPr="00A640B0">
        <w:rPr>
          <w:sz w:val="28"/>
          <w:szCs w:val="28"/>
        </w:rPr>
        <w:t xml:space="preserve">      </w:t>
      </w:r>
      <w:r w:rsidR="00A763F4" w:rsidRPr="00A640B0">
        <w:rPr>
          <w:sz w:val="28"/>
          <w:szCs w:val="28"/>
        </w:rPr>
        <w:t xml:space="preserve">- годовой отчет </w:t>
      </w:r>
      <w:r w:rsidR="000A787A" w:rsidRPr="00A640B0">
        <w:rPr>
          <w:sz w:val="28"/>
          <w:szCs w:val="28"/>
        </w:rPr>
        <w:t>об исполнении районного бюджета</w:t>
      </w:r>
      <w:r w:rsidR="00A763F4" w:rsidRPr="00A640B0">
        <w:rPr>
          <w:sz w:val="28"/>
          <w:szCs w:val="28"/>
        </w:rPr>
        <w:t xml:space="preserve"> </w:t>
      </w:r>
      <w:r w:rsidR="00D6404E">
        <w:rPr>
          <w:sz w:val="28"/>
          <w:szCs w:val="28"/>
        </w:rPr>
        <w:t>Каменского</w:t>
      </w:r>
      <w:r w:rsidR="00B2167C" w:rsidRPr="00A640B0">
        <w:rPr>
          <w:sz w:val="28"/>
          <w:szCs w:val="28"/>
        </w:rPr>
        <w:t xml:space="preserve"> района</w:t>
      </w:r>
      <w:r w:rsidR="00A763F4" w:rsidRPr="00A640B0">
        <w:rPr>
          <w:sz w:val="28"/>
          <w:szCs w:val="28"/>
        </w:rPr>
        <w:t xml:space="preserve"> за 202</w:t>
      </w:r>
      <w:r w:rsidR="00D6404E">
        <w:rPr>
          <w:sz w:val="28"/>
          <w:szCs w:val="28"/>
        </w:rPr>
        <w:t>3</w:t>
      </w:r>
      <w:r w:rsidR="00A763F4" w:rsidRPr="00A640B0">
        <w:rPr>
          <w:sz w:val="28"/>
          <w:szCs w:val="28"/>
        </w:rPr>
        <w:t xml:space="preserve"> год;</w:t>
      </w:r>
    </w:p>
    <w:p w:rsidR="00A763F4" w:rsidRPr="00A640B0" w:rsidRDefault="00B2167C" w:rsidP="001D5EA2">
      <w:pPr>
        <w:jc w:val="both"/>
        <w:rPr>
          <w:sz w:val="28"/>
          <w:szCs w:val="28"/>
        </w:rPr>
      </w:pPr>
      <w:r w:rsidRPr="00A640B0">
        <w:rPr>
          <w:sz w:val="28"/>
          <w:szCs w:val="28"/>
        </w:rPr>
        <w:t xml:space="preserve">      </w:t>
      </w:r>
      <w:r w:rsidR="00A763F4" w:rsidRPr="00A640B0">
        <w:rPr>
          <w:sz w:val="28"/>
          <w:szCs w:val="28"/>
        </w:rPr>
        <w:t xml:space="preserve">-годовая бюджетная </w:t>
      </w:r>
      <w:r w:rsidRPr="00A640B0">
        <w:rPr>
          <w:sz w:val="28"/>
          <w:szCs w:val="28"/>
        </w:rPr>
        <w:t>отчетность главных</w:t>
      </w:r>
      <w:r w:rsidR="00A763F4" w:rsidRPr="00A640B0">
        <w:rPr>
          <w:sz w:val="28"/>
          <w:szCs w:val="28"/>
        </w:rPr>
        <w:t xml:space="preserve"> распорядителей бюджетных средств, главных администраторов бюджетных средств и главных админис</w:t>
      </w:r>
      <w:r w:rsidR="00A763F4" w:rsidRPr="00A640B0">
        <w:rPr>
          <w:sz w:val="28"/>
          <w:szCs w:val="28"/>
        </w:rPr>
        <w:t>т</w:t>
      </w:r>
      <w:r w:rsidR="00A763F4" w:rsidRPr="00A640B0">
        <w:rPr>
          <w:sz w:val="28"/>
          <w:szCs w:val="28"/>
        </w:rPr>
        <w:t>раторов источников финанс</w:t>
      </w:r>
      <w:r w:rsidR="00A763F4" w:rsidRPr="00A640B0">
        <w:rPr>
          <w:sz w:val="28"/>
          <w:szCs w:val="28"/>
        </w:rPr>
        <w:t>и</w:t>
      </w:r>
      <w:r w:rsidR="00A763F4" w:rsidRPr="00A640B0">
        <w:rPr>
          <w:sz w:val="28"/>
          <w:szCs w:val="28"/>
        </w:rPr>
        <w:t xml:space="preserve">рования дефицита </w:t>
      </w:r>
      <w:r w:rsidR="00BA1D89">
        <w:rPr>
          <w:sz w:val="28"/>
          <w:szCs w:val="28"/>
        </w:rPr>
        <w:t xml:space="preserve"> районного</w:t>
      </w:r>
      <w:r w:rsidR="00A763F4" w:rsidRPr="00A640B0">
        <w:rPr>
          <w:sz w:val="28"/>
          <w:szCs w:val="28"/>
        </w:rPr>
        <w:t xml:space="preserve">бюджета. </w:t>
      </w:r>
    </w:p>
    <w:p w:rsidR="00A763F4" w:rsidRPr="00A640B0" w:rsidRDefault="000B77DB" w:rsidP="001D5EA2">
      <w:pPr>
        <w:jc w:val="both"/>
        <w:rPr>
          <w:sz w:val="28"/>
          <w:szCs w:val="28"/>
        </w:rPr>
      </w:pPr>
      <w:r w:rsidRPr="00A640B0">
        <w:rPr>
          <w:sz w:val="28"/>
          <w:szCs w:val="28"/>
        </w:rPr>
        <w:t xml:space="preserve">         </w:t>
      </w:r>
      <w:r w:rsidR="00A763F4" w:rsidRPr="00A640B0">
        <w:rPr>
          <w:sz w:val="28"/>
          <w:szCs w:val="28"/>
        </w:rPr>
        <w:t xml:space="preserve">При подготовке заключения использованы материалы и </w:t>
      </w:r>
      <w:r w:rsidR="00B2167C" w:rsidRPr="00A640B0">
        <w:rPr>
          <w:sz w:val="28"/>
          <w:szCs w:val="28"/>
        </w:rPr>
        <w:t>результаты контрольных и экспертно-аналитических мероприятий,</w:t>
      </w:r>
      <w:r w:rsidR="00A763F4" w:rsidRPr="00A640B0">
        <w:rPr>
          <w:sz w:val="28"/>
          <w:szCs w:val="28"/>
        </w:rPr>
        <w:t xml:space="preserve"> проведенных Ко</w:t>
      </w:r>
      <w:r w:rsidR="00A763F4" w:rsidRPr="00A640B0">
        <w:rPr>
          <w:sz w:val="28"/>
          <w:szCs w:val="28"/>
        </w:rPr>
        <w:t>н</w:t>
      </w:r>
      <w:r w:rsidR="00A763F4" w:rsidRPr="00A640B0">
        <w:rPr>
          <w:sz w:val="28"/>
          <w:szCs w:val="28"/>
        </w:rPr>
        <w:t>трольно-счетн</w:t>
      </w:r>
      <w:r w:rsidR="00D6404E">
        <w:rPr>
          <w:sz w:val="28"/>
          <w:szCs w:val="28"/>
        </w:rPr>
        <w:t>ой</w:t>
      </w:r>
      <w:r w:rsidR="00A763F4" w:rsidRPr="00A640B0">
        <w:rPr>
          <w:sz w:val="28"/>
          <w:szCs w:val="28"/>
        </w:rPr>
        <w:t xml:space="preserve"> </w:t>
      </w:r>
      <w:r w:rsidR="00D6404E">
        <w:rPr>
          <w:sz w:val="28"/>
          <w:szCs w:val="28"/>
        </w:rPr>
        <w:t>палатой</w:t>
      </w:r>
      <w:r w:rsidR="00B2167C" w:rsidRPr="00A640B0">
        <w:rPr>
          <w:sz w:val="28"/>
          <w:szCs w:val="28"/>
        </w:rPr>
        <w:t xml:space="preserve"> в</w:t>
      </w:r>
      <w:r w:rsidR="00A763F4" w:rsidRPr="00A640B0">
        <w:rPr>
          <w:sz w:val="28"/>
          <w:szCs w:val="28"/>
        </w:rPr>
        <w:t xml:space="preserve"> 202</w:t>
      </w:r>
      <w:r w:rsidR="00D6404E">
        <w:rPr>
          <w:sz w:val="28"/>
          <w:szCs w:val="28"/>
        </w:rPr>
        <w:t>3</w:t>
      </w:r>
      <w:r w:rsidR="00A763F4" w:rsidRPr="00A640B0">
        <w:rPr>
          <w:sz w:val="28"/>
          <w:szCs w:val="28"/>
        </w:rPr>
        <w:t xml:space="preserve"> году. </w:t>
      </w:r>
    </w:p>
    <w:p w:rsidR="00074DAF" w:rsidRPr="00A640B0" w:rsidRDefault="00074DAF" w:rsidP="001D5EA2">
      <w:pPr>
        <w:tabs>
          <w:tab w:val="left" w:pos="142"/>
        </w:tabs>
        <w:ind w:firstLine="709"/>
        <w:jc w:val="center"/>
        <w:rPr>
          <w:b/>
          <w:sz w:val="28"/>
          <w:szCs w:val="28"/>
        </w:rPr>
      </w:pPr>
      <w:r w:rsidRPr="00A640B0">
        <w:rPr>
          <w:b/>
          <w:sz w:val="28"/>
          <w:szCs w:val="28"/>
        </w:rPr>
        <w:t>Результаты внешней проверки бюджетной отчетности</w:t>
      </w:r>
    </w:p>
    <w:p w:rsidR="00074DAF" w:rsidRPr="00A640B0" w:rsidRDefault="00074DAF" w:rsidP="001D5EA2">
      <w:pPr>
        <w:autoSpaceDE w:val="0"/>
        <w:autoSpaceDN w:val="0"/>
        <w:adjustRightInd w:val="0"/>
        <w:ind w:firstLine="709"/>
        <w:jc w:val="both"/>
        <w:rPr>
          <w:bCs/>
          <w:sz w:val="28"/>
          <w:szCs w:val="28"/>
        </w:rPr>
      </w:pPr>
      <w:r w:rsidRPr="00A640B0">
        <w:rPr>
          <w:sz w:val="28"/>
          <w:szCs w:val="28"/>
        </w:rPr>
        <w:t>В соответствии с п</w:t>
      </w:r>
      <w:r w:rsidR="002810EF" w:rsidRPr="00A640B0">
        <w:rPr>
          <w:sz w:val="28"/>
          <w:szCs w:val="28"/>
        </w:rPr>
        <w:t>унктом</w:t>
      </w:r>
      <w:r w:rsidRPr="00A640B0">
        <w:rPr>
          <w:sz w:val="28"/>
          <w:szCs w:val="28"/>
        </w:rPr>
        <w:t xml:space="preserve"> 1 ст</w:t>
      </w:r>
      <w:r w:rsidR="002810EF" w:rsidRPr="00A640B0">
        <w:rPr>
          <w:sz w:val="28"/>
          <w:szCs w:val="28"/>
        </w:rPr>
        <w:t>атьи</w:t>
      </w:r>
      <w:r w:rsidRPr="00A640B0">
        <w:rPr>
          <w:sz w:val="28"/>
          <w:szCs w:val="28"/>
        </w:rPr>
        <w:t xml:space="preserve"> 264.4 Б</w:t>
      </w:r>
      <w:r w:rsidR="002810EF" w:rsidRPr="00A640B0">
        <w:rPr>
          <w:sz w:val="28"/>
          <w:szCs w:val="28"/>
        </w:rPr>
        <w:t>юджетного кодекса</w:t>
      </w:r>
      <w:r w:rsidRPr="00A640B0">
        <w:rPr>
          <w:sz w:val="28"/>
          <w:szCs w:val="28"/>
        </w:rPr>
        <w:t xml:space="preserve"> РФ</w:t>
      </w:r>
      <w:r w:rsidRPr="00A640B0">
        <w:rPr>
          <w:bCs/>
          <w:sz w:val="28"/>
          <w:szCs w:val="28"/>
        </w:rPr>
        <w:t xml:space="preserve"> год</w:t>
      </w:r>
      <w:r w:rsidRPr="00A640B0">
        <w:rPr>
          <w:bCs/>
          <w:sz w:val="28"/>
          <w:szCs w:val="28"/>
        </w:rPr>
        <w:t>о</w:t>
      </w:r>
      <w:r w:rsidRPr="00A640B0">
        <w:rPr>
          <w:bCs/>
          <w:sz w:val="28"/>
          <w:szCs w:val="28"/>
        </w:rPr>
        <w:t>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распорядителей бю</w:t>
      </w:r>
      <w:r w:rsidRPr="00A640B0">
        <w:rPr>
          <w:bCs/>
          <w:sz w:val="28"/>
          <w:szCs w:val="28"/>
        </w:rPr>
        <w:t>д</w:t>
      </w:r>
      <w:r w:rsidRPr="00A640B0">
        <w:rPr>
          <w:bCs/>
          <w:sz w:val="28"/>
          <w:szCs w:val="28"/>
        </w:rPr>
        <w:t>жетных средств.</w:t>
      </w:r>
    </w:p>
    <w:p w:rsidR="00074DAF" w:rsidRPr="00A640B0" w:rsidRDefault="005B4863" w:rsidP="008E7BBE">
      <w:pPr>
        <w:tabs>
          <w:tab w:val="left" w:pos="142"/>
          <w:tab w:val="left" w:pos="709"/>
        </w:tabs>
        <w:ind w:firstLine="709"/>
        <w:jc w:val="both"/>
        <w:rPr>
          <w:bCs/>
          <w:sz w:val="28"/>
          <w:szCs w:val="28"/>
        </w:rPr>
      </w:pPr>
      <w:r>
        <w:rPr>
          <w:sz w:val="28"/>
          <w:szCs w:val="28"/>
        </w:rPr>
        <w:lastRenderedPageBreak/>
        <w:t>Комитетом по финансам ведутся сводные реестры главных распоряд</w:t>
      </w:r>
      <w:r>
        <w:rPr>
          <w:sz w:val="28"/>
          <w:szCs w:val="28"/>
        </w:rPr>
        <w:t>и</w:t>
      </w:r>
      <w:r>
        <w:rPr>
          <w:sz w:val="28"/>
          <w:szCs w:val="28"/>
        </w:rPr>
        <w:t>телей, распорядителей и получателей средств бюджета, главных администр</w:t>
      </w:r>
      <w:r>
        <w:rPr>
          <w:sz w:val="28"/>
          <w:szCs w:val="28"/>
        </w:rPr>
        <w:t>а</w:t>
      </w:r>
      <w:r>
        <w:rPr>
          <w:sz w:val="28"/>
          <w:szCs w:val="28"/>
        </w:rPr>
        <w:t>торов и администраторов источников финансирования дефицита бюджета в соответствии с нормативными правовыми актами, утвержденными в уст</w:t>
      </w:r>
      <w:r>
        <w:rPr>
          <w:sz w:val="28"/>
          <w:szCs w:val="28"/>
        </w:rPr>
        <w:t>а</w:t>
      </w:r>
      <w:r>
        <w:rPr>
          <w:sz w:val="28"/>
          <w:szCs w:val="28"/>
        </w:rPr>
        <w:t xml:space="preserve">новленном порядке. Информация о количественном составе получателей бюджетных средств представлены в </w:t>
      </w:r>
      <w:r w:rsidRPr="005B4863">
        <w:rPr>
          <w:b/>
          <w:sz w:val="28"/>
          <w:szCs w:val="28"/>
        </w:rPr>
        <w:t>форме 0503161</w:t>
      </w:r>
      <w:r>
        <w:rPr>
          <w:sz w:val="28"/>
          <w:szCs w:val="28"/>
        </w:rPr>
        <w:t xml:space="preserve"> «Сведения о количестве подведомственных участников бюджетного процесса, учреждений, госуда</w:t>
      </w:r>
      <w:r>
        <w:rPr>
          <w:sz w:val="28"/>
          <w:szCs w:val="28"/>
        </w:rPr>
        <w:t>р</w:t>
      </w:r>
      <w:r>
        <w:rPr>
          <w:sz w:val="28"/>
          <w:szCs w:val="28"/>
        </w:rPr>
        <w:t>ственных унитарных предприятий» по показателям районного бюджета.</w:t>
      </w:r>
      <w:r w:rsidR="00977CBB" w:rsidRPr="00977CBB">
        <w:t xml:space="preserve"> </w:t>
      </w:r>
      <w:r w:rsidR="00977CBB" w:rsidRPr="000A5400">
        <w:rPr>
          <w:b/>
          <w:sz w:val="28"/>
          <w:szCs w:val="28"/>
        </w:rPr>
        <w:t>Данные о подведомственных учреждениях, предпри</w:t>
      </w:r>
      <w:r w:rsidR="00977CBB" w:rsidRPr="000A5400">
        <w:rPr>
          <w:b/>
          <w:sz w:val="28"/>
          <w:szCs w:val="28"/>
        </w:rPr>
        <w:t>я</w:t>
      </w:r>
      <w:r w:rsidR="00977CBB" w:rsidRPr="000A5400">
        <w:rPr>
          <w:b/>
          <w:sz w:val="28"/>
          <w:szCs w:val="28"/>
        </w:rPr>
        <w:t>тиях и участниках бюджетного процесса должны соответствовать официальной информ</w:t>
      </w:r>
      <w:r w:rsidR="00977CBB" w:rsidRPr="000A5400">
        <w:rPr>
          <w:b/>
          <w:sz w:val="28"/>
          <w:szCs w:val="28"/>
        </w:rPr>
        <w:t>а</w:t>
      </w:r>
      <w:r w:rsidR="00977CBB" w:rsidRPr="000A5400">
        <w:rPr>
          <w:b/>
          <w:sz w:val="28"/>
          <w:szCs w:val="28"/>
        </w:rPr>
        <w:t>ции на официальных сайтах и в ЕГРЮЛ (п. 2.1 письма от 30 декабря 2015 г. Минфина России № 02-07-07/77754 и Казначе</w:t>
      </w:r>
      <w:r w:rsidR="00977CBB" w:rsidRPr="000A5400">
        <w:rPr>
          <w:b/>
          <w:sz w:val="28"/>
          <w:szCs w:val="28"/>
        </w:rPr>
        <w:t>й</w:t>
      </w:r>
      <w:r w:rsidR="00977CBB" w:rsidRPr="000A5400">
        <w:rPr>
          <w:b/>
          <w:sz w:val="28"/>
          <w:szCs w:val="28"/>
        </w:rPr>
        <w:t>ства России № 07-04-05/02-919).</w:t>
      </w:r>
      <w:r w:rsidR="00DC6B3B" w:rsidRPr="000A5400">
        <w:rPr>
          <w:b/>
          <w:sz w:val="28"/>
          <w:szCs w:val="28"/>
        </w:rPr>
        <w:t xml:space="preserve">  В форме 0503161 «Сведения о количестве подведомстве</w:t>
      </w:r>
      <w:r w:rsidR="00DC6B3B" w:rsidRPr="000A5400">
        <w:rPr>
          <w:b/>
          <w:sz w:val="28"/>
          <w:szCs w:val="28"/>
        </w:rPr>
        <w:t>н</w:t>
      </w:r>
      <w:r w:rsidR="00DC6B3B" w:rsidRPr="000A5400">
        <w:rPr>
          <w:b/>
          <w:sz w:val="28"/>
          <w:szCs w:val="28"/>
        </w:rPr>
        <w:t>ных участников бюджетного процесса, учреждений, государственных унитарных предприятий» главных распорядителей, распорядителей и получателей средств бюджета, главных администраторов и администр</w:t>
      </w:r>
      <w:r w:rsidR="00DC6B3B" w:rsidRPr="000A5400">
        <w:rPr>
          <w:b/>
          <w:sz w:val="28"/>
          <w:szCs w:val="28"/>
        </w:rPr>
        <w:t>а</w:t>
      </w:r>
      <w:r w:rsidR="00DC6B3B" w:rsidRPr="000A5400">
        <w:rPr>
          <w:b/>
          <w:sz w:val="28"/>
          <w:szCs w:val="28"/>
        </w:rPr>
        <w:t>торов источников финансирования дефицита бю</w:t>
      </w:r>
      <w:r w:rsidR="00DC6B3B" w:rsidRPr="000A5400">
        <w:rPr>
          <w:b/>
          <w:sz w:val="28"/>
          <w:szCs w:val="28"/>
        </w:rPr>
        <w:t>д</w:t>
      </w:r>
      <w:r w:rsidR="00DC6B3B" w:rsidRPr="000A5400">
        <w:rPr>
          <w:b/>
          <w:sz w:val="28"/>
          <w:szCs w:val="28"/>
        </w:rPr>
        <w:t>жета указано 6 (</w:t>
      </w:r>
      <w:r w:rsidR="00BA1D89">
        <w:rPr>
          <w:b/>
          <w:sz w:val="28"/>
          <w:szCs w:val="28"/>
        </w:rPr>
        <w:t>ГРБС</w:t>
      </w:r>
      <w:r w:rsidR="00DC6B3B" w:rsidRPr="000A5400">
        <w:rPr>
          <w:b/>
          <w:sz w:val="28"/>
          <w:szCs w:val="28"/>
        </w:rPr>
        <w:t>)</w:t>
      </w:r>
      <w:r w:rsidR="00DC6B3B" w:rsidRPr="000A5400">
        <w:rPr>
          <w:sz w:val="28"/>
          <w:szCs w:val="28"/>
        </w:rPr>
        <w:t>.</w:t>
      </w:r>
      <w:r w:rsidR="00DC6B3B">
        <w:rPr>
          <w:sz w:val="28"/>
          <w:szCs w:val="28"/>
        </w:rPr>
        <w:t xml:space="preserve"> </w:t>
      </w:r>
      <w:r w:rsidR="00074DAF" w:rsidRPr="00A640B0">
        <w:rPr>
          <w:bCs/>
          <w:sz w:val="28"/>
          <w:szCs w:val="28"/>
        </w:rPr>
        <w:t>Согласно указанных п</w:t>
      </w:r>
      <w:r w:rsidR="00C8644A" w:rsidRPr="00A640B0">
        <w:rPr>
          <w:bCs/>
          <w:sz w:val="28"/>
          <w:szCs w:val="28"/>
        </w:rPr>
        <w:t>еречней</w:t>
      </w:r>
      <w:r w:rsidR="00074DAF" w:rsidRPr="00A640B0">
        <w:rPr>
          <w:bCs/>
          <w:sz w:val="28"/>
          <w:szCs w:val="28"/>
        </w:rPr>
        <w:t xml:space="preserve"> на 202</w:t>
      </w:r>
      <w:r>
        <w:rPr>
          <w:bCs/>
          <w:sz w:val="28"/>
          <w:szCs w:val="28"/>
        </w:rPr>
        <w:t>3</w:t>
      </w:r>
      <w:r w:rsidR="00074DAF" w:rsidRPr="00A640B0">
        <w:rPr>
          <w:bCs/>
          <w:sz w:val="28"/>
          <w:szCs w:val="28"/>
        </w:rPr>
        <w:t xml:space="preserve"> год утверждены </w:t>
      </w:r>
      <w:r w:rsidR="000501CE">
        <w:rPr>
          <w:bCs/>
          <w:sz w:val="28"/>
          <w:szCs w:val="28"/>
        </w:rPr>
        <w:t>7</w:t>
      </w:r>
      <w:r w:rsidR="00074DAF" w:rsidRPr="00A640B0">
        <w:rPr>
          <w:bCs/>
          <w:sz w:val="28"/>
          <w:szCs w:val="28"/>
        </w:rPr>
        <w:t xml:space="preserve"> главных </w:t>
      </w:r>
      <w:r w:rsidR="00BA1D89">
        <w:rPr>
          <w:bCs/>
          <w:sz w:val="28"/>
          <w:szCs w:val="28"/>
        </w:rPr>
        <w:t>распоряд</w:t>
      </w:r>
      <w:r w:rsidR="00BA1D89">
        <w:rPr>
          <w:bCs/>
          <w:sz w:val="28"/>
          <w:szCs w:val="28"/>
        </w:rPr>
        <w:t>и</w:t>
      </w:r>
      <w:r w:rsidR="00BA1D89">
        <w:rPr>
          <w:bCs/>
          <w:sz w:val="28"/>
          <w:szCs w:val="28"/>
        </w:rPr>
        <w:t>телей</w:t>
      </w:r>
      <w:r w:rsidR="00074DAF" w:rsidRPr="00A640B0">
        <w:rPr>
          <w:bCs/>
          <w:sz w:val="28"/>
          <w:szCs w:val="28"/>
        </w:rPr>
        <w:t xml:space="preserve"> бюджетных средств</w:t>
      </w:r>
      <w:r w:rsidR="006037AA" w:rsidRPr="00A640B0">
        <w:rPr>
          <w:bCs/>
          <w:sz w:val="28"/>
          <w:szCs w:val="28"/>
        </w:rPr>
        <w:t xml:space="preserve"> (</w:t>
      </w:r>
      <w:r w:rsidR="00BA1D89">
        <w:rPr>
          <w:bCs/>
          <w:sz w:val="28"/>
          <w:szCs w:val="28"/>
        </w:rPr>
        <w:t>ГРБС</w:t>
      </w:r>
      <w:r w:rsidR="006037AA" w:rsidRPr="00A640B0">
        <w:rPr>
          <w:bCs/>
          <w:sz w:val="28"/>
          <w:szCs w:val="28"/>
        </w:rPr>
        <w:t>)</w:t>
      </w:r>
      <w:r w:rsidR="00074DAF" w:rsidRPr="00A640B0">
        <w:rPr>
          <w:bCs/>
          <w:sz w:val="28"/>
          <w:szCs w:val="28"/>
        </w:rPr>
        <w:t>:</w:t>
      </w:r>
    </w:p>
    <w:p w:rsidR="00A61ACD" w:rsidRPr="008E7BBE" w:rsidRDefault="00074DAF" w:rsidP="008E7BBE">
      <w:pPr>
        <w:pStyle w:val="ListParagraph"/>
        <w:suppressAutoHyphens/>
        <w:spacing w:after="0" w:line="240" w:lineRule="auto"/>
        <w:ind w:left="0" w:firstLine="720"/>
        <w:jc w:val="both"/>
        <w:rPr>
          <w:rFonts w:ascii="Times New Roman" w:hAnsi="Times New Roman"/>
          <w:sz w:val="28"/>
          <w:szCs w:val="28"/>
        </w:rPr>
      </w:pPr>
      <w:r w:rsidRPr="008E7BBE">
        <w:rPr>
          <w:rFonts w:ascii="Times New Roman" w:hAnsi="Times New Roman"/>
          <w:bCs/>
          <w:sz w:val="28"/>
          <w:szCs w:val="28"/>
        </w:rPr>
        <w:t>-</w:t>
      </w:r>
      <w:r w:rsidRPr="008E7BBE">
        <w:rPr>
          <w:rFonts w:ascii="Times New Roman" w:hAnsi="Times New Roman"/>
          <w:sz w:val="28"/>
          <w:szCs w:val="28"/>
        </w:rPr>
        <w:t xml:space="preserve"> </w:t>
      </w:r>
      <w:r w:rsidR="00A61ACD" w:rsidRPr="008E7BBE">
        <w:rPr>
          <w:rFonts w:ascii="Times New Roman" w:hAnsi="Times New Roman"/>
          <w:sz w:val="28"/>
          <w:szCs w:val="28"/>
        </w:rPr>
        <w:t xml:space="preserve">Администрация </w:t>
      </w:r>
      <w:r w:rsidR="00D61AA3" w:rsidRPr="008E7BBE">
        <w:rPr>
          <w:rFonts w:ascii="Times New Roman" w:hAnsi="Times New Roman"/>
          <w:sz w:val="28"/>
          <w:szCs w:val="28"/>
        </w:rPr>
        <w:t>Каменского</w:t>
      </w:r>
      <w:r w:rsidR="00A61ACD" w:rsidRPr="008E7BBE">
        <w:rPr>
          <w:rFonts w:ascii="Times New Roman" w:hAnsi="Times New Roman"/>
          <w:sz w:val="28"/>
          <w:szCs w:val="28"/>
        </w:rPr>
        <w:t xml:space="preserve"> района Алтайского края (303), </w:t>
      </w:r>
    </w:p>
    <w:p w:rsidR="00A61ACD" w:rsidRPr="007A214A" w:rsidRDefault="00A61ACD" w:rsidP="008E7BBE">
      <w:pPr>
        <w:pStyle w:val="ListParagraph"/>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Комитет по финансам, налоговой и кредитной политике Администрации </w:t>
      </w:r>
      <w:r w:rsidR="00D61AA3" w:rsidRPr="007A214A">
        <w:rPr>
          <w:rFonts w:ascii="Times New Roman" w:hAnsi="Times New Roman"/>
          <w:sz w:val="28"/>
          <w:szCs w:val="28"/>
        </w:rPr>
        <w:t>Каменского</w:t>
      </w:r>
      <w:r w:rsidRPr="007A214A">
        <w:rPr>
          <w:rFonts w:ascii="Times New Roman" w:hAnsi="Times New Roman"/>
          <w:sz w:val="28"/>
          <w:szCs w:val="28"/>
        </w:rPr>
        <w:t xml:space="preserve"> района Алтайского края (092), </w:t>
      </w:r>
    </w:p>
    <w:p w:rsidR="00A61ACD" w:rsidRPr="007A214A" w:rsidRDefault="00A61ACD" w:rsidP="008E7BBE">
      <w:pPr>
        <w:pStyle w:val="ListParagraph"/>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w:t>
      </w:r>
      <w:r w:rsidR="00676937" w:rsidRPr="00676937">
        <w:rPr>
          <w:rFonts w:ascii="Times New Roman" w:hAnsi="Times New Roman"/>
          <w:sz w:val="28"/>
          <w:szCs w:val="28"/>
        </w:rPr>
        <w:t>Управлени</w:t>
      </w:r>
      <w:r w:rsidR="00676937">
        <w:rPr>
          <w:rFonts w:ascii="Times New Roman" w:hAnsi="Times New Roman"/>
          <w:sz w:val="28"/>
          <w:szCs w:val="28"/>
        </w:rPr>
        <w:t>е</w:t>
      </w:r>
      <w:r w:rsidR="00676937" w:rsidRPr="00676937">
        <w:rPr>
          <w:rFonts w:ascii="Times New Roman" w:hAnsi="Times New Roman"/>
          <w:sz w:val="28"/>
          <w:szCs w:val="28"/>
        </w:rPr>
        <w:t xml:space="preserve"> образования Администрации Каменского района Алтайского края </w:t>
      </w:r>
      <w:r w:rsidRPr="007A214A">
        <w:rPr>
          <w:rFonts w:ascii="Times New Roman" w:hAnsi="Times New Roman"/>
          <w:sz w:val="28"/>
          <w:szCs w:val="28"/>
        </w:rPr>
        <w:t>(074),</w:t>
      </w:r>
    </w:p>
    <w:p w:rsidR="00A61ACD" w:rsidRPr="007A214A" w:rsidRDefault="00A61ACD" w:rsidP="008E7BBE">
      <w:pPr>
        <w:pStyle w:val="ListParagraph"/>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w:t>
      </w:r>
      <w:r w:rsidR="00676937">
        <w:rPr>
          <w:rFonts w:ascii="Times New Roman" w:hAnsi="Times New Roman"/>
          <w:sz w:val="28"/>
          <w:szCs w:val="28"/>
        </w:rPr>
        <w:t>К</w:t>
      </w:r>
      <w:r w:rsidR="00676937" w:rsidRPr="00676937">
        <w:rPr>
          <w:rFonts w:ascii="Times New Roman" w:hAnsi="Times New Roman"/>
          <w:sz w:val="28"/>
          <w:szCs w:val="28"/>
        </w:rPr>
        <w:t xml:space="preserve">омитет Администрации Каменского района Алтайского края по культуре и делам молодежи </w:t>
      </w:r>
      <w:r w:rsidRPr="007A214A">
        <w:rPr>
          <w:rFonts w:ascii="Times New Roman" w:hAnsi="Times New Roman"/>
          <w:sz w:val="28"/>
          <w:szCs w:val="28"/>
        </w:rPr>
        <w:t>(</w:t>
      </w:r>
      <w:r w:rsidR="00885D2F" w:rsidRPr="007A214A">
        <w:rPr>
          <w:rFonts w:ascii="Times New Roman" w:hAnsi="Times New Roman"/>
          <w:sz w:val="28"/>
          <w:szCs w:val="28"/>
        </w:rPr>
        <w:t>057</w:t>
      </w:r>
      <w:r w:rsidRPr="007A214A">
        <w:rPr>
          <w:rFonts w:ascii="Times New Roman" w:hAnsi="Times New Roman"/>
          <w:sz w:val="28"/>
          <w:szCs w:val="28"/>
        </w:rPr>
        <w:t xml:space="preserve">), </w:t>
      </w:r>
    </w:p>
    <w:p w:rsidR="00A61ACD" w:rsidRPr="007A214A" w:rsidRDefault="00A61ACD" w:rsidP="008E7BBE">
      <w:pPr>
        <w:pStyle w:val="ListParagraph"/>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w:t>
      </w:r>
      <w:r w:rsidR="00BD3208" w:rsidRPr="00BD3208">
        <w:rPr>
          <w:rFonts w:ascii="Times New Roman" w:hAnsi="Times New Roman"/>
          <w:sz w:val="28"/>
          <w:szCs w:val="28"/>
        </w:rPr>
        <w:t>Комитета Администрации Каменского района по жилищно-коммунальному хозяйству, строительству и архитектуре</w:t>
      </w:r>
      <w:r w:rsidR="00F20CC8">
        <w:rPr>
          <w:rFonts w:ascii="Times New Roman" w:hAnsi="Times New Roman"/>
          <w:sz w:val="28"/>
          <w:szCs w:val="28"/>
        </w:rPr>
        <w:t xml:space="preserve"> (105)</w:t>
      </w:r>
      <w:r w:rsidRPr="007A214A">
        <w:rPr>
          <w:rFonts w:ascii="Times New Roman" w:hAnsi="Times New Roman"/>
          <w:sz w:val="28"/>
          <w:szCs w:val="28"/>
        </w:rPr>
        <w:t xml:space="preserve">, </w:t>
      </w:r>
    </w:p>
    <w:p w:rsidR="00A61ACD" w:rsidRDefault="00A61ACD" w:rsidP="008E7BBE">
      <w:pPr>
        <w:pStyle w:val="ListParagraph"/>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Комитет по физической культуре и спорту Администрации </w:t>
      </w:r>
      <w:r w:rsidR="00D61AA3" w:rsidRPr="007A214A">
        <w:rPr>
          <w:rFonts w:ascii="Times New Roman" w:hAnsi="Times New Roman"/>
          <w:sz w:val="28"/>
          <w:szCs w:val="28"/>
        </w:rPr>
        <w:t>Каменского</w:t>
      </w:r>
      <w:r w:rsidRPr="007A214A">
        <w:rPr>
          <w:rFonts w:ascii="Times New Roman" w:hAnsi="Times New Roman"/>
          <w:sz w:val="28"/>
          <w:szCs w:val="28"/>
        </w:rPr>
        <w:t xml:space="preserve"> района (054).</w:t>
      </w:r>
    </w:p>
    <w:p w:rsidR="000501CE" w:rsidRPr="007A214A" w:rsidRDefault="000501CE" w:rsidP="008E7BBE">
      <w:pPr>
        <w:pStyle w:val="ListParagraph"/>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0501CE">
        <w:rPr>
          <w:rFonts w:ascii="Times New Roman" w:hAnsi="Times New Roman"/>
          <w:sz w:val="28"/>
          <w:szCs w:val="28"/>
        </w:rPr>
        <w:t xml:space="preserve"> </w:t>
      </w:r>
      <w:r>
        <w:rPr>
          <w:rFonts w:ascii="Times New Roman" w:hAnsi="Times New Roman"/>
          <w:sz w:val="28"/>
          <w:szCs w:val="28"/>
        </w:rPr>
        <w:t>К</w:t>
      </w:r>
      <w:r w:rsidRPr="000501CE">
        <w:rPr>
          <w:rFonts w:ascii="Times New Roman" w:hAnsi="Times New Roman"/>
          <w:sz w:val="28"/>
          <w:szCs w:val="28"/>
        </w:rPr>
        <w:t>омитет Администрации Каменского района Алтайского края по управлению имуществом и земельным правоотношениям</w:t>
      </w:r>
      <w:r w:rsidR="00F20CC8">
        <w:rPr>
          <w:rFonts w:ascii="Times New Roman" w:hAnsi="Times New Roman"/>
          <w:sz w:val="28"/>
          <w:szCs w:val="28"/>
        </w:rPr>
        <w:t>(166)</w:t>
      </w:r>
      <w:r>
        <w:rPr>
          <w:rFonts w:ascii="Times New Roman" w:hAnsi="Times New Roman"/>
          <w:sz w:val="28"/>
          <w:szCs w:val="28"/>
        </w:rPr>
        <w:t>.</w:t>
      </w:r>
    </w:p>
    <w:p w:rsidR="00012B84" w:rsidRPr="007A214A" w:rsidRDefault="00074DAF" w:rsidP="008E7BBE">
      <w:pPr>
        <w:ind w:firstLine="709"/>
        <w:jc w:val="both"/>
        <w:rPr>
          <w:sz w:val="28"/>
          <w:szCs w:val="28"/>
        </w:rPr>
      </w:pPr>
      <w:r w:rsidRPr="007A214A">
        <w:rPr>
          <w:bCs/>
          <w:sz w:val="28"/>
          <w:szCs w:val="28"/>
        </w:rPr>
        <w:t xml:space="preserve">Всеми </w:t>
      </w:r>
      <w:r w:rsidR="00BA1D89">
        <w:rPr>
          <w:bCs/>
          <w:sz w:val="28"/>
          <w:szCs w:val="28"/>
        </w:rPr>
        <w:t>ГРБС</w:t>
      </w:r>
      <w:r w:rsidRPr="007A214A">
        <w:rPr>
          <w:bCs/>
          <w:sz w:val="28"/>
          <w:szCs w:val="28"/>
        </w:rPr>
        <w:t xml:space="preserve"> в соответствии с п</w:t>
      </w:r>
      <w:r w:rsidR="00885D2F" w:rsidRPr="007A214A">
        <w:rPr>
          <w:bCs/>
          <w:sz w:val="28"/>
          <w:szCs w:val="28"/>
        </w:rPr>
        <w:t>унктом 3.</w:t>
      </w:r>
      <w:r w:rsidRPr="007A214A">
        <w:rPr>
          <w:bCs/>
          <w:sz w:val="28"/>
          <w:szCs w:val="28"/>
        </w:rPr>
        <w:t>1 ст</w:t>
      </w:r>
      <w:r w:rsidR="00885D2F" w:rsidRPr="007A214A">
        <w:rPr>
          <w:bCs/>
          <w:sz w:val="28"/>
          <w:szCs w:val="28"/>
        </w:rPr>
        <w:t>атьи</w:t>
      </w:r>
      <w:r w:rsidRPr="007A214A">
        <w:rPr>
          <w:bCs/>
          <w:sz w:val="28"/>
          <w:szCs w:val="28"/>
        </w:rPr>
        <w:t xml:space="preserve"> </w:t>
      </w:r>
      <w:r w:rsidR="00885D2F" w:rsidRPr="007A214A">
        <w:rPr>
          <w:bCs/>
          <w:sz w:val="28"/>
          <w:szCs w:val="28"/>
        </w:rPr>
        <w:t>2</w:t>
      </w:r>
      <w:r w:rsidRPr="007A214A">
        <w:rPr>
          <w:bCs/>
          <w:sz w:val="28"/>
          <w:szCs w:val="28"/>
        </w:rPr>
        <w:t>2 Положения о бюджетном пр</w:t>
      </w:r>
      <w:r w:rsidRPr="007A214A">
        <w:rPr>
          <w:bCs/>
          <w:sz w:val="28"/>
          <w:szCs w:val="28"/>
        </w:rPr>
        <w:t>о</w:t>
      </w:r>
      <w:r w:rsidRPr="007A214A">
        <w:rPr>
          <w:bCs/>
          <w:sz w:val="28"/>
          <w:szCs w:val="28"/>
        </w:rPr>
        <w:t xml:space="preserve">цессе для проведения внешней проверки в </w:t>
      </w:r>
      <w:r w:rsidR="00D9316B" w:rsidRPr="007A214A">
        <w:rPr>
          <w:sz w:val="28"/>
          <w:szCs w:val="28"/>
        </w:rPr>
        <w:t>Контрольно-счетн</w:t>
      </w:r>
      <w:r w:rsidR="00F20CC8">
        <w:rPr>
          <w:sz w:val="28"/>
          <w:szCs w:val="28"/>
        </w:rPr>
        <w:t xml:space="preserve">ую </w:t>
      </w:r>
      <w:r w:rsidR="00D9316B" w:rsidRPr="007A214A">
        <w:rPr>
          <w:sz w:val="28"/>
          <w:szCs w:val="28"/>
        </w:rPr>
        <w:t xml:space="preserve"> </w:t>
      </w:r>
      <w:r w:rsidR="00F20CC8">
        <w:rPr>
          <w:sz w:val="28"/>
          <w:szCs w:val="28"/>
        </w:rPr>
        <w:t>палату</w:t>
      </w:r>
      <w:r w:rsidR="00D9316B" w:rsidRPr="007A214A">
        <w:rPr>
          <w:sz w:val="28"/>
          <w:szCs w:val="28"/>
        </w:rPr>
        <w:t xml:space="preserve"> </w:t>
      </w:r>
      <w:r w:rsidR="00D61AA3" w:rsidRPr="007A214A">
        <w:rPr>
          <w:sz w:val="28"/>
          <w:szCs w:val="28"/>
        </w:rPr>
        <w:t>Каменск</w:t>
      </w:r>
      <w:r w:rsidR="00F20CC8">
        <w:rPr>
          <w:sz w:val="28"/>
          <w:szCs w:val="28"/>
        </w:rPr>
        <w:t>ого</w:t>
      </w:r>
      <w:r w:rsidR="00D9316B" w:rsidRPr="007A214A">
        <w:rPr>
          <w:sz w:val="28"/>
          <w:szCs w:val="28"/>
        </w:rPr>
        <w:t xml:space="preserve"> район</w:t>
      </w:r>
      <w:r w:rsidR="00F20CC8">
        <w:rPr>
          <w:sz w:val="28"/>
          <w:szCs w:val="28"/>
        </w:rPr>
        <w:t>а</w:t>
      </w:r>
      <w:r w:rsidR="00D9316B" w:rsidRPr="007A214A">
        <w:rPr>
          <w:sz w:val="28"/>
          <w:szCs w:val="28"/>
        </w:rPr>
        <w:t xml:space="preserve"> Алтайского края</w:t>
      </w:r>
      <w:r w:rsidR="009C7435" w:rsidRPr="007A214A">
        <w:rPr>
          <w:sz w:val="28"/>
          <w:szCs w:val="28"/>
        </w:rPr>
        <w:t xml:space="preserve"> (</w:t>
      </w:r>
      <w:r w:rsidR="009C7435" w:rsidRPr="007A214A">
        <w:rPr>
          <w:bCs/>
          <w:sz w:val="28"/>
          <w:szCs w:val="28"/>
        </w:rPr>
        <w:t xml:space="preserve">далее – </w:t>
      </w:r>
      <w:r w:rsidR="009C7435" w:rsidRPr="007A214A">
        <w:rPr>
          <w:sz w:val="28"/>
          <w:szCs w:val="28"/>
        </w:rPr>
        <w:t>Контрольно-счетн</w:t>
      </w:r>
      <w:r w:rsidR="00F20CC8">
        <w:rPr>
          <w:sz w:val="28"/>
          <w:szCs w:val="28"/>
        </w:rPr>
        <w:t>ая палата</w:t>
      </w:r>
      <w:r w:rsidR="009C7435" w:rsidRPr="007A214A">
        <w:rPr>
          <w:sz w:val="28"/>
          <w:szCs w:val="28"/>
        </w:rPr>
        <w:t>)</w:t>
      </w:r>
      <w:r w:rsidRPr="007A214A">
        <w:rPr>
          <w:bCs/>
          <w:sz w:val="28"/>
          <w:szCs w:val="28"/>
        </w:rPr>
        <w:t xml:space="preserve"> представлена бюджетная отчетность, сформированная в с</w:t>
      </w:r>
      <w:r w:rsidRPr="007A214A">
        <w:rPr>
          <w:bCs/>
          <w:sz w:val="28"/>
          <w:szCs w:val="28"/>
        </w:rPr>
        <w:t>о</w:t>
      </w:r>
      <w:r w:rsidRPr="007A214A">
        <w:rPr>
          <w:bCs/>
          <w:sz w:val="28"/>
          <w:szCs w:val="28"/>
        </w:rPr>
        <w:t>ответствии с требованиями п</w:t>
      </w:r>
      <w:r w:rsidR="00012B84" w:rsidRPr="007A214A">
        <w:rPr>
          <w:bCs/>
          <w:sz w:val="28"/>
          <w:szCs w:val="28"/>
        </w:rPr>
        <w:t>ункта</w:t>
      </w:r>
      <w:r w:rsidRPr="007A214A">
        <w:rPr>
          <w:bCs/>
          <w:sz w:val="28"/>
          <w:szCs w:val="28"/>
        </w:rPr>
        <w:t xml:space="preserve"> 11.1 Инструкции №191н и в соответствии с приказом </w:t>
      </w:r>
      <w:r w:rsidR="00F20CC8">
        <w:rPr>
          <w:bCs/>
          <w:sz w:val="28"/>
          <w:szCs w:val="28"/>
        </w:rPr>
        <w:t>Комитета по финансам</w:t>
      </w:r>
      <w:r w:rsidRPr="007A214A">
        <w:rPr>
          <w:bCs/>
          <w:sz w:val="28"/>
          <w:szCs w:val="28"/>
        </w:rPr>
        <w:t xml:space="preserve"> </w:t>
      </w:r>
      <w:r w:rsidRPr="007A214A">
        <w:rPr>
          <w:sz w:val="28"/>
          <w:szCs w:val="28"/>
        </w:rPr>
        <w:t xml:space="preserve">от </w:t>
      </w:r>
      <w:r w:rsidR="00E84447" w:rsidRPr="007A214A">
        <w:rPr>
          <w:sz w:val="28"/>
          <w:szCs w:val="28"/>
        </w:rPr>
        <w:t>2</w:t>
      </w:r>
      <w:r w:rsidR="00F20CC8">
        <w:rPr>
          <w:sz w:val="28"/>
          <w:szCs w:val="28"/>
        </w:rPr>
        <w:t>7</w:t>
      </w:r>
      <w:r w:rsidRPr="007A214A">
        <w:rPr>
          <w:sz w:val="28"/>
          <w:szCs w:val="28"/>
        </w:rPr>
        <w:t>.1</w:t>
      </w:r>
      <w:r w:rsidR="00F20CC8">
        <w:rPr>
          <w:sz w:val="28"/>
          <w:szCs w:val="28"/>
        </w:rPr>
        <w:t>2</w:t>
      </w:r>
      <w:r w:rsidRPr="007A214A">
        <w:rPr>
          <w:sz w:val="28"/>
          <w:szCs w:val="28"/>
        </w:rPr>
        <w:t>.202</w:t>
      </w:r>
      <w:r w:rsidR="00F20CC8">
        <w:rPr>
          <w:sz w:val="28"/>
          <w:szCs w:val="28"/>
        </w:rPr>
        <w:t>3</w:t>
      </w:r>
      <w:r w:rsidRPr="007A214A">
        <w:rPr>
          <w:sz w:val="28"/>
          <w:szCs w:val="28"/>
        </w:rPr>
        <w:t xml:space="preserve"> </w:t>
      </w:r>
      <w:r w:rsidR="00E84447" w:rsidRPr="007A214A">
        <w:rPr>
          <w:sz w:val="28"/>
          <w:szCs w:val="28"/>
        </w:rPr>
        <w:t>№ </w:t>
      </w:r>
      <w:r w:rsidR="00F20CC8">
        <w:rPr>
          <w:sz w:val="28"/>
          <w:szCs w:val="28"/>
        </w:rPr>
        <w:t>314-07/38</w:t>
      </w:r>
      <w:r w:rsidR="00E84447" w:rsidRPr="007A214A">
        <w:rPr>
          <w:sz w:val="28"/>
          <w:szCs w:val="28"/>
        </w:rPr>
        <w:t xml:space="preserve"> </w:t>
      </w:r>
      <w:r w:rsidRPr="007A214A">
        <w:rPr>
          <w:sz w:val="28"/>
          <w:szCs w:val="28"/>
        </w:rPr>
        <w:t>«</w:t>
      </w:r>
      <w:r w:rsidR="00F20CC8">
        <w:rPr>
          <w:sz w:val="28"/>
          <w:szCs w:val="28"/>
        </w:rPr>
        <w:t>Об особенн</w:t>
      </w:r>
      <w:r w:rsidR="00F20CC8">
        <w:rPr>
          <w:sz w:val="28"/>
          <w:szCs w:val="28"/>
        </w:rPr>
        <w:t>о</w:t>
      </w:r>
      <w:r w:rsidR="00F20CC8">
        <w:rPr>
          <w:sz w:val="28"/>
          <w:szCs w:val="28"/>
        </w:rPr>
        <w:t>стях составления и представления годовой бюджетной отчетности, бухга</w:t>
      </w:r>
      <w:r w:rsidR="00F20CC8">
        <w:rPr>
          <w:sz w:val="28"/>
          <w:szCs w:val="28"/>
        </w:rPr>
        <w:t>л</w:t>
      </w:r>
      <w:r w:rsidR="00F20CC8">
        <w:rPr>
          <w:sz w:val="28"/>
          <w:szCs w:val="28"/>
        </w:rPr>
        <w:t>терской отчетности за 2023 год».</w:t>
      </w:r>
    </w:p>
    <w:p w:rsidR="00C8644A" w:rsidRPr="007A214A" w:rsidRDefault="00C8644A" w:rsidP="008E7BBE">
      <w:pPr>
        <w:tabs>
          <w:tab w:val="left" w:pos="709"/>
        </w:tabs>
        <w:ind w:right="-1"/>
        <w:contextualSpacing/>
        <w:jc w:val="both"/>
        <w:rPr>
          <w:sz w:val="28"/>
          <w:szCs w:val="28"/>
        </w:rPr>
      </w:pPr>
      <w:r w:rsidRPr="007A214A">
        <w:rPr>
          <w:sz w:val="28"/>
          <w:szCs w:val="28"/>
        </w:rPr>
        <w:t xml:space="preserve">            В соответствии с частью 3 статьи 264.1 Бюджетного кодекса Р</w:t>
      </w:r>
      <w:r w:rsidR="00F021DE" w:rsidRPr="007A214A">
        <w:rPr>
          <w:sz w:val="28"/>
          <w:szCs w:val="28"/>
        </w:rPr>
        <w:t>Ф</w:t>
      </w:r>
      <w:r w:rsidRPr="007A214A">
        <w:rPr>
          <w:sz w:val="28"/>
          <w:szCs w:val="28"/>
        </w:rPr>
        <w:t xml:space="preserve"> и приказом Ми</w:t>
      </w:r>
      <w:r w:rsidRPr="007A214A">
        <w:rPr>
          <w:sz w:val="28"/>
          <w:szCs w:val="28"/>
        </w:rPr>
        <w:t>н</w:t>
      </w:r>
      <w:r w:rsidRPr="007A214A">
        <w:rPr>
          <w:sz w:val="28"/>
          <w:szCs w:val="28"/>
        </w:rPr>
        <w:t>фина Российской Федерации от 28 декабря 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состав бюджетной отчетности муниц</w:t>
      </w:r>
      <w:r w:rsidRPr="007A214A">
        <w:rPr>
          <w:sz w:val="28"/>
          <w:szCs w:val="28"/>
        </w:rPr>
        <w:t>и</w:t>
      </w:r>
      <w:r w:rsidRPr="007A214A">
        <w:rPr>
          <w:sz w:val="28"/>
          <w:szCs w:val="28"/>
        </w:rPr>
        <w:lastRenderedPageBreak/>
        <w:t xml:space="preserve">пального образования  </w:t>
      </w:r>
      <w:r w:rsidR="00D61AA3" w:rsidRPr="007A214A">
        <w:rPr>
          <w:sz w:val="28"/>
          <w:szCs w:val="28"/>
        </w:rPr>
        <w:t>Каменский</w:t>
      </w:r>
      <w:r w:rsidRPr="007A214A">
        <w:rPr>
          <w:sz w:val="28"/>
          <w:szCs w:val="28"/>
        </w:rPr>
        <w:t xml:space="preserve"> район включены следующие формы отч</w:t>
      </w:r>
      <w:r w:rsidRPr="007A214A">
        <w:rPr>
          <w:sz w:val="28"/>
          <w:szCs w:val="28"/>
        </w:rPr>
        <w:t>е</w:t>
      </w:r>
      <w:r w:rsidRPr="007A214A">
        <w:rPr>
          <w:sz w:val="28"/>
          <w:szCs w:val="28"/>
        </w:rPr>
        <w:t>тов:</w:t>
      </w:r>
    </w:p>
    <w:p w:rsidR="00C8644A" w:rsidRDefault="00C8644A" w:rsidP="001D5EA2">
      <w:pPr>
        <w:autoSpaceDE w:val="0"/>
        <w:autoSpaceDN w:val="0"/>
        <w:adjustRightInd w:val="0"/>
        <w:ind w:firstLine="709"/>
        <w:contextualSpacing/>
        <w:jc w:val="both"/>
        <w:outlineLvl w:val="3"/>
        <w:rPr>
          <w:sz w:val="28"/>
          <w:szCs w:val="28"/>
        </w:rPr>
      </w:pPr>
      <w:r w:rsidRPr="007A214A">
        <w:rPr>
          <w:sz w:val="28"/>
          <w:szCs w:val="28"/>
        </w:rPr>
        <w:t>Баланс исполнения бюджета (ф. 05031</w:t>
      </w:r>
      <w:r w:rsidR="003A2E3F">
        <w:rPr>
          <w:sz w:val="28"/>
          <w:szCs w:val="28"/>
        </w:rPr>
        <w:t>2</w:t>
      </w:r>
      <w:r w:rsidRPr="007A214A">
        <w:rPr>
          <w:sz w:val="28"/>
          <w:szCs w:val="28"/>
        </w:rPr>
        <w:t>0);</w:t>
      </w:r>
    </w:p>
    <w:p w:rsidR="003A2E3F" w:rsidRDefault="003A2E3F" w:rsidP="001D5EA2">
      <w:pPr>
        <w:autoSpaceDE w:val="0"/>
        <w:autoSpaceDN w:val="0"/>
        <w:adjustRightInd w:val="0"/>
        <w:ind w:firstLine="709"/>
        <w:contextualSpacing/>
        <w:jc w:val="both"/>
        <w:outlineLvl w:val="3"/>
        <w:rPr>
          <w:sz w:val="28"/>
          <w:szCs w:val="28"/>
        </w:rPr>
      </w:pPr>
      <w:r>
        <w:rPr>
          <w:sz w:val="28"/>
          <w:szCs w:val="28"/>
        </w:rPr>
        <w:t>Баланс по поступлениям и выбытиям бюджетных средств (ф. 0503140);</w:t>
      </w:r>
    </w:p>
    <w:p w:rsidR="003A2E3F" w:rsidRPr="007A214A" w:rsidRDefault="003A2E3F" w:rsidP="001D5EA2">
      <w:pPr>
        <w:autoSpaceDE w:val="0"/>
        <w:autoSpaceDN w:val="0"/>
        <w:adjustRightInd w:val="0"/>
        <w:ind w:firstLine="709"/>
        <w:contextualSpacing/>
        <w:jc w:val="both"/>
        <w:outlineLvl w:val="3"/>
        <w:rPr>
          <w:sz w:val="28"/>
          <w:szCs w:val="28"/>
        </w:rPr>
      </w:pPr>
      <w:r>
        <w:rPr>
          <w:sz w:val="28"/>
          <w:szCs w:val="28"/>
        </w:rPr>
        <w:t>Отчет о кассовом поступлении и выбытии бюджетных средств (ф. 0503124);</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Справка по консолидируемым расчетам (</w:t>
      </w:r>
      <w:r w:rsidRPr="007A214A">
        <w:rPr>
          <w:sz w:val="28"/>
          <w:szCs w:val="28"/>
          <w:lang/>
        </w:rPr>
        <w:t>ф. 0503125</w:t>
      </w:r>
      <w:r w:rsidRPr="007A214A">
        <w:rPr>
          <w:sz w:val="28"/>
          <w:szCs w:val="28"/>
        </w:rPr>
        <w:t>);</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Справка по заключению счетов бюджетного учета отчетного финанс</w:t>
      </w:r>
      <w:r w:rsidRPr="007A214A">
        <w:rPr>
          <w:sz w:val="28"/>
          <w:szCs w:val="28"/>
        </w:rPr>
        <w:t>о</w:t>
      </w:r>
      <w:r w:rsidRPr="007A214A">
        <w:rPr>
          <w:sz w:val="28"/>
          <w:szCs w:val="28"/>
        </w:rPr>
        <w:t>вого года (</w:t>
      </w:r>
      <w:r w:rsidRPr="007A214A">
        <w:rPr>
          <w:sz w:val="28"/>
          <w:szCs w:val="28"/>
          <w:lang/>
        </w:rPr>
        <w:t>ф. 0503110</w:t>
      </w:r>
      <w:r w:rsidRPr="007A214A">
        <w:rPr>
          <w:sz w:val="28"/>
          <w:szCs w:val="28"/>
        </w:rPr>
        <w:t>);</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Отчет об исполнении бюджета (ф. 05031</w:t>
      </w:r>
      <w:r w:rsidR="003A2E3F">
        <w:rPr>
          <w:sz w:val="28"/>
          <w:szCs w:val="28"/>
        </w:rPr>
        <w:t>1</w:t>
      </w:r>
      <w:r w:rsidRPr="007A214A">
        <w:rPr>
          <w:sz w:val="28"/>
          <w:szCs w:val="28"/>
        </w:rPr>
        <w:t>7);</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Отчет о финансовых результатах деятельности (ф. 0503121);</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Отчет о движении денежных средств (ф. 0503123);</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Пояснительная записка (ф. 0503160).</w:t>
      </w:r>
    </w:p>
    <w:p w:rsidR="00C8644A" w:rsidRPr="007A214A" w:rsidRDefault="00C8644A" w:rsidP="001D5EA2">
      <w:pPr>
        <w:autoSpaceDE w:val="0"/>
        <w:autoSpaceDN w:val="0"/>
        <w:adjustRightInd w:val="0"/>
        <w:ind w:firstLine="709"/>
        <w:contextualSpacing/>
        <w:jc w:val="both"/>
        <w:rPr>
          <w:sz w:val="28"/>
          <w:szCs w:val="28"/>
        </w:rPr>
      </w:pPr>
      <w:r w:rsidRPr="007A214A">
        <w:rPr>
          <w:sz w:val="28"/>
          <w:szCs w:val="28"/>
        </w:rPr>
        <w:t>Кроме того, представлены для проверки следующие документы:</w:t>
      </w:r>
    </w:p>
    <w:p w:rsidR="00C8644A" w:rsidRPr="007A214A" w:rsidRDefault="00C8644A" w:rsidP="001D5EA2">
      <w:pPr>
        <w:autoSpaceDE w:val="0"/>
        <w:autoSpaceDN w:val="0"/>
        <w:adjustRightInd w:val="0"/>
        <w:ind w:firstLine="709"/>
        <w:contextualSpacing/>
        <w:jc w:val="both"/>
        <w:rPr>
          <w:sz w:val="28"/>
          <w:szCs w:val="28"/>
        </w:rPr>
      </w:pPr>
      <w:r w:rsidRPr="007A214A">
        <w:rPr>
          <w:sz w:val="28"/>
          <w:szCs w:val="28"/>
        </w:rPr>
        <w:t>Бюджетная роспись на 01.01.202</w:t>
      </w:r>
      <w:r w:rsidR="00BA1D89">
        <w:rPr>
          <w:sz w:val="28"/>
          <w:szCs w:val="28"/>
        </w:rPr>
        <w:t>3</w:t>
      </w:r>
      <w:r w:rsidRPr="007A214A">
        <w:rPr>
          <w:sz w:val="28"/>
          <w:szCs w:val="28"/>
        </w:rPr>
        <w:t xml:space="preserve"> года;</w:t>
      </w:r>
    </w:p>
    <w:p w:rsidR="00C8644A" w:rsidRDefault="00C8644A" w:rsidP="001D5EA2">
      <w:pPr>
        <w:autoSpaceDE w:val="0"/>
        <w:autoSpaceDN w:val="0"/>
        <w:adjustRightInd w:val="0"/>
        <w:ind w:firstLine="709"/>
        <w:contextualSpacing/>
        <w:jc w:val="both"/>
        <w:rPr>
          <w:sz w:val="28"/>
          <w:szCs w:val="28"/>
        </w:rPr>
      </w:pPr>
      <w:r w:rsidRPr="007A214A">
        <w:rPr>
          <w:sz w:val="28"/>
          <w:szCs w:val="28"/>
        </w:rPr>
        <w:t>Бюджетная роспись на 31.12.202</w:t>
      </w:r>
      <w:r w:rsidR="00BA1D89">
        <w:rPr>
          <w:sz w:val="28"/>
          <w:szCs w:val="28"/>
        </w:rPr>
        <w:t>3</w:t>
      </w:r>
      <w:r w:rsidRPr="007A214A">
        <w:rPr>
          <w:sz w:val="28"/>
          <w:szCs w:val="28"/>
        </w:rPr>
        <w:t xml:space="preserve"> года;</w:t>
      </w:r>
    </w:p>
    <w:p w:rsidR="003A2E3F" w:rsidRPr="007A214A" w:rsidRDefault="003A2E3F" w:rsidP="001D5EA2">
      <w:pPr>
        <w:autoSpaceDE w:val="0"/>
        <w:autoSpaceDN w:val="0"/>
        <w:adjustRightInd w:val="0"/>
        <w:ind w:firstLine="709"/>
        <w:contextualSpacing/>
        <w:jc w:val="both"/>
        <w:rPr>
          <w:sz w:val="28"/>
          <w:szCs w:val="28"/>
        </w:rPr>
      </w:pPr>
      <w:r>
        <w:rPr>
          <w:sz w:val="28"/>
          <w:szCs w:val="28"/>
        </w:rPr>
        <w:t>Отчет об использовании средств резервного фонда Администрации Каменского района Алтайского края.</w:t>
      </w:r>
    </w:p>
    <w:p w:rsidR="00C8644A" w:rsidRDefault="00C8644A" w:rsidP="001D5EA2">
      <w:pPr>
        <w:autoSpaceDE w:val="0"/>
        <w:autoSpaceDN w:val="0"/>
        <w:adjustRightInd w:val="0"/>
        <w:ind w:firstLine="709"/>
        <w:contextualSpacing/>
        <w:jc w:val="both"/>
        <w:outlineLvl w:val="3"/>
        <w:rPr>
          <w:sz w:val="28"/>
          <w:szCs w:val="28"/>
        </w:rPr>
      </w:pPr>
      <w:r w:rsidRPr="007A214A">
        <w:rPr>
          <w:sz w:val="28"/>
          <w:szCs w:val="28"/>
        </w:rPr>
        <w:t xml:space="preserve">Главная книга (ф.0504072). </w:t>
      </w:r>
    </w:p>
    <w:p w:rsidR="008574A9" w:rsidRPr="007A214A" w:rsidRDefault="008574A9" w:rsidP="001D5EA2">
      <w:pPr>
        <w:autoSpaceDE w:val="0"/>
        <w:autoSpaceDN w:val="0"/>
        <w:adjustRightInd w:val="0"/>
        <w:ind w:firstLine="709"/>
        <w:contextualSpacing/>
        <w:jc w:val="both"/>
        <w:outlineLvl w:val="3"/>
        <w:rPr>
          <w:sz w:val="28"/>
          <w:szCs w:val="28"/>
        </w:rPr>
      </w:pPr>
      <w:r w:rsidRPr="008574A9">
        <w:rPr>
          <w:b/>
          <w:sz w:val="28"/>
          <w:szCs w:val="28"/>
        </w:rPr>
        <w:t xml:space="preserve">Годовая отчетность не </w:t>
      </w:r>
      <w:r>
        <w:rPr>
          <w:b/>
          <w:sz w:val="28"/>
          <w:szCs w:val="28"/>
        </w:rPr>
        <w:t>прошнурована</w:t>
      </w:r>
      <w:r w:rsidRPr="008574A9">
        <w:rPr>
          <w:b/>
          <w:sz w:val="28"/>
          <w:szCs w:val="28"/>
        </w:rPr>
        <w:t>, нет титульного листа, нет листа заверителя.</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 xml:space="preserve">Проведенная внешняя проверка бюджетной отчетности </w:t>
      </w:r>
      <w:r w:rsidR="00BA1D89">
        <w:rPr>
          <w:sz w:val="28"/>
          <w:szCs w:val="28"/>
        </w:rPr>
        <w:t>ГРБС</w:t>
      </w:r>
      <w:r w:rsidR="006037AA" w:rsidRPr="007A214A">
        <w:rPr>
          <w:sz w:val="28"/>
          <w:szCs w:val="28"/>
        </w:rPr>
        <w:t xml:space="preserve"> </w:t>
      </w:r>
      <w:r w:rsidRPr="007A214A">
        <w:rPr>
          <w:sz w:val="28"/>
          <w:szCs w:val="28"/>
        </w:rPr>
        <w:t>показала, что состав форм бюджетной отчетности, включает формы отчетности, сфо</w:t>
      </w:r>
      <w:r w:rsidRPr="007A214A">
        <w:rPr>
          <w:sz w:val="28"/>
          <w:szCs w:val="28"/>
        </w:rPr>
        <w:t>р</w:t>
      </w:r>
      <w:r w:rsidRPr="007A214A">
        <w:rPr>
          <w:sz w:val="28"/>
          <w:szCs w:val="28"/>
        </w:rPr>
        <w:t>мированные в соотве</w:t>
      </w:r>
      <w:r w:rsidRPr="007A214A">
        <w:rPr>
          <w:sz w:val="28"/>
          <w:szCs w:val="28"/>
        </w:rPr>
        <w:t>т</w:t>
      </w:r>
      <w:r w:rsidRPr="007A214A">
        <w:rPr>
          <w:sz w:val="28"/>
          <w:szCs w:val="28"/>
        </w:rPr>
        <w:t xml:space="preserve">ствии с требованиями №191 н. </w:t>
      </w:r>
    </w:p>
    <w:p w:rsidR="00C8644A" w:rsidRPr="003A2E3F" w:rsidRDefault="00C8644A" w:rsidP="001D5EA2">
      <w:pPr>
        <w:tabs>
          <w:tab w:val="left" w:pos="567"/>
          <w:tab w:val="left" w:pos="851"/>
        </w:tabs>
        <w:ind w:right="-1"/>
        <w:contextualSpacing/>
        <w:jc w:val="both"/>
        <w:rPr>
          <w:sz w:val="28"/>
          <w:szCs w:val="28"/>
        </w:rPr>
      </w:pPr>
      <w:r w:rsidRPr="003A2E3F">
        <w:rPr>
          <w:sz w:val="28"/>
          <w:szCs w:val="28"/>
        </w:rPr>
        <w:t xml:space="preserve">            Оценка достоверности годовой бюджетной отчетности включала в с</w:t>
      </w:r>
      <w:r w:rsidRPr="003A2E3F">
        <w:rPr>
          <w:sz w:val="28"/>
          <w:szCs w:val="28"/>
        </w:rPr>
        <w:t>е</w:t>
      </w:r>
      <w:r w:rsidRPr="003A2E3F">
        <w:rPr>
          <w:sz w:val="28"/>
          <w:szCs w:val="28"/>
        </w:rPr>
        <w:t>бя изучение и оценку основных форм бюджетной отчетности. Фактов недо</w:t>
      </w:r>
      <w:r w:rsidRPr="003A2E3F">
        <w:rPr>
          <w:sz w:val="28"/>
          <w:szCs w:val="28"/>
        </w:rPr>
        <w:t>с</w:t>
      </w:r>
      <w:r w:rsidRPr="003A2E3F">
        <w:rPr>
          <w:sz w:val="28"/>
          <w:szCs w:val="28"/>
        </w:rPr>
        <w:t>товерных отчетных данных, искажений бюджетной отчетности, проведе</w:t>
      </w:r>
      <w:r w:rsidRPr="003A2E3F">
        <w:rPr>
          <w:sz w:val="28"/>
          <w:szCs w:val="28"/>
        </w:rPr>
        <w:t>н</w:t>
      </w:r>
      <w:r w:rsidRPr="003A2E3F">
        <w:rPr>
          <w:sz w:val="28"/>
          <w:szCs w:val="28"/>
        </w:rPr>
        <w:t>ной проверкой, не установлено.</w:t>
      </w:r>
    </w:p>
    <w:p w:rsidR="00012B84" w:rsidRPr="003A2E3F" w:rsidRDefault="00012B84" w:rsidP="001D5EA2">
      <w:pPr>
        <w:ind w:firstLine="709"/>
        <w:jc w:val="both"/>
        <w:rPr>
          <w:sz w:val="28"/>
          <w:szCs w:val="28"/>
        </w:rPr>
      </w:pPr>
      <w:r w:rsidRPr="003A2E3F">
        <w:rPr>
          <w:sz w:val="28"/>
          <w:szCs w:val="28"/>
        </w:rPr>
        <w:t>Существенных факторов, способных негативно повлиять на достове</w:t>
      </w:r>
      <w:r w:rsidRPr="003A2E3F">
        <w:rPr>
          <w:sz w:val="28"/>
          <w:szCs w:val="28"/>
        </w:rPr>
        <w:t>р</w:t>
      </w:r>
      <w:r w:rsidRPr="003A2E3F">
        <w:rPr>
          <w:sz w:val="28"/>
          <w:szCs w:val="28"/>
        </w:rPr>
        <w:t>ность бю</w:t>
      </w:r>
      <w:r w:rsidRPr="003A2E3F">
        <w:rPr>
          <w:sz w:val="28"/>
          <w:szCs w:val="28"/>
        </w:rPr>
        <w:t>д</w:t>
      </w:r>
      <w:r w:rsidRPr="003A2E3F">
        <w:rPr>
          <w:sz w:val="28"/>
          <w:szCs w:val="28"/>
        </w:rPr>
        <w:t>жетной отчетности, не выявлено.</w:t>
      </w:r>
    </w:p>
    <w:p w:rsidR="00012B84" w:rsidRPr="003A2E3F" w:rsidRDefault="00012B84" w:rsidP="001D5EA2">
      <w:pPr>
        <w:ind w:firstLine="720"/>
        <w:jc w:val="both"/>
        <w:rPr>
          <w:sz w:val="28"/>
          <w:szCs w:val="28"/>
        </w:rPr>
      </w:pPr>
      <w:r w:rsidRPr="003A2E3F">
        <w:rPr>
          <w:sz w:val="28"/>
          <w:szCs w:val="28"/>
        </w:rPr>
        <w:t xml:space="preserve">Однако по результатам проверки бюджетной отчетности </w:t>
      </w:r>
      <w:r w:rsidR="00BA1D89">
        <w:rPr>
          <w:sz w:val="28"/>
          <w:szCs w:val="28"/>
        </w:rPr>
        <w:t>ГРБС</w:t>
      </w:r>
      <w:r w:rsidR="006037AA" w:rsidRPr="003A2E3F">
        <w:rPr>
          <w:sz w:val="28"/>
          <w:szCs w:val="28"/>
        </w:rPr>
        <w:t xml:space="preserve"> </w:t>
      </w:r>
      <w:r w:rsidRPr="003A2E3F">
        <w:rPr>
          <w:sz w:val="28"/>
          <w:szCs w:val="28"/>
        </w:rPr>
        <w:t>имели место отдельные недостатки и нарушения требований, установленными И</w:t>
      </w:r>
      <w:r w:rsidRPr="003A2E3F">
        <w:rPr>
          <w:sz w:val="28"/>
          <w:szCs w:val="28"/>
        </w:rPr>
        <w:t>н</w:t>
      </w:r>
      <w:r w:rsidRPr="003A2E3F">
        <w:rPr>
          <w:sz w:val="28"/>
          <w:szCs w:val="28"/>
        </w:rPr>
        <w:t>струкций №191н:</w:t>
      </w:r>
    </w:p>
    <w:p w:rsidR="00F021DE" w:rsidRPr="003A2E3F" w:rsidRDefault="00012B84" w:rsidP="001D5EA2">
      <w:pPr>
        <w:tabs>
          <w:tab w:val="left" w:pos="709"/>
          <w:tab w:val="left" w:pos="851"/>
        </w:tabs>
        <w:ind w:right="-1" w:firstLine="720"/>
        <w:contextualSpacing/>
        <w:jc w:val="both"/>
        <w:rPr>
          <w:sz w:val="28"/>
          <w:szCs w:val="28"/>
        </w:rPr>
      </w:pPr>
      <w:r w:rsidRPr="003A2E3F">
        <w:rPr>
          <w:sz w:val="28"/>
          <w:szCs w:val="28"/>
        </w:rPr>
        <w:t>-нарушен порядок составления пояснительной записки (ф. 0503160) и пр</w:t>
      </w:r>
      <w:r w:rsidRPr="003A2E3F">
        <w:rPr>
          <w:sz w:val="28"/>
          <w:szCs w:val="28"/>
        </w:rPr>
        <w:t>и</w:t>
      </w:r>
      <w:r w:rsidRPr="003A2E3F">
        <w:rPr>
          <w:sz w:val="28"/>
          <w:szCs w:val="28"/>
        </w:rPr>
        <w:t>ложений, входящих в ее состав.</w:t>
      </w:r>
      <w:r w:rsidR="002810EF" w:rsidRPr="003A2E3F">
        <w:rPr>
          <w:sz w:val="28"/>
          <w:szCs w:val="28"/>
        </w:rPr>
        <w:t xml:space="preserve"> </w:t>
      </w:r>
    </w:p>
    <w:p w:rsidR="00865536" w:rsidRPr="003A2E3F" w:rsidRDefault="00865536" w:rsidP="001D5EA2">
      <w:pPr>
        <w:autoSpaceDE w:val="0"/>
        <w:autoSpaceDN w:val="0"/>
        <w:adjustRightInd w:val="0"/>
        <w:ind w:firstLine="709"/>
        <w:jc w:val="both"/>
        <w:rPr>
          <w:sz w:val="28"/>
          <w:szCs w:val="28"/>
        </w:rPr>
      </w:pPr>
      <w:r w:rsidRPr="003A2E3F">
        <w:rPr>
          <w:sz w:val="28"/>
          <w:szCs w:val="28"/>
        </w:rPr>
        <w:t xml:space="preserve">Бюджетный учет у всех </w:t>
      </w:r>
      <w:r w:rsidR="00BA1D89">
        <w:rPr>
          <w:sz w:val="28"/>
          <w:szCs w:val="28"/>
        </w:rPr>
        <w:t>ГРБС</w:t>
      </w:r>
      <w:r w:rsidRPr="003A2E3F">
        <w:rPr>
          <w:sz w:val="28"/>
          <w:szCs w:val="28"/>
        </w:rPr>
        <w:t xml:space="preserve"> велся по утвержденным сметам в разрезе кодов бюджетной классификации, в соответствии с Приказами об уче</w:t>
      </w:r>
      <w:r w:rsidRPr="003A2E3F">
        <w:rPr>
          <w:sz w:val="28"/>
          <w:szCs w:val="28"/>
        </w:rPr>
        <w:t>т</w:t>
      </w:r>
      <w:r w:rsidRPr="003A2E3F">
        <w:rPr>
          <w:sz w:val="28"/>
          <w:szCs w:val="28"/>
        </w:rPr>
        <w:t>ной политике и инструкциями по применению плана счетов бухгалтерского и бюджетного учета, утвержденных приказами Минфина РФ от 01.12.2010 № 157н, от 06.12.2010 №162н (с учетом изменений).</w:t>
      </w:r>
    </w:p>
    <w:p w:rsidR="00865536" w:rsidRPr="003A2E3F" w:rsidRDefault="00865536" w:rsidP="001D5EA2">
      <w:pPr>
        <w:tabs>
          <w:tab w:val="left" w:pos="0"/>
          <w:tab w:val="left" w:pos="709"/>
        </w:tabs>
        <w:ind w:firstLine="709"/>
        <w:jc w:val="both"/>
        <w:rPr>
          <w:sz w:val="28"/>
          <w:szCs w:val="28"/>
        </w:rPr>
      </w:pPr>
      <w:r w:rsidRPr="003A2E3F">
        <w:rPr>
          <w:sz w:val="28"/>
          <w:szCs w:val="28"/>
        </w:rPr>
        <w:t xml:space="preserve">Утвержденные и фактические показатели бюджетной отчетности всех </w:t>
      </w:r>
      <w:r w:rsidR="00BA1D89">
        <w:rPr>
          <w:sz w:val="28"/>
          <w:szCs w:val="28"/>
        </w:rPr>
        <w:t>ГРБС</w:t>
      </w:r>
      <w:r w:rsidRPr="003A2E3F">
        <w:rPr>
          <w:sz w:val="28"/>
          <w:szCs w:val="28"/>
        </w:rPr>
        <w:t xml:space="preserve"> по доходам, по расходам и источникам финансирования дефицита бюджета за 202</w:t>
      </w:r>
      <w:r w:rsidR="003A2E3F" w:rsidRPr="003A2E3F">
        <w:rPr>
          <w:sz w:val="28"/>
          <w:szCs w:val="28"/>
        </w:rPr>
        <w:t>3</w:t>
      </w:r>
      <w:r w:rsidRPr="003A2E3F">
        <w:rPr>
          <w:sz w:val="28"/>
          <w:szCs w:val="28"/>
        </w:rPr>
        <w:t xml:space="preserve"> год соо</w:t>
      </w:r>
      <w:r w:rsidRPr="003A2E3F">
        <w:rPr>
          <w:sz w:val="28"/>
          <w:szCs w:val="28"/>
        </w:rPr>
        <w:t>т</w:t>
      </w:r>
      <w:r w:rsidRPr="003A2E3F">
        <w:rPr>
          <w:sz w:val="28"/>
          <w:szCs w:val="28"/>
        </w:rPr>
        <w:t>ветствуют Отчету об исполнении бюджета района за 202</w:t>
      </w:r>
      <w:r w:rsidR="003A2E3F" w:rsidRPr="003A2E3F">
        <w:rPr>
          <w:sz w:val="28"/>
          <w:szCs w:val="28"/>
        </w:rPr>
        <w:t>3</w:t>
      </w:r>
      <w:r w:rsidRPr="003A2E3F">
        <w:rPr>
          <w:sz w:val="28"/>
          <w:szCs w:val="28"/>
        </w:rPr>
        <w:t xml:space="preserve"> год (форма 0503117), Сводной бюджетной росписи расходов райо</w:t>
      </w:r>
      <w:r w:rsidRPr="003A2E3F">
        <w:rPr>
          <w:sz w:val="28"/>
          <w:szCs w:val="28"/>
        </w:rPr>
        <w:t>н</w:t>
      </w:r>
      <w:r w:rsidRPr="003A2E3F">
        <w:rPr>
          <w:sz w:val="28"/>
          <w:szCs w:val="28"/>
        </w:rPr>
        <w:t>ного бюджета за 202</w:t>
      </w:r>
      <w:r w:rsidR="003A2E3F" w:rsidRPr="003A2E3F">
        <w:rPr>
          <w:sz w:val="28"/>
          <w:szCs w:val="28"/>
        </w:rPr>
        <w:t>3</w:t>
      </w:r>
      <w:r w:rsidRPr="003A2E3F">
        <w:rPr>
          <w:sz w:val="28"/>
          <w:szCs w:val="28"/>
        </w:rPr>
        <w:t xml:space="preserve"> год.</w:t>
      </w:r>
    </w:p>
    <w:p w:rsidR="00865536" w:rsidRPr="003A2E3F" w:rsidRDefault="00865536" w:rsidP="001D5EA2">
      <w:pPr>
        <w:tabs>
          <w:tab w:val="left" w:pos="0"/>
          <w:tab w:val="left" w:pos="709"/>
        </w:tabs>
        <w:ind w:firstLine="709"/>
        <w:jc w:val="both"/>
        <w:rPr>
          <w:sz w:val="28"/>
          <w:szCs w:val="28"/>
        </w:rPr>
      </w:pPr>
      <w:r w:rsidRPr="003A2E3F">
        <w:rPr>
          <w:sz w:val="28"/>
          <w:szCs w:val="28"/>
        </w:rPr>
        <w:lastRenderedPageBreak/>
        <w:t xml:space="preserve">Бюджетные ассигнования, выделенные для финансирования расходов </w:t>
      </w:r>
      <w:r w:rsidR="00BA1D89">
        <w:rPr>
          <w:sz w:val="28"/>
          <w:szCs w:val="28"/>
        </w:rPr>
        <w:t>ГРБС</w:t>
      </w:r>
      <w:r w:rsidRPr="003A2E3F">
        <w:rPr>
          <w:sz w:val="28"/>
          <w:szCs w:val="28"/>
        </w:rPr>
        <w:t xml:space="preserve"> на 202</w:t>
      </w:r>
      <w:r w:rsidR="003A2E3F">
        <w:rPr>
          <w:sz w:val="28"/>
          <w:szCs w:val="28"/>
        </w:rPr>
        <w:t>3</w:t>
      </w:r>
      <w:r w:rsidRPr="003A2E3F">
        <w:rPr>
          <w:sz w:val="28"/>
          <w:szCs w:val="28"/>
        </w:rPr>
        <w:t xml:space="preserve"> год, соответствуют целям, предусмотренным решением о ра</w:t>
      </w:r>
      <w:r w:rsidRPr="003A2E3F">
        <w:rPr>
          <w:sz w:val="28"/>
          <w:szCs w:val="28"/>
        </w:rPr>
        <w:t>й</w:t>
      </w:r>
      <w:r w:rsidRPr="003A2E3F">
        <w:rPr>
          <w:sz w:val="28"/>
          <w:szCs w:val="28"/>
        </w:rPr>
        <w:t xml:space="preserve">онном бюджете № </w:t>
      </w:r>
      <w:r w:rsidR="003A2E3F">
        <w:rPr>
          <w:sz w:val="28"/>
          <w:szCs w:val="28"/>
        </w:rPr>
        <w:t>67</w:t>
      </w:r>
      <w:r w:rsidRPr="003A2E3F">
        <w:rPr>
          <w:sz w:val="28"/>
          <w:szCs w:val="28"/>
        </w:rPr>
        <w:t>(с и</w:t>
      </w:r>
      <w:r w:rsidRPr="003A2E3F">
        <w:rPr>
          <w:sz w:val="28"/>
          <w:szCs w:val="28"/>
        </w:rPr>
        <w:t>з</w:t>
      </w:r>
      <w:r w:rsidRPr="003A2E3F">
        <w:rPr>
          <w:sz w:val="28"/>
          <w:szCs w:val="28"/>
        </w:rPr>
        <w:t>менениями).</w:t>
      </w:r>
    </w:p>
    <w:p w:rsidR="00F021DE" w:rsidRPr="003A2E3F" w:rsidRDefault="00F021DE" w:rsidP="001D5EA2">
      <w:pPr>
        <w:tabs>
          <w:tab w:val="left" w:pos="709"/>
          <w:tab w:val="left" w:pos="851"/>
        </w:tabs>
        <w:ind w:right="-1" w:firstLine="720"/>
        <w:contextualSpacing/>
        <w:jc w:val="both"/>
        <w:rPr>
          <w:sz w:val="28"/>
          <w:szCs w:val="28"/>
        </w:rPr>
      </w:pPr>
      <w:r w:rsidRPr="003A2E3F">
        <w:rPr>
          <w:sz w:val="28"/>
          <w:szCs w:val="28"/>
        </w:rPr>
        <w:t xml:space="preserve">Бюджетная отчетность ГРБС </w:t>
      </w:r>
      <w:r w:rsidR="00937C92">
        <w:rPr>
          <w:sz w:val="28"/>
          <w:szCs w:val="28"/>
        </w:rPr>
        <w:t>Администрации</w:t>
      </w:r>
      <w:r w:rsidRPr="003A2E3F">
        <w:rPr>
          <w:sz w:val="28"/>
          <w:szCs w:val="28"/>
        </w:rPr>
        <w:t xml:space="preserve"> </w:t>
      </w:r>
      <w:r w:rsidR="00D61AA3" w:rsidRPr="003A2E3F">
        <w:rPr>
          <w:sz w:val="28"/>
          <w:szCs w:val="28"/>
        </w:rPr>
        <w:t>Каменск</w:t>
      </w:r>
      <w:r w:rsidR="00937C92">
        <w:rPr>
          <w:sz w:val="28"/>
          <w:szCs w:val="28"/>
        </w:rPr>
        <w:t>ого</w:t>
      </w:r>
      <w:r w:rsidRPr="003A2E3F">
        <w:rPr>
          <w:sz w:val="28"/>
          <w:szCs w:val="28"/>
        </w:rPr>
        <w:t xml:space="preserve"> район</w:t>
      </w:r>
      <w:r w:rsidR="00937C92">
        <w:rPr>
          <w:sz w:val="28"/>
          <w:szCs w:val="28"/>
        </w:rPr>
        <w:t>а</w:t>
      </w:r>
      <w:r w:rsidRPr="003A2E3F">
        <w:rPr>
          <w:sz w:val="28"/>
          <w:szCs w:val="28"/>
        </w:rPr>
        <w:t xml:space="preserve"> за 202</w:t>
      </w:r>
      <w:r w:rsidR="003A2E3F">
        <w:rPr>
          <w:sz w:val="28"/>
          <w:szCs w:val="28"/>
        </w:rPr>
        <w:t>3</w:t>
      </w:r>
      <w:r w:rsidRPr="003A2E3F">
        <w:rPr>
          <w:sz w:val="28"/>
          <w:szCs w:val="28"/>
        </w:rPr>
        <w:t xml:space="preserve"> год в представленном виде в целом может быть признана достоверной и соответствующей нормам действующего бюджетного законод</w:t>
      </w:r>
      <w:r w:rsidRPr="003A2E3F">
        <w:rPr>
          <w:sz w:val="28"/>
          <w:szCs w:val="28"/>
        </w:rPr>
        <w:t>а</w:t>
      </w:r>
      <w:r w:rsidRPr="003A2E3F">
        <w:rPr>
          <w:sz w:val="28"/>
          <w:szCs w:val="28"/>
        </w:rPr>
        <w:t xml:space="preserve">тельства. </w:t>
      </w:r>
    </w:p>
    <w:p w:rsidR="00F021DE" w:rsidRPr="003A2E3F" w:rsidRDefault="00F021DE" w:rsidP="001D5EA2">
      <w:pPr>
        <w:tabs>
          <w:tab w:val="left" w:pos="142"/>
          <w:tab w:val="left" w:pos="709"/>
        </w:tabs>
        <w:ind w:firstLine="709"/>
        <w:jc w:val="both"/>
        <w:rPr>
          <w:bCs/>
          <w:sz w:val="28"/>
          <w:szCs w:val="28"/>
        </w:rPr>
      </w:pPr>
      <w:r w:rsidRPr="003A2E3F">
        <w:rPr>
          <w:bCs/>
          <w:sz w:val="28"/>
          <w:szCs w:val="28"/>
        </w:rPr>
        <w:t>По результатам проверки каждого отчета составлено заключение, кот</w:t>
      </w:r>
      <w:r w:rsidRPr="003A2E3F">
        <w:rPr>
          <w:bCs/>
          <w:sz w:val="28"/>
          <w:szCs w:val="28"/>
        </w:rPr>
        <w:t>о</w:t>
      </w:r>
      <w:r w:rsidRPr="003A2E3F">
        <w:rPr>
          <w:bCs/>
          <w:sz w:val="28"/>
          <w:szCs w:val="28"/>
        </w:rPr>
        <w:t xml:space="preserve">рое направлено </w:t>
      </w:r>
      <w:r w:rsidR="00BA1D89">
        <w:rPr>
          <w:bCs/>
          <w:sz w:val="28"/>
          <w:szCs w:val="28"/>
        </w:rPr>
        <w:t>ГРБС</w:t>
      </w:r>
      <w:r w:rsidRPr="003A2E3F">
        <w:rPr>
          <w:bCs/>
          <w:sz w:val="28"/>
          <w:szCs w:val="28"/>
        </w:rPr>
        <w:t xml:space="preserve"> для ознакомления и представления замечаний. </w:t>
      </w:r>
    </w:p>
    <w:p w:rsidR="00F021DE" w:rsidRPr="003A2E3F" w:rsidRDefault="00F021DE" w:rsidP="003A2E3F">
      <w:pPr>
        <w:tabs>
          <w:tab w:val="left" w:pos="0"/>
          <w:tab w:val="left" w:pos="709"/>
        </w:tabs>
        <w:ind w:firstLine="709"/>
        <w:jc w:val="both"/>
        <w:rPr>
          <w:sz w:val="28"/>
          <w:szCs w:val="28"/>
        </w:rPr>
      </w:pPr>
      <w:r w:rsidRPr="003A2E3F">
        <w:rPr>
          <w:sz w:val="28"/>
          <w:szCs w:val="28"/>
        </w:rPr>
        <w:t xml:space="preserve">Отчет об исполнении бюджета муниципального образования </w:t>
      </w:r>
      <w:r w:rsidR="00D61AA3" w:rsidRPr="003A2E3F">
        <w:rPr>
          <w:sz w:val="28"/>
          <w:szCs w:val="28"/>
        </w:rPr>
        <w:t>Каме</w:t>
      </w:r>
      <w:r w:rsidR="00D61AA3" w:rsidRPr="003A2E3F">
        <w:rPr>
          <w:sz w:val="28"/>
          <w:szCs w:val="28"/>
        </w:rPr>
        <w:t>н</w:t>
      </w:r>
      <w:r w:rsidR="00D61AA3" w:rsidRPr="003A2E3F">
        <w:rPr>
          <w:sz w:val="28"/>
          <w:szCs w:val="28"/>
        </w:rPr>
        <w:t>ский</w:t>
      </w:r>
      <w:r w:rsidRPr="003A2E3F">
        <w:rPr>
          <w:sz w:val="28"/>
          <w:szCs w:val="28"/>
        </w:rPr>
        <w:t xml:space="preserve"> район Алтайского края за 202</w:t>
      </w:r>
      <w:r w:rsidR="007E5C57">
        <w:rPr>
          <w:sz w:val="28"/>
          <w:szCs w:val="28"/>
        </w:rPr>
        <w:t>3</w:t>
      </w:r>
      <w:r w:rsidRPr="003A2E3F">
        <w:rPr>
          <w:sz w:val="28"/>
          <w:szCs w:val="28"/>
        </w:rPr>
        <w:t xml:space="preserve"> год составлен на основании сводной бюджетной отчетности главных ра</w:t>
      </w:r>
      <w:r w:rsidRPr="003A2E3F">
        <w:rPr>
          <w:sz w:val="28"/>
          <w:szCs w:val="28"/>
        </w:rPr>
        <w:t>с</w:t>
      </w:r>
      <w:r w:rsidRPr="003A2E3F">
        <w:rPr>
          <w:sz w:val="28"/>
          <w:szCs w:val="28"/>
        </w:rPr>
        <w:t xml:space="preserve">порядителей бюджетных средств. </w:t>
      </w:r>
    </w:p>
    <w:p w:rsidR="00F021DE" w:rsidRPr="003A2E3F" w:rsidRDefault="00F021DE" w:rsidP="003A2E3F">
      <w:pPr>
        <w:tabs>
          <w:tab w:val="left" w:pos="0"/>
          <w:tab w:val="left" w:pos="709"/>
        </w:tabs>
        <w:ind w:right="565" w:firstLine="567"/>
        <w:jc w:val="both"/>
        <w:rPr>
          <w:b/>
          <w:sz w:val="28"/>
          <w:szCs w:val="28"/>
        </w:rPr>
      </w:pPr>
    </w:p>
    <w:p w:rsidR="00A44019" w:rsidRDefault="00A44019" w:rsidP="003A2E3F">
      <w:pPr>
        <w:tabs>
          <w:tab w:val="left" w:pos="0"/>
          <w:tab w:val="left" w:pos="709"/>
        </w:tabs>
        <w:ind w:right="565" w:firstLine="567"/>
        <w:jc w:val="both"/>
        <w:rPr>
          <w:b/>
          <w:sz w:val="28"/>
          <w:szCs w:val="28"/>
        </w:rPr>
      </w:pPr>
      <w:r w:rsidRPr="003A2E3F">
        <w:rPr>
          <w:b/>
          <w:sz w:val="28"/>
          <w:szCs w:val="28"/>
        </w:rPr>
        <w:t xml:space="preserve">Сроки представления и состав годового </w:t>
      </w:r>
      <w:r w:rsidR="004C6202" w:rsidRPr="003A2E3F">
        <w:rPr>
          <w:b/>
          <w:sz w:val="28"/>
          <w:szCs w:val="28"/>
        </w:rPr>
        <w:t>о</w:t>
      </w:r>
      <w:r w:rsidRPr="003A2E3F">
        <w:rPr>
          <w:b/>
          <w:sz w:val="28"/>
          <w:szCs w:val="28"/>
        </w:rPr>
        <w:t xml:space="preserve">тчета об исполнении бюджета муниципального образования </w:t>
      </w:r>
      <w:r w:rsidR="00D61AA3" w:rsidRPr="003A2E3F">
        <w:rPr>
          <w:b/>
          <w:sz w:val="28"/>
          <w:szCs w:val="28"/>
        </w:rPr>
        <w:t>Каменский</w:t>
      </w:r>
      <w:r w:rsidRPr="003A2E3F">
        <w:rPr>
          <w:b/>
          <w:sz w:val="28"/>
          <w:szCs w:val="28"/>
        </w:rPr>
        <w:t xml:space="preserve"> район за 202</w:t>
      </w:r>
      <w:r w:rsidR="006B1421">
        <w:rPr>
          <w:b/>
          <w:sz w:val="28"/>
          <w:szCs w:val="28"/>
        </w:rPr>
        <w:t>3</w:t>
      </w:r>
      <w:r w:rsidRPr="003A2E3F">
        <w:rPr>
          <w:b/>
          <w:sz w:val="28"/>
          <w:szCs w:val="28"/>
        </w:rPr>
        <w:t xml:space="preserve"> год</w:t>
      </w:r>
    </w:p>
    <w:p w:rsidR="006B1421" w:rsidRPr="003A2E3F" w:rsidRDefault="006B1421" w:rsidP="003A2E3F">
      <w:pPr>
        <w:tabs>
          <w:tab w:val="left" w:pos="0"/>
          <w:tab w:val="left" w:pos="709"/>
        </w:tabs>
        <w:ind w:right="565" w:firstLine="567"/>
        <w:jc w:val="both"/>
        <w:rPr>
          <w:b/>
          <w:sz w:val="28"/>
          <w:szCs w:val="28"/>
        </w:rPr>
      </w:pPr>
    </w:p>
    <w:p w:rsidR="00A44019" w:rsidRPr="003A2E3F" w:rsidRDefault="00A44019" w:rsidP="003A2E3F">
      <w:pPr>
        <w:tabs>
          <w:tab w:val="left" w:pos="142"/>
        </w:tabs>
        <w:ind w:firstLine="709"/>
        <w:jc w:val="both"/>
        <w:rPr>
          <w:sz w:val="28"/>
          <w:szCs w:val="28"/>
        </w:rPr>
      </w:pPr>
      <w:r w:rsidRPr="003A2E3F">
        <w:rPr>
          <w:sz w:val="28"/>
          <w:szCs w:val="28"/>
        </w:rPr>
        <w:t xml:space="preserve">Отчет об исполнении бюджета муниципального образования </w:t>
      </w:r>
      <w:r w:rsidR="00D61AA3" w:rsidRPr="003A2E3F">
        <w:rPr>
          <w:sz w:val="28"/>
          <w:szCs w:val="28"/>
        </w:rPr>
        <w:t>Каме</w:t>
      </w:r>
      <w:r w:rsidR="00D61AA3" w:rsidRPr="003A2E3F">
        <w:rPr>
          <w:sz w:val="28"/>
          <w:szCs w:val="28"/>
        </w:rPr>
        <w:t>н</w:t>
      </w:r>
      <w:r w:rsidR="00D61AA3" w:rsidRPr="003A2E3F">
        <w:rPr>
          <w:sz w:val="28"/>
          <w:szCs w:val="28"/>
        </w:rPr>
        <w:t>ский</w:t>
      </w:r>
      <w:r w:rsidRPr="003A2E3F">
        <w:rPr>
          <w:sz w:val="28"/>
          <w:szCs w:val="28"/>
        </w:rPr>
        <w:t xml:space="preserve"> район А</w:t>
      </w:r>
      <w:r w:rsidRPr="003A2E3F">
        <w:rPr>
          <w:sz w:val="28"/>
          <w:szCs w:val="28"/>
        </w:rPr>
        <w:t>л</w:t>
      </w:r>
      <w:r w:rsidRPr="003A2E3F">
        <w:rPr>
          <w:sz w:val="28"/>
          <w:szCs w:val="28"/>
        </w:rPr>
        <w:t>тайского края за 202</w:t>
      </w:r>
      <w:r w:rsidR="004D0E1C">
        <w:rPr>
          <w:sz w:val="28"/>
          <w:szCs w:val="28"/>
        </w:rPr>
        <w:t>3</w:t>
      </w:r>
      <w:r w:rsidRPr="003A2E3F">
        <w:rPr>
          <w:sz w:val="28"/>
          <w:szCs w:val="28"/>
        </w:rPr>
        <w:t xml:space="preserve"> год представлен в Контрольно-счетн</w:t>
      </w:r>
      <w:r w:rsidR="004D0E1C">
        <w:rPr>
          <w:sz w:val="28"/>
          <w:szCs w:val="28"/>
        </w:rPr>
        <w:t>ую палату</w:t>
      </w:r>
      <w:r w:rsidRPr="003A2E3F">
        <w:rPr>
          <w:sz w:val="28"/>
          <w:szCs w:val="28"/>
        </w:rPr>
        <w:t xml:space="preserve"> 2</w:t>
      </w:r>
      <w:r w:rsidR="004D0E1C">
        <w:rPr>
          <w:sz w:val="28"/>
          <w:szCs w:val="28"/>
        </w:rPr>
        <w:t>9</w:t>
      </w:r>
      <w:r w:rsidRPr="003A2E3F">
        <w:rPr>
          <w:sz w:val="28"/>
          <w:szCs w:val="28"/>
        </w:rPr>
        <w:t xml:space="preserve"> марта 202</w:t>
      </w:r>
      <w:r w:rsidR="004D0E1C">
        <w:rPr>
          <w:sz w:val="28"/>
          <w:szCs w:val="28"/>
        </w:rPr>
        <w:t>4</w:t>
      </w:r>
      <w:r w:rsidRPr="003A2E3F">
        <w:rPr>
          <w:sz w:val="28"/>
          <w:szCs w:val="28"/>
        </w:rPr>
        <w:t xml:space="preserve"> года. Срок представления годового отчета, установле</w:t>
      </w:r>
      <w:r w:rsidRPr="003A2E3F">
        <w:rPr>
          <w:sz w:val="28"/>
          <w:szCs w:val="28"/>
        </w:rPr>
        <w:t>н</w:t>
      </w:r>
      <w:r w:rsidRPr="003A2E3F">
        <w:rPr>
          <w:sz w:val="28"/>
          <w:szCs w:val="28"/>
        </w:rPr>
        <w:t>ный п</w:t>
      </w:r>
      <w:r w:rsidR="00956350" w:rsidRPr="003A2E3F">
        <w:rPr>
          <w:sz w:val="28"/>
          <w:szCs w:val="28"/>
        </w:rPr>
        <w:t>унктом 1</w:t>
      </w:r>
      <w:r w:rsidRPr="003A2E3F">
        <w:rPr>
          <w:sz w:val="28"/>
          <w:szCs w:val="28"/>
        </w:rPr>
        <w:t xml:space="preserve"> ст</w:t>
      </w:r>
      <w:r w:rsidR="00956350" w:rsidRPr="003A2E3F">
        <w:rPr>
          <w:sz w:val="28"/>
          <w:szCs w:val="28"/>
        </w:rPr>
        <w:t>атьи 2</w:t>
      </w:r>
      <w:r w:rsidR="004D0E1C">
        <w:rPr>
          <w:sz w:val="28"/>
          <w:szCs w:val="28"/>
        </w:rPr>
        <w:t>1</w:t>
      </w:r>
      <w:r w:rsidRPr="003A2E3F">
        <w:rPr>
          <w:sz w:val="28"/>
          <w:szCs w:val="28"/>
        </w:rPr>
        <w:t xml:space="preserve"> Положения о бюджетном процессе, не нар</w:t>
      </w:r>
      <w:r w:rsidRPr="003A2E3F">
        <w:rPr>
          <w:sz w:val="28"/>
          <w:szCs w:val="28"/>
        </w:rPr>
        <w:t>у</w:t>
      </w:r>
      <w:r w:rsidRPr="003A2E3F">
        <w:rPr>
          <w:sz w:val="28"/>
          <w:szCs w:val="28"/>
        </w:rPr>
        <w:t>шен.</w:t>
      </w:r>
    </w:p>
    <w:p w:rsidR="00A44019" w:rsidRDefault="00A44019" w:rsidP="003A2E3F">
      <w:pPr>
        <w:pStyle w:val="ab"/>
        <w:spacing w:after="0"/>
        <w:ind w:firstLine="709"/>
        <w:jc w:val="both"/>
        <w:rPr>
          <w:sz w:val="28"/>
          <w:szCs w:val="28"/>
        </w:rPr>
      </w:pPr>
      <w:r w:rsidRPr="003A2E3F">
        <w:rPr>
          <w:sz w:val="28"/>
          <w:szCs w:val="28"/>
        </w:rPr>
        <w:t>Годовой отчет составлен в соответствии с п</w:t>
      </w:r>
      <w:r w:rsidR="00956350" w:rsidRPr="003A2E3F">
        <w:rPr>
          <w:sz w:val="28"/>
          <w:szCs w:val="28"/>
        </w:rPr>
        <w:t>унктом</w:t>
      </w:r>
      <w:r w:rsidRPr="003A2E3F">
        <w:rPr>
          <w:sz w:val="28"/>
          <w:szCs w:val="28"/>
        </w:rPr>
        <w:t xml:space="preserve"> 11.2 Инструкции № 191н и соответствует структуре и бюджетной классификации, которые пр</w:t>
      </w:r>
      <w:r w:rsidRPr="003A2E3F">
        <w:rPr>
          <w:sz w:val="28"/>
          <w:szCs w:val="28"/>
        </w:rPr>
        <w:t>и</w:t>
      </w:r>
      <w:r w:rsidRPr="003A2E3F">
        <w:rPr>
          <w:sz w:val="28"/>
          <w:szCs w:val="28"/>
        </w:rPr>
        <w:t>менялись при утвержд</w:t>
      </w:r>
      <w:r w:rsidRPr="003A2E3F">
        <w:rPr>
          <w:sz w:val="28"/>
          <w:szCs w:val="28"/>
        </w:rPr>
        <w:t>е</w:t>
      </w:r>
      <w:r w:rsidRPr="003A2E3F">
        <w:rPr>
          <w:sz w:val="28"/>
          <w:szCs w:val="28"/>
        </w:rPr>
        <w:t xml:space="preserve">нии Решения о районном бюджете № </w:t>
      </w:r>
      <w:r w:rsidR="009A20EF">
        <w:rPr>
          <w:sz w:val="28"/>
          <w:szCs w:val="28"/>
        </w:rPr>
        <w:t>67</w:t>
      </w:r>
      <w:r w:rsidRPr="003A2E3F">
        <w:rPr>
          <w:sz w:val="28"/>
          <w:szCs w:val="28"/>
        </w:rPr>
        <w:t>.</w:t>
      </w:r>
    </w:p>
    <w:p w:rsidR="006300AE" w:rsidRPr="003A2E3F" w:rsidRDefault="006300AE" w:rsidP="003A2E3F">
      <w:pPr>
        <w:pStyle w:val="ab"/>
        <w:spacing w:after="0"/>
        <w:ind w:firstLine="709"/>
        <w:jc w:val="both"/>
        <w:rPr>
          <w:sz w:val="28"/>
          <w:szCs w:val="28"/>
        </w:rPr>
      </w:pPr>
    </w:p>
    <w:p w:rsidR="00A44019" w:rsidRDefault="00A44019" w:rsidP="001D5EA2">
      <w:pPr>
        <w:ind w:firstLine="709"/>
        <w:jc w:val="both"/>
        <w:rPr>
          <w:b/>
          <w:bCs/>
          <w:sz w:val="28"/>
          <w:szCs w:val="28"/>
        </w:rPr>
      </w:pPr>
      <w:r w:rsidRPr="006300AE">
        <w:rPr>
          <w:b/>
          <w:bCs/>
          <w:sz w:val="28"/>
          <w:szCs w:val="28"/>
        </w:rPr>
        <w:t>В ходе проведения проверки правильности формирования годов</w:t>
      </w:r>
      <w:r w:rsidRPr="006300AE">
        <w:rPr>
          <w:b/>
          <w:bCs/>
          <w:sz w:val="28"/>
          <w:szCs w:val="28"/>
        </w:rPr>
        <w:t>о</w:t>
      </w:r>
      <w:r w:rsidRPr="006300AE">
        <w:rPr>
          <w:b/>
          <w:bCs/>
          <w:sz w:val="28"/>
          <w:szCs w:val="28"/>
        </w:rPr>
        <w:t>го отчета за 202</w:t>
      </w:r>
      <w:r w:rsidR="006300AE">
        <w:rPr>
          <w:b/>
          <w:bCs/>
          <w:sz w:val="28"/>
          <w:szCs w:val="28"/>
        </w:rPr>
        <w:t>3</w:t>
      </w:r>
      <w:r w:rsidRPr="006300AE">
        <w:rPr>
          <w:b/>
          <w:bCs/>
          <w:sz w:val="28"/>
          <w:szCs w:val="28"/>
        </w:rPr>
        <w:t xml:space="preserve"> год установлено следующее.</w:t>
      </w:r>
    </w:p>
    <w:p w:rsidR="006300AE" w:rsidRPr="006300AE" w:rsidRDefault="006300AE" w:rsidP="001D5EA2">
      <w:pPr>
        <w:ind w:firstLine="709"/>
        <w:jc w:val="both"/>
        <w:rPr>
          <w:b/>
          <w:bCs/>
          <w:sz w:val="28"/>
          <w:szCs w:val="28"/>
        </w:rPr>
      </w:pPr>
    </w:p>
    <w:p w:rsidR="00A44019" w:rsidRPr="006300AE" w:rsidRDefault="00A44019" w:rsidP="001D5EA2">
      <w:pPr>
        <w:ind w:firstLine="709"/>
        <w:jc w:val="both"/>
        <w:rPr>
          <w:sz w:val="28"/>
          <w:szCs w:val="28"/>
        </w:rPr>
      </w:pPr>
      <w:r w:rsidRPr="006300AE">
        <w:rPr>
          <w:bCs/>
          <w:sz w:val="28"/>
          <w:szCs w:val="28"/>
        </w:rPr>
        <w:t xml:space="preserve">Баланс исполнения бюджета (форма 0503120) </w:t>
      </w:r>
      <w:r w:rsidRPr="006300AE">
        <w:rPr>
          <w:sz w:val="28"/>
          <w:szCs w:val="28"/>
        </w:rPr>
        <w:t>сформирован на 1 января 202</w:t>
      </w:r>
      <w:r w:rsidR="006300AE">
        <w:rPr>
          <w:sz w:val="28"/>
          <w:szCs w:val="28"/>
        </w:rPr>
        <w:t>4</w:t>
      </w:r>
      <w:r w:rsidRPr="006300AE">
        <w:rPr>
          <w:sz w:val="28"/>
          <w:szCs w:val="28"/>
        </w:rPr>
        <w:t xml:space="preserve"> года. Данные актива и пассива баланса на начало 202</w:t>
      </w:r>
      <w:r w:rsidR="006300AE">
        <w:rPr>
          <w:sz w:val="28"/>
          <w:szCs w:val="28"/>
        </w:rPr>
        <w:t>3</w:t>
      </w:r>
      <w:r w:rsidRPr="006300AE">
        <w:rPr>
          <w:sz w:val="28"/>
          <w:szCs w:val="28"/>
        </w:rPr>
        <w:t xml:space="preserve"> года (вступ</w:t>
      </w:r>
      <w:r w:rsidRPr="006300AE">
        <w:rPr>
          <w:sz w:val="28"/>
          <w:szCs w:val="28"/>
        </w:rPr>
        <w:t>и</w:t>
      </w:r>
      <w:r w:rsidRPr="006300AE">
        <w:rPr>
          <w:sz w:val="28"/>
          <w:szCs w:val="28"/>
        </w:rPr>
        <w:t>тельный баланс) соотве</w:t>
      </w:r>
      <w:r w:rsidRPr="006300AE">
        <w:rPr>
          <w:sz w:val="28"/>
          <w:szCs w:val="28"/>
        </w:rPr>
        <w:t>т</w:t>
      </w:r>
      <w:r w:rsidRPr="006300AE">
        <w:rPr>
          <w:sz w:val="28"/>
          <w:szCs w:val="28"/>
        </w:rPr>
        <w:t>ствуют показателям, отраженным на конец 202</w:t>
      </w:r>
      <w:r w:rsidR="006300AE">
        <w:rPr>
          <w:sz w:val="28"/>
          <w:szCs w:val="28"/>
        </w:rPr>
        <w:t>2</w:t>
      </w:r>
      <w:r w:rsidRPr="006300AE">
        <w:rPr>
          <w:sz w:val="28"/>
          <w:szCs w:val="28"/>
        </w:rPr>
        <w:t xml:space="preserve"> года (в заключительном балансе).</w:t>
      </w:r>
    </w:p>
    <w:p w:rsidR="00803279" w:rsidRDefault="00A44019" w:rsidP="001D5EA2">
      <w:pPr>
        <w:adjustRightInd w:val="0"/>
        <w:ind w:firstLine="709"/>
        <w:jc w:val="both"/>
        <w:rPr>
          <w:sz w:val="28"/>
          <w:szCs w:val="28"/>
        </w:rPr>
      </w:pPr>
      <w:r w:rsidRPr="006300AE">
        <w:rPr>
          <w:sz w:val="28"/>
          <w:szCs w:val="28"/>
        </w:rPr>
        <w:t>По данным Баланса (форма 0503120) на 01.01.202</w:t>
      </w:r>
      <w:r w:rsidR="006300AE">
        <w:rPr>
          <w:sz w:val="28"/>
          <w:szCs w:val="28"/>
        </w:rPr>
        <w:t>4</w:t>
      </w:r>
      <w:r w:rsidRPr="006300AE">
        <w:rPr>
          <w:sz w:val="28"/>
          <w:szCs w:val="28"/>
        </w:rPr>
        <w:t xml:space="preserve"> года: балансовая стоимость основных средств составляет </w:t>
      </w:r>
      <w:r w:rsidR="00803279">
        <w:rPr>
          <w:b/>
          <w:sz w:val="28"/>
          <w:szCs w:val="28"/>
        </w:rPr>
        <w:t>120657,2</w:t>
      </w:r>
      <w:r w:rsidRPr="006300AE">
        <w:rPr>
          <w:sz w:val="28"/>
          <w:szCs w:val="28"/>
        </w:rPr>
        <w:t xml:space="preserve"> тыс. руб</w:t>
      </w:r>
      <w:r w:rsidR="00803279">
        <w:rPr>
          <w:sz w:val="28"/>
          <w:szCs w:val="28"/>
        </w:rPr>
        <w:t>., сумма амортиз</w:t>
      </w:r>
      <w:r w:rsidR="00803279">
        <w:rPr>
          <w:sz w:val="28"/>
          <w:szCs w:val="28"/>
        </w:rPr>
        <w:t>а</w:t>
      </w:r>
      <w:r w:rsidR="00803279">
        <w:rPr>
          <w:sz w:val="28"/>
          <w:szCs w:val="28"/>
        </w:rPr>
        <w:t xml:space="preserve">ции составляет 64 235,2 тыс. руб., остаточная стоимость основных средств составила </w:t>
      </w:r>
      <w:r w:rsidR="00803279" w:rsidRPr="00803279">
        <w:rPr>
          <w:b/>
          <w:sz w:val="28"/>
          <w:szCs w:val="28"/>
        </w:rPr>
        <w:t>56422,0</w:t>
      </w:r>
      <w:r w:rsidR="00803279">
        <w:rPr>
          <w:sz w:val="28"/>
          <w:szCs w:val="28"/>
        </w:rPr>
        <w:t xml:space="preserve"> тыс. руб.</w:t>
      </w:r>
      <w:r w:rsidRPr="006300AE">
        <w:rPr>
          <w:sz w:val="28"/>
          <w:szCs w:val="28"/>
        </w:rPr>
        <w:t xml:space="preserve">; </w:t>
      </w:r>
    </w:p>
    <w:p w:rsidR="00D51184" w:rsidRDefault="00A44019" w:rsidP="001D5EA2">
      <w:pPr>
        <w:adjustRightInd w:val="0"/>
        <w:ind w:firstLine="709"/>
        <w:jc w:val="both"/>
        <w:rPr>
          <w:sz w:val="28"/>
          <w:szCs w:val="28"/>
        </w:rPr>
      </w:pPr>
      <w:r w:rsidRPr="006300AE">
        <w:rPr>
          <w:sz w:val="28"/>
          <w:szCs w:val="28"/>
        </w:rPr>
        <w:t xml:space="preserve">остаточная стоимость непроизведенных активов составляет </w:t>
      </w:r>
      <w:r w:rsidR="0095130D" w:rsidRPr="00915610">
        <w:rPr>
          <w:b/>
          <w:sz w:val="28"/>
          <w:szCs w:val="28"/>
        </w:rPr>
        <w:t>646648,2</w:t>
      </w:r>
      <w:r w:rsidRPr="006300AE">
        <w:rPr>
          <w:sz w:val="28"/>
          <w:szCs w:val="28"/>
        </w:rPr>
        <w:t xml:space="preserve"> тыс. </w:t>
      </w:r>
      <w:r w:rsidR="001A560B" w:rsidRPr="006300AE">
        <w:rPr>
          <w:sz w:val="28"/>
          <w:szCs w:val="28"/>
        </w:rPr>
        <w:t>рублей</w:t>
      </w:r>
      <w:r w:rsidRPr="006300AE">
        <w:rPr>
          <w:sz w:val="28"/>
          <w:szCs w:val="28"/>
        </w:rPr>
        <w:t xml:space="preserve">; </w:t>
      </w:r>
    </w:p>
    <w:p w:rsidR="00A44019" w:rsidRPr="006300AE" w:rsidRDefault="00A44019" w:rsidP="001D5EA2">
      <w:pPr>
        <w:adjustRightInd w:val="0"/>
        <w:ind w:firstLine="709"/>
        <w:jc w:val="both"/>
        <w:rPr>
          <w:sz w:val="28"/>
          <w:szCs w:val="28"/>
        </w:rPr>
      </w:pPr>
      <w:r w:rsidRPr="006300AE">
        <w:rPr>
          <w:sz w:val="28"/>
          <w:szCs w:val="28"/>
        </w:rPr>
        <w:t xml:space="preserve">остаточная стоимость имущества казны составляет </w:t>
      </w:r>
      <w:r w:rsidR="00D51184" w:rsidRPr="00915610">
        <w:rPr>
          <w:b/>
          <w:sz w:val="28"/>
          <w:szCs w:val="28"/>
        </w:rPr>
        <w:t>82179,7</w:t>
      </w:r>
      <w:r w:rsidRPr="006300AE">
        <w:rPr>
          <w:sz w:val="28"/>
          <w:szCs w:val="28"/>
        </w:rPr>
        <w:t xml:space="preserve"> тыс. руб. Показатели Баланса идентичны показателям, отраженными в форме 0503168 «Сведения о движении нефина</w:t>
      </w:r>
      <w:r w:rsidRPr="006300AE">
        <w:rPr>
          <w:sz w:val="28"/>
          <w:szCs w:val="28"/>
        </w:rPr>
        <w:t>н</w:t>
      </w:r>
      <w:r w:rsidRPr="006300AE">
        <w:rPr>
          <w:sz w:val="28"/>
          <w:szCs w:val="28"/>
        </w:rPr>
        <w:t>совых активов».</w:t>
      </w:r>
    </w:p>
    <w:p w:rsidR="00A44019" w:rsidRPr="006300AE" w:rsidRDefault="00A44019" w:rsidP="001D5EA2">
      <w:pPr>
        <w:adjustRightInd w:val="0"/>
        <w:ind w:firstLine="709"/>
        <w:jc w:val="both"/>
        <w:rPr>
          <w:sz w:val="28"/>
          <w:szCs w:val="28"/>
        </w:rPr>
      </w:pPr>
      <w:r w:rsidRPr="006300AE">
        <w:rPr>
          <w:sz w:val="28"/>
          <w:szCs w:val="28"/>
        </w:rPr>
        <w:t>Сведения о дебиторской и кредиторской задолженности в разрезе сч</w:t>
      </w:r>
      <w:r w:rsidRPr="006300AE">
        <w:rPr>
          <w:sz w:val="28"/>
          <w:szCs w:val="28"/>
        </w:rPr>
        <w:t>е</w:t>
      </w:r>
      <w:r w:rsidRPr="006300AE">
        <w:rPr>
          <w:sz w:val="28"/>
          <w:szCs w:val="28"/>
        </w:rPr>
        <w:t>тов отражены в форме 0503169 «Сведения о дебиторской и кредиторской з</w:t>
      </w:r>
      <w:r w:rsidRPr="006300AE">
        <w:rPr>
          <w:sz w:val="28"/>
          <w:szCs w:val="28"/>
        </w:rPr>
        <w:t>а</w:t>
      </w:r>
      <w:r w:rsidRPr="006300AE">
        <w:rPr>
          <w:sz w:val="28"/>
          <w:szCs w:val="28"/>
        </w:rPr>
        <w:t>долженности».</w:t>
      </w:r>
    </w:p>
    <w:p w:rsidR="00C73F6A" w:rsidRDefault="00A44019" w:rsidP="009E33AA">
      <w:pPr>
        <w:tabs>
          <w:tab w:val="left" w:pos="870"/>
        </w:tabs>
        <w:ind w:firstLine="709"/>
        <w:jc w:val="both"/>
        <w:rPr>
          <w:b/>
          <w:sz w:val="28"/>
          <w:szCs w:val="28"/>
        </w:rPr>
      </w:pPr>
      <w:r w:rsidRPr="006300AE">
        <w:rPr>
          <w:sz w:val="28"/>
          <w:szCs w:val="28"/>
        </w:rPr>
        <w:t>Общая сумма дебиторской задолженности на 01.01.202</w:t>
      </w:r>
      <w:r w:rsidR="008C6F5B">
        <w:rPr>
          <w:sz w:val="28"/>
          <w:szCs w:val="28"/>
        </w:rPr>
        <w:t>4</w:t>
      </w:r>
      <w:r w:rsidRPr="006300AE">
        <w:rPr>
          <w:sz w:val="28"/>
          <w:szCs w:val="28"/>
        </w:rPr>
        <w:t xml:space="preserve"> года составила </w:t>
      </w:r>
      <w:r w:rsidR="008C6F5B" w:rsidRPr="00F27DD3">
        <w:rPr>
          <w:b/>
          <w:sz w:val="28"/>
          <w:szCs w:val="28"/>
        </w:rPr>
        <w:t>2 392</w:t>
      </w:r>
      <w:r w:rsidR="00F27DD3" w:rsidRPr="00F27DD3">
        <w:rPr>
          <w:b/>
          <w:sz w:val="28"/>
          <w:szCs w:val="28"/>
        </w:rPr>
        <w:t> </w:t>
      </w:r>
      <w:r w:rsidR="008C6F5B" w:rsidRPr="00F27DD3">
        <w:rPr>
          <w:b/>
          <w:sz w:val="28"/>
          <w:szCs w:val="28"/>
        </w:rPr>
        <w:t>511</w:t>
      </w:r>
      <w:r w:rsidR="00F27DD3" w:rsidRPr="00F27DD3">
        <w:rPr>
          <w:b/>
          <w:sz w:val="28"/>
          <w:szCs w:val="28"/>
        </w:rPr>
        <w:t>,9</w:t>
      </w:r>
      <w:r w:rsidR="008C6F5B">
        <w:rPr>
          <w:sz w:val="28"/>
          <w:szCs w:val="28"/>
        </w:rPr>
        <w:t> </w:t>
      </w:r>
      <w:r w:rsidR="0033427E" w:rsidRPr="006300AE">
        <w:rPr>
          <w:sz w:val="28"/>
          <w:szCs w:val="28"/>
        </w:rPr>
        <w:t xml:space="preserve"> ты</w:t>
      </w:r>
      <w:r w:rsidRPr="006300AE">
        <w:rPr>
          <w:sz w:val="28"/>
          <w:szCs w:val="28"/>
        </w:rPr>
        <w:t>с. руб</w:t>
      </w:r>
      <w:r w:rsidR="0033427E" w:rsidRPr="006300AE">
        <w:rPr>
          <w:sz w:val="28"/>
          <w:szCs w:val="28"/>
        </w:rPr>
        <w:t>лей</w:t>
      </w:r>
      <w:r w:rsidRPr="006300AE">
        <w:rPr>
          <w:sz w:val="28"/>
          <w:szCs w:val="28"/>
        </w:rPr>
        <w:t xml:space="preserve">, </w:t>
      </w:r>
      <w:r w:rsidR="00C50DFC">
        <w:rPr>
          <w:sz w:val="28"/>
          <w:szCs w:val="28"/>
        </w:rPr>
        <w:t>в т.</w:t>
      </w:r>
      <w:r w:rsidR="003F4647">
        <w:rPr>
          <w:sz w:val="28"/>
          <w:szCs w:val="28"/>
        </w:rPr>
        <w:t xml:space="preserve"> </w:t>
      </w:r>
      <w:r w:rsidR="00C50DFC">
        <w:rPr>
          <w:sz w:val="28"/>
          <w:szCs w:val="28"/>
        </w:rPr>
        <w:t xml:space="preserve">ч.  долгосрочная </w:t>
      </w:r>
      <w:r w:rsidR="003F4647">
        <w:rPr>
          <w:sz w:val="28"/>
          <w:szCs w:val="28"/>
        </w:rPr>
        <w:t xml:space="preserve">– </w:t>
      </w:r>
      <w:r w:rsidR="003F4647" w:rsidRPr="003F4647">
        <w:rPr>
          <w:b/>
          <w:sz w:val="28"/>
          <w:szCs w:val="28"/>
        </w:rPr>
        <w:t>1 478 533,2</w:t>
      </w:r>
      <w:r w:rsidR="003F4647">
        <w:rPr>
          <w:sz w:val="28"/>
          <w:szCs w:val="28"/>
        </w:rPr>
        <w:t xml:space="preserve"> тыс. руб. </w:t>
      </w:r>
      <w:r w:rsidRPr="006300AE">
        <w:rPr>
          <w:sz w:val="28"/>
          <w:szCs w:val="28"/>
        </w:rPr>
        <w:t>увел</w:t>
      </w:r>
      <w:r w:rsidRPr="006300AE">
        <w:rPr>
          <w:sz w:val="28"/>
          <w:szCs w:val="28"/>
        </w:rPr>
        <w:t>и</w:t>
      </w:r>
      <w:r w:rsidRPr="006300AE">
        <w:rPr>
          <w:sz w:val="28"/>
          <w:szCs w:val="28"/>
        </w:rPr>
        <w:t>чилась за 202</w:t>
      </w:r>
      <w:r w:rsidR="008C6F5B">
        <w:rPr>
          <w:sz w:val="28"/>
          <w:szCs w:val="28"/>
        </w:rPr>
        <w:t>3</w:t>
      </w:r>
      <w:r w:rsidRPr="006300AE">
        <w:rPr>
          <w:sz w:val="28"/>
          <w:szCs w:val="28"/>
        </w:rPr>
        <w:t xml:space="preserve"> год на </w:t>
      </w:r>
      <w:r w:rsidR="0035496B">
        <w:rPr>
          <w:b/>
          <w:sz w:val="28"/>
          <w:szCs w:val="28"/>
        </w:rPr>
        <w:t>328893,2</w:t>
      </w:r>
      <w:r w:rsidRPr="006300AE">
        <w:rPr>
          <w:sz w:val="28"/>
          <w:szCs w:val="28"/>
        </w:rPr>
        <w:t xml:space="preserve"> тыс. руб</w:t>
      </w:r>
      <w:r w:rsidR="009E33AA">
        <w:rPr>
          <w:sz w:val="28"/>
          <w:szCs w:val="28"/>
        </w:rPr>
        <w:t>.</w:t>
      </w:r>
    </w:p>
    <w:p w:rsidR="00A44019" w:rsidRPr="006300AE" w:rsidRDefault="00A44019" w:rsidP="002E221D">
      <w:pPr>
        <w:tabs>
          <w:tab w:val="left" w:pos="870"/>
        </w:tabs>
        <w:ind w:firstLine="709"/>
        <w:jc w:val="both"/>
        <w:rPr>
          <w:sz w:val="28"/>
          <w:szCs w:val="28"/>
        </w:rPr>
      </w:pPr>
      <w:r w:rsidRPr="006300AE">
        <w:rPr>
          <w:sz w:val="28"/>
          <w:szCs w:val="28"/>
        </w:rPr>
        <w:lastRenderedPageBreak/>
        <w:t>Сумма кредиторской задолженности на конец отчетного периода с</w:t>
      </w:r>
      <w:r w:rsidRPr="006300AE">
        <w:rPr>
          <w:sz w:val="28"/>
          <w:szCs w:val="28"/>
        </w:rPr>
        <w:t>о</w:t>
      </w:r>
      <w:r w:rsidRPr="006300AE">
        <w:rPr>
          <w:sz w:val="28"/>
          <w:szCs w:val="28"/>
        </w:rPr>
        <w:t xml:space="preserve">ставила </w:t>
      </w:r>
      <w:r w:rsidR="00A11ACA">
        <w:rPr>
          <w:b/>
          <w:sz w:val="28"/>
          <w:szCs w:val="28"/>
        </w:rPr>
        <w:t>4 349,4</w:t>
      </w:r>
      <w:r w:rsidRPr="006300AE">
        <w:rPr>
          <w:sz w:val="28"/>
          <w:szCs w:val="28"/>
        </w:rPr>
        <w:t xml:space="preserve"> тыс. руб</w:t>
      </w:r>
      <w:r w:rsidR="005E4614" w:rsidRPr="006300AE">
        <w:rPr>
          <w:sz w:val="28"/>
          <w:szCs w:val="28"/>
        </w:rPr>
        <w:t>лей</w:t>
      </w:r>
      <w:r w:rsidRPr="006300AE">
        <w:rPr>
          <w:sz w:val="28"/>
          <w:szCs w:val="28"/>
        </w:rPr>
        <w:t>. По сравнению с началом года сумма кредито</w:t>
      </w:r>
      <w:r w:rsidRPr="006300AE">
        <w:rPr>
          <w:sz w:val="28"/>
          <w:szCs w:val="28"/>
        </w:rPr>
        <w:t>р</w:t>
      </w:r>
      <w:r w:rsidRPr="006300AE">
        <w:rPr>
          <w:sz w:val="28"/>
          <w:szCs w:val="28"/>
        </w:rPr>
        <w:t xml:space="preserve">ской задолженности </w:t>
      </w:r>
      <w:r w:rsidR="00223296">
        <w:rPr>
          <w:sz w:val="28"/>
          <w:szCs w:val="28"/>
        </w:rPr>
        <w:t>увелич</w:t>
      </w:r>
      <w:r w:rsidR="00223296">
        <w:rPr>
          <w:sz w:val="28"/>
          <w:szCs w:val="28"/>
        </w:rPr>
        <w:t>и</w:t>
      </w:r>
      <w:r w:rsidR="00223296">
        <w:rPr>
          <w:sz w:val="28"/>
          <w:szCs w:val="28"/>
        </w:rPr>
        <w:t>лась</w:t>
      </w:r>
      <w:r w:rsidRPr="006300AE">
        <w:rPr>
          <w:sz w:val="28"/>
          <w:szCs w:val="28"/>
        </w:rPr>
        <w:t xml:space="preserve"> на </w:t>
      </w:r>
      <w:r w:rsidR="00A11ACA" w:rsidRPr="00A11ACA">
        <w:rPr>
          <w:b/>
          <w:sz w:val="28"/>
          <w:szCs w:val="28"/>
        </w:rPr>
        <w:t>2 558,8</w:t>
      </w:r>
      <w:r w:rsidRPr="006300AE">
        <w:rPr>
          <w:sz w:val="28"/>
          <w:szCs w:val="28"/>
        </w:rPr>
        <w:t xml:space="preserve"> тыс. руб</w:t>
      </w:r>
      <w:r w:rsidR="00174D9B" w:rsidRPr="006300AE">
        <w:rPr>
          <w:sz w:val="28"/>
          <w:szCs w:val="28"/>
        </w:rPr>
        <w:t>лей</w:t>
      </w:r>
      <w:r w:rsidRPr="006300AE">
        <w:rPr>
          <w:sz w:val="28"/>
          <w:szCs w:val="28"/>
        </w:rPr>
        <w:t xml:space="preserve">. </w:t>
      </w:r>
    </w:p>
    <w:p w:rsidR="0026757B" w:rsidRPr="006D7547" w:rsidRDefault="00A44019" w:rsidP="001D5EA2">
      <w:pPr>
        <w:ind w:firstLine="709"/>
        <w:jc w:val="both"/>
        <w:rPr>
          <w:sz w:val="28"/>
          <w:szCs w:val="28"/>
        </w:rPr>
      </w:pPr>
      <w:r w:rsidRPr="006D7547">
        <w:rPr>
          <w:sz w:val="28"/>
          <w:szCs w:val="28"/>
        </w:rPr>
        <w:t>Проверкой соответствия</w:t>
      </w:r>
      <w:r w:rsidRPr="006D7547">
        <w:rPr>
          <w:i/>
          <w:sz w:val="28"/>
          <w:szCs w:val="28"/>
        </w:rPr>
        <w:t xml:space="preserve"> </w:t>
      </w:r>
      <w:r w:rsidRPr="006D7547">
        <w:rPr>
          <w:sz w:val="28"/>
          <w:szCs w:val="28"/>
        </w:rPr>
        <w:t>данных Баланса исполнения бюджета (форма 0503120) об изменении дебиторской и кредиторской задолженности на конец отчетного периода и идентичных данных, отраженных в разделе «Сведения по дебиторской и кредиторской задолженности» (форма 0503169), расхожд</w:t>
      </w:r>
      <w:r w:rsidRPr="006D7547">
        <w:rPr>
          <w:sz w:val="28"/>
          <w:szCs w:val="28"/>
        </w:rPr>
        <w:t>е</w:t>
      </w:r>
      <w:r w:rsidRPr="006D7547">
        <w:rPr>
          <w:sz w:val="28"/>
          <w:szCs w:val="28"/>
        </w:rPr>
        <w:t>ний не выявлено. Пояснения по изменениям дебиторской и кредиторской з</w:t>
      </w:r>
      <w:r w:rsidRPr="006D7547">
        <w:rPr>
          <w:sz w:val="28"/>
          <w:szCs w:val="28"/>
        </w:rPr>
        <w:t>а</w:t>
      </w:r>
      <w:r w:rsidRPr="006D7547">
        <w:rPr>
          <w:sz w:val="28"/>
          <w:szCs w:val="28"/>
        </w:rPr>
        <w:t xml:space="preserve">долженности отражены в Пояснительной записке (форма 0503160). </w:t>
      </w:r>
    </w:p>
    <w:p w:rsidR="00A44019" w:rsidRPr="00EC4FCB" w:rsidRDefault="00A44019" w:rsidP="001D5EA2">
      <w:pPr>
        <w:ind w:firstLine="709"/>
        <w:jc w:val="both"/>
        <w:rPr>
          <w:sz w:val="28"/>
          <w:szCs w:val="28"/>
        </w:rPr>
      </w:pPr>
      <w:r w:rsidRPr="00EC4FCB">
        <w:rPr>
          <w:sz w:val="28"/>
          <w:szCs w:val="28"/>
        </w:rPr>
        <w:t>Фактические результаты финансовой деятельности района за 202</w:t>
      </w:r>
      <w:r w:rsidR="00EC4FCB">
        <w:rPr>
          <w:sz w:val="28"/>
          <w:szCs w:val="28"/>
        </w:rPr>
        <w:t>3</w:t>
      </w:r>
      <w:r w:rsidRPr="00EC4FCB">
        <w:rPr>
          <w:sz w:val="28"/>
          <w:szCs w:val="28"/>
        </w:rPr>
        <w:t xml:space="preserve"> год отражены в Отчете о финансовых результатах деятельности (форма 0503121). По данным указанного Отчета за 202</w:t>
      </w:r>
      <w:r w:rsidR="00EC4FCB">
        <w:rPr>
          <w:sz w:val="28"/>
          <w:szCs w:val="28"/>
        </w:rPr>
        <w:t>3</w:t>
      </w:r>
      <w:r w:rsidRPr="00EC4FCB">
        <w:rPr>
          <w:sz w:val="28"/>
          <w:szCs w:val="28"/>
        </w:rPr>
        <w:t xml:space="preserve"> год сумма фактических доходов с</w:t>
      </w:r>
      <w:r w:rsidRPr="00EC4FCB">
        <w:rPr>
          <w:sz w:val="28"/>
          <w:szCs w:val="28"/>
        </w:rPr>
        <w:t>о</w:t>
      </w:r>
      <w:r w:rsidRPr="00EC4FCB">
        <w:rPr>
          <w:sz w:val="28"/>
          <w:szCs w:val="28"/>
        </w:rPr>
        <w:t xml:space="preserve">ставляет </w:t>
      </w:r>
      <w:r w:rsidR="00EC4FCB" w:rsidRPr="00EC4FCB">
        <w:rPr>
          <w:b/>
          <w:sz w:val="28"/>
          <w:szCs w:val="28"/>
        </w:rPr>
        <w:t>1 409 805,3</w:t>
      </w:r>
      <w:r w:rsidRPr="00EC4FCB">
        <w:rPr>
          <w:sz w:val="28"/>
          <w:szCs w:val="28"/>
        </w:rPr>
        <w:t xml:space="preserve"> тыс. руб</w:t>
      </w:r>
      <w:r w:rsidR="00743857" w:rsidRPr="00EC4FCB">
        <w:rPr>
          <w:sz w:val="28"/>
          <w:szCs w:val="28"/>
        </w:rPr>
        <w:t>лей</w:t>
      </w:r>
      <w:r w:rsidRPr="00EC4FCB">
        <w:rPr>
          <w:sz w:val="28"/>
          <w:szCs w:val="28"/>
        </w:rPr>
        <w:t>, сумма фактических расходов за 202</w:t>
      </w:r>
      <w:r w:rsidR="00EC4FCB">
        <w:rPr>
          <w:sz w:val="28"/>
          <w:szCs w:val="28"/>
        </w:rPr>
        <w:t>3</w:t>
      </w:r>
      <w:r w:rsidRPr="00EC4FCB">
        <w:rPr>
          <w:sz w:val="28"/>
          <w:szCs w:val="28"/>
        </w:rPr>
        <w:t xml:space="preserve"> год составляет </w:t>
      </w:r>
      <w:r w:rsidR="008F6D4D">
        <w:rPr>
          <w:b/>
          <w:sz w:val="28"/>
          <w:szCs w:val="28"/>
        </w:rPr>
        <w:t>1 322 023,7</w:t>
      </w:r>
      <w:r w:rsidRPr="00EC4FCB">
        <w:rPr>
          <w:sz w:val="28"/>
          <w:szCs w:val="28"/>
        </w:rPr>
        <w:t xml:space="preserve"> тыс. руб</w:t>
      </w:r>
      <w:r w:rsidR="00743857" w:rsidRPr="00EC4FCB">
        <w:rPr>
          <w:sz w:val="28"/>
          <w:szCs w:val="28"/>
        </w:rPr>
        <w:t>лей</w:t>
      </w:r>
      <w:r w:rsidRPr="00EC4FCB">
        <w:rPr>
          <w:sz w:val="28"/>
          <w:szCs w:val="28"/>
        </w:rPr>
        <w:t>, что подтверждено аналитической инфо</w:t>
      </w:r>
      <w:r w:rsidRPr="00EC4FCB">
        <w:rPr>
          <w:sz w:val="28"/>
          <w:szCs w:val="28"/>
        </w:rPr>
        <w:t>р</w:t>
      </w:r>
      <w:r w:rsidRPr="00EC4FCB">
        <w:rPr>
          <w:sz w:val="28"/>
          <w:szCs w:val="28"/>
        </w:rPr>
        <w:t>мацией, содержащейся в «</w:t>
      </w:r>
      <w:r w:rsidRPr="008F6D4D">
        <w:rPr>
          <w:sz w:val="28"/>
          <w:szCs w:val="28"/>
        </w:rPr>
        <w:t>Справке по заключению счетов бюджетного учета отчетного финансового года» (ф.0503110). Отклонения фактических резул</w:t>
      </w:r>
      <w:r w:rsidRPr="008F6D4D">
        <w:rPr>
          <w:sz w:val="28"/>
          <w:szCs w:val="28"/>
        </w:rPr>
        <w:t>ь</w:t>
      </w:r>
      <w:r w:rsidRPr="008F6D4D">
        <w:rPr>
          <w:sz w:val="28"/>
          <w:szCs w:val="28"/>
        </w:rPr>
        <w:t xml:space="preserve">татов исполнения бюджета от кассового </w:t>
      </w:r>
      <w:r w:rsidRPr="00EC4FCB">
        <w:rPr>
          <w:sz w:val="28"/>
          <w:szCs w:val="28"/>
        </w:rPr>
        <w:t>исполнения обусловлены изменен</w:t>
      </w:r>
      <w:r w:rsidRPr="00EC4FCB">
        <w:rPr>
          <w:sz w:val="28"/>
          <w:szCs w:val="28"/>
        </w:rPr>
        <w:t>и</w:t>
      </w:r>
      <w:r w:rsidRPr="00EC4FCB">
        <w:rPr>
          <w:sz w:val="28"/>
          <w:szCs w:val="28"/>
        </w:rPr>
        <w:t>ем дебиторской и кредиторской задолженности, увеличением начисленной аморт</w:t>
      </w:r>
      <w:r w:rsidRPr="00EC4FCB">
        <w:rPr>
          <w:sz w:val="28"/>
          <w:szCs w:val="28"/>
        </w:rPr>
        <w:t>и</w:t>
      </w:r>
      <w:r w:rsidRPr="00EC4FCB">
        <w:rPr>
          <w:sz w:val="28"/>
          <w:szCs w:val="28"/>
        </w:rPr>
        <w:t>зации и др.</w:t>
      </w:r>
    </w:p>
    <w:p w:rsidR="00A44019" w:rsidRPr="00CC0573" w:rsidRDefault="00A44019" w:rsidP="001D5EA2">
      <w:pPr>
        <w:ind w:firstLine="709"/>
        <w:jc w:val="both"/>
        <w:rPr>
          <w:sz w:val="28"/>
          <w:szCs w:val="28"/>
        </w:rPr>
      </w:pPr>
      <w:r w:rsidRPr="00EC4FCB">
        <w:rPr>
          <w:sz w:val="28"/>
          <w:szCs w:val="28"/>
        </w:rPr>
        <w:t>Отчет о движении денежных средств (форма 0503123) содержит и</w:t>
      </w:r>
      <w:r w:rsidRPr="00EC4FCB">
        <w:rPr>
          <w:sz w:val="28"/>
          <w:szCs w:val="28"/>
        </w:rPr>
        <w:t>н</w:t>
      </w:r>
      <w:r w:rsidRPr="00EC4FCB">
        <w:rPr>
          <w:sz w:val="28"/>
          <w:szCs w:val="28"/>
        </w:rPr>
        <w:t>формацию о движении денежных средств на счете бюджета района. Сумма поступлений за 202</w:t>
      </w:r>
      <w:r w:rsidR="008F6D4D">
        <w:rPr>
          <w:sz w:val="28"/>
          <w:szCs w:val="28"/>
        </w:rPr>
        <w:t>3</w:t>
      </w:r>
      <w:r w:rsidRPr="00EC4FCB">
        <w:rPr>
          <w:sz w:val="28"/>
          <w:szCs w:val="28"/>
        </w:rPr>
        <w:t xml:space="preserve"> год составляет </w:t>
      </w:r>
      <w:r w:rsidR="00CC0573" w:rsidRPr="00CC0573">
        <w:rPr>
          <w:b/>
          <w:sz w:val="28"/>
          <w:szCs w:val="28"/>
        </w:rPr>
        <w:t>1 301 796,7</w:t>
      </w:r>
      <w:r w:rsidRPr="00EC4FCB">
        <w:rPr>
          <w:sz w:val="28"/>
          <w:szCs w:val="28"/>
        </w:rPr>
        <w:t xml:space="preserve"> тыс. руб</w:t>
      </w:r>
      <w:r w:rsidR="00A80BE7" w:rsidRPr="00EC4FCB">
        <w:rPr>
          <w:sz w:val="28"/>
          <w:szCs w:val="28"/>
        </w:rPr>
        <w:t>лей</w:t>
      </w:r>
      <w:r w:rsidR="009A6FC6" w:rsidRPr="00EC4FCB">
        <w:rPr>
          <w:sz w:val="28"/>
          <w:szCs w:val="28"/>
        </w:rPr>
        <w:t xml:space="preserve"> </w:t>
      </w:r>
      <w:r w:rsidRPr="00CC0573">
        <w:rPr>
          <w:sz w:val="28"/>
          <w:szCs w:val="28"/>
        </w:rPr>
        <w:t xml:space="preserve">сумма выбытий составляет </w:t>
      </w:r>
      <w:r w:rsidR="00CC0573" w:rsidRPr="00CC0573">
        <w:rPr>
          <w:b/>
          <w:sz w:val="28"/>
          <w:szCs w:val="28"/>
        </w:rPr>
        <w:t>1 303 091,5</w:t>
      </w:r>
      <w:r w:rsidRPr="00CC0573">
        <w:rPr>
          <w:sz w:val="28"/>
          <w:szCs w:val="28"/>
        </w:rPr>
        <w:t xml:space="preserve"> тыс. руб</w:t>
      </w:r>
      <w:r w:rsidR="00A80BE7" w:rsidRPr="00CC0573">
        <w:rPr>
          <w:sz w:val="28"/>
          <w:szCs w:val="28"/>
        </w:rPr>
        <w:t>лей</w:t>
      </w:r>
      <w:r w:rsidR="00CC0573">
        <w:rPr>
          <w:sz w:val="28"/>
          <w:szCs w:val="28"/>
        </w:rPr>
        <w:t>.</w:t>
      </w:r>
      <w:r w:rsidRPr="00CC0573">
        <w:rPr>
          <w:sz w:val="28"/>
          <w:szCs w:val="28"/>
        </w:rPr>
        <w:t xml:space="preserve"> Пояснительная записка (форма 0503160) содержит информацию об исполнении бюджета и анализ показателей бю</w:t>
      </w:r>
      <w:r w:rsidRPr="00CC0573">
        <w:rPr>
          <w:sz w:val="28"/>
          <w:szCs w:val="28"/>
        </w:rPr>
        <w:t>д</w:t>
      </w:r>
      <w:r w:rsidRPr="00CC0573">
        <w:rPr>
          <w:sz w:val="28"/>
          <w:szCs w:val="28"/>
        </w:rPr>
        <w:t>жетной отчетности. Пояснительная записка состоит из 5 разделов, в соотве</w:t>
      </w:r>
      <w:r w:rsidRPr="00CC0573">
        <w:rPr>
          <w:sz w:val="28"/>
          <w:szCs w:val="28"/>
        </w:rPr>
        <w:t>т</w:t>
      </w:r>
      <w:r w:rsidRPr="00CC0573">
        <w:rPr>
          <w:sz w:val="28"/>
          <w:szCs w:val="28"/>
        </w:rPr>
        <w:t>ствии с п. 152 Инструкции № 191н.</w:t>
      </w:r>
    </w:p>
    <w:p w:rsidR="00A44019" w:rsidRPr="00CC0573" w:rsidRDefault="00A44019" w:rsidP="001D5EA2">
      <w:pPr>
        <w:tabs>
          <w:tab w:val="left" w:pos="567"/>
        </w:tabs>
        <w:ind w:firstLine="709"/>
        <w:jc w:val="both"/>
        <w:rPr>
          <w:sz w:val="28"/>
          <w:szCs w:val="28"/>
        </w:rPr>
      </w:pPr>
      <w:r w:rsidRPr="00CC0573">
        <w:rPr>
          <w:sz w:val="28"/>
          <w:szCs w:val="28"/>
        </w:rPr>
        <w:t>Анализ форм бюджетной отчетности за 202</w:t>
      </w:r>
      <w:r w:rsidR="00174EA6">
        <w:rPr>
          <w:sz w:val="28"/>
          <w:szCs w:val="28"/>
        </w:rPr>
        <w:t>3</w:t>
      </w:r>
      <w:r w:rsidRPr="00CC0573">
        <w:rPr>
          <w:sz w:val="28"/>
          <w:szCs w:val="28"/>
        </w:rPr>
        <w:t xml:space="preserve"> год показал, что отче</w:t>
      </w:r>
      <w:r w:rsidRPr="00CC0573">
        <w:rPr>
          <w:sz w:val="28"/>
          <w:szCs w:val="28"/>
        </w:rPr>
        <w:t>т</w:t>
      </w:r>
      <w:r w:rsidRPr="00CC0573">
        <w:rPr>
          <w:sz w:val="28"/>
          <w:szCs w:val="28"/>
        </w:rPr>
        <w:t xml:space="preserve">ность сформирована в соответствии с требованиями п. 11.2 Инструкции №191н на основании сводной бюджетной отчетности </w:t>
      </w:r>
      <w:r w:rsidR="00BA1D89">
        <w:rPr>
          <w:sz w:val="28"/>
          <w:szCs w:val="28"/>
        </w:rPr>
        <w:t>ГРБС</w:t>
      </w:r>
      <w:r w:rsidRPr="00CC0573">
        <w:rPr>
          <w:sz w:val="28"/>
          <w:szCs w:val="28"/>
        </w:rPr>
        <w:t>. Контрольные соотношения между показателями форм бюджетной отчетности выдержаны.</w:t>
      </w:r>
    </w:p>
    <w:p w:rsidR="0072197E" w:rsidRDefault="0072197E" w:rsidP="001D5EA2">
      <w:pPr>
        <w:tabs>
          <w:tab w:val="left" w:pos="567"/>
        </w:tabs>
        <w:ind w:left="567" w:right="707"/>
        <w:jc w:val="center"/>
        <w:rPr>
          <w:rFonts w:eastAsia="Calibri"/>
          <w:b/>
          <w:sz w:val="28"/>
          <w:szCs w:val="28"/>
          <w:lang w:eastAsia="en-US"/>
        </w:rPr>
      </w:pPr>
    </w:p>
    <w:p w:rsidR="00F12014" w:rsidRPr="00AD627A" w:rsidRDefault="00F12014" w:rsidP="001D5EA2">
      <w:pPr>
        <w:ind w:firstLine="709"/>
        <w:jc w:val="center"/>
        <w:rPr>
          <w:rFonts w:eastAsia="Calibri"/>
          <w:b/>
          <w:sz w:val="28"/>
          <w:szCs w:val="28"/>
          <w:lang w:eastAsia="en-US"/>
        </w:rPr>
      </w:pPr>
      <w:r w:rsidRPr="00AD627A">
        <w:rPr>
          <w:rFonts w:eastAsia="Calibri"/>
          <w:b/>
          <w:sz w:val="28"/>
          <w:szCs w:val="28"/>
          <w:lang w:eastAsia="en-US"/>
        </w:rPr>
        <w:t xml:space="preserve">Анализ исполнения доходной части районного бюджета </w:t>
      </w:r>
    </w:p>
    <w:p w:rsidR="00185501" w:rsidRPr="00AD627A" w:rsidRDefault="00185501" w:rsidP="001D5EA2">
      <w:pPr>
        <w:ind w:right="-1"/>
        <w:jc w:val="both"/>
        <w:rPr>
          <w:sz w:val="28"/>
          <w:szCs w:val="28"/>
        </w:rPr>
      </w:pPr>
      <w:r w:rsidRPr="00AD627A">
        <w:rPr>
          <w:sz w:val="28"/>
          <w:szCs w:val="28"/>
        </w:rPr>
        <w:t xml:space="preserve">          Исполнение доходной части бюджета является одним из основных п</w:t>
      </w:r>
      <w:r w:rsidRPr="00AD627A">
        <w:rPr>
          <w:sz w:val="28"/>
          <w:szCs w:val="28"/>
        </w:rPr>
        <w:t>о</w:t>
      </w:r>
      <w:r w:rsidRPr="00AD627A">
        <w:rPr>
          <w:sz w:val="28"/>
          <w:szCs w:val="28"/>
        </w:rPr>
        <w:t>казателей ф</w:t>
      </w:r>
      <w:r w:rsidRPr="00AD627A">
        <w:rPr>
          <w:sz w:val="28"/>
          <w:szCs w:val="28"/>
        </w:rPr>
        <w:t>и</w:t>
      </w:r>
      <w:r w:rsidRPr="00AD627A">
        <w:rPr>
          <w:sz w:val="28"/>
          <w:szCs w:val="28"/>
        </w:rPr>
        <w:t>нансового состояния муниципального образования.</w:t>
      </w:r>
    </w:p>
    <w:p w:rsidR="00185501" w:rsidRPr="00AD627A" w:rsidRDefault="00185501" w:rsidP="001D5EA2">
      <w:pPr>
        <w:tabs>
          <w:tab w:val="left" w:pos="709"/>
          <w:tab w:val="left" w:pos="851"/>
          <w:tab w:val="left" w:pos="1087"/>
        </w:tabs>
        <w:ind w:right="-1"/>
        <w:jc w:val="both"/>
        <w:rPr>
          <w:sz w:val="28"/>
          <w:szCs w:val="28"/>
        </w:rPr>
      </w:pPr>
      <w:r w:rsidRPr="00AD627A">
        <w:rPr>
          <w:sz w:val="28"/>
          <w:szCs w:val="28"/>
        </w:rPr>
        <w:t xml:space="preserve">           Доходная часть бюджета формировалась за счет налоговых и ненал</w:t>
      </w:r>
      <w:r w:rsidRPr="00AD627A">
        <w:rPr>
          <w:sz w:val="28"/>
          <w:szCs w:val="28"/>
        </w:rPr>
        <w:t>о</w:t>
      </w:r>
      <w:r w:rsidRPr="00AD627A">
        <w:rPr>
          <w:sz w:val="28"/>
          <w:szCs w:val="28"/>
        </w:rPr>
        <w:t>говых доходов, межбюджетных</w:t>
      </w:r>
      <w:r w:rsidRPr="00AD627A">
        <w:rPr>
          <w:rFonts w:eastAsia="Calibri"/>
          <w:sz w:val="28"/>
          <w:szCs w:val="28"/>
        </w:rPr>
        <w:t xml:space="preserve"> трансферт</w:t>
      </w:r>
      <w:r w:rsidRPr="00AD627A">
        <w:rPr>
          <w:sz w:val="28"/>
          <w:szCs w:val="28"/>
        </w:rPr>
        <w:t>ов</w:t>
      </w:r>
      <w:r w:rsidRPr="00AD627A">
        <w:rPr>
          <w:rFonts w:eastAsia="Calibri"/>
          <w:sz w:val="28"/>
          <w:szCs w:val="28"/>
        </w:rPr>
        <w:t xml:space="preserve"> </w:t>
      </w:r>
      <w:r w:rsidRPr="00AD627A">
        <w:rPr>
          <w:sz w:val="28"/>
          <w:szCs w:val="28"/>
        </w:rPr>
        <w:t>из краевого бюджета в соотве</w:t>
      </w:r>
      <w:r w:rsidRPr="00AD627A">
        <w:rPr>
          <w:sz w:val="28"/>
          <w:szCs w:val="28"/>
        </w:rPr>
        <w:t>т</w:t>
      </w:r>
      <w:r w:rsidRPr="00AD627A">
        <w:rPr>
          <w:sz w:val="28"/>
          <w:szCs w:val="28"/>
        </w:rPr>
        <w:t>ствии со статьей 232 Бюдже</w:t>
      </w:r>
      <w:r w:rsidRPr="00AD627A">
        <w:rPr>
          <w:sz w:val="28"/>
          <w:szCs w:val="28"/>
        </w:rPr>
        <w:t>т</w:t>
      </w:r>
      <w:r w:rsidRPr="00AD627A">
        <w:rPr>
          <w:sz w:val="28"/>
          <w:szCs w:val="28"/>
        </w:rPr>
        <w:t>ного кодекса РФ.</w:t>
      </w:r>
    </w:p>
    <w:p w:rsidR="00185501" w:rsidRPr="00AD627A" w:rsidRDefault="00185501" w:rsidP="001D5EA2">
      <w:pPr>
        <w:tabs>
          <w:tab w:val="left" w:pos="709"/>
        </w:tabs>
        <w:ind w:right="-1"/>
        <w:jc w:val="both"/>
        <w:rPr>
          <w:sz w:val="28"/>
          <w:szCs w:val="28"/>
        </w:rPr>
      </w:pPr>
      <w:r w:rsidRPr="00AD627A">
        <w:rPr>
          <w:sz w:val="28"/>
          <w:szCs w:val="28"/>
        </w:rPr>
        <w:t xml:space="preserve">          </w:t>
      </w:r>
      <w:r w:rsidR="00E1109A" w:rsidRPr="00DD4A7F">
        <w:rPr>
          <w:rFonts w:eastAsia="Calibri"/>
          <w:sz w:val="28"/>
          <w:szCs w:val="28"/>
          <w:lang w:eastAsia="en-US"/>
        </w:rPr>
        <w:t xml:space="preserve">Решением о районном бюджете от </w:t>
      </w:r>
      <w:r w:rsidR="001602CA" w:rsidRPr="00DD4A7F">
        <w:rPr>
          <w:sz w:val="28"/>
          <w:szCs w:val="28"/>
        </w:rPr>
        <w:t>20.12.2022</w:t>
      </w:r>
      <w:r w:rsidR="00E1109A" w:rsidRPr="00DD4A7F">
        <w:rPr>
          <w:sz w:val="28"/>
          <w:szCs w:val="28"/>
        </w:rPr>
        <w:t xml:space="preserve"> </w:t>
      </w:r>
      <w:r w:rsidR="00E1109A" w:rsidRPr="00DD4A7F">
        <w:rPr>
          <w:rFonts w:eastAsia="Calibri"/>
          <w:sz w:val="28"/>
          <w:szCs w:val="28"/>
          <w:lang w:eastAsia="en-US"/>
        </w:rPr>
        <w:t>№ </w:t>
      </w:r>
      <w:r w:rsidR="001602CA" w:rsidRPr="00DD4A7F">
        <w:rPr>
          <w:rFonts w:eastAsia="Calibri"/>
          <w:sz w:val="28"/>
          <w:szCs w:val="28"/>
          <w:lang w:eastAsia="en-US"/>
        </w:rPr>
        <w:t>67</w:t>
      </w:r>
      <w:r w:rsidR="00E1109A" w:rsidRPr="00DD4A7F">
        <w:rPr>
          <w:rFonts w:eastAsia="Calibri"/>
          <w:sz w:val="28"/>
          <w:szCs w:val="28"/>
          <w:lang w:eastAsia="en-US"/>
        </w:rPr>
        <w:t xml:space="preserve"> </w:t>
      </w:r>
      <w:r w:rsidRPr="00DD4A7F">
        <w:rPr>
          <w:sz w:val="28"/>
          <w:szCs w:val="28"/>
        </w:rPr>
        <w:t>общий объем дох</w:t>
      </w:r>
      <w:r w:rsidRPr="00DD4A7F">
        <w:rPr>
          <w:sz w:val="28"/>
          <w:szCs w:val="28"/>
        </w:rPr>
        <w:t>о</w:t>
      </w:r>
      <w:r w:rsidRPr="00DD4A7F">
        <w:rPr>
          <w:sz w:val="28"/>
          <w:szCs w:val="28"/>
        </w:rPr>
        <w:t xml:space="preserve">дов бюджета был утвержден в размере </w:t>
      </w:r>
      <w:r w:rsidR="001602CA" w:rsidRPr="00DD4A7F">
        <w:rPr>
          <w:b/>
          <w:sz w:val="28"/>
          <w:szCs w:val="28"/>
        </w:rPr>
        <w:t>1058535,1</w:t>
      </w:r>
      <w:r w:rsidRPr="00DD4A7F">
        <w:rPr>
          <w:sz w:val="28"/>
          <w:szCs w:val="28"/>
        </w:rPr>
        <w:t xml:space="preserve"> тыс. рублей, </w:t>
      </w:r>
      <w:r w:rsidR="000F456C" w:rsidRPr="00DD4A7F">
        <w:rPr>
          <w:sz w:val="28"/>
          <w:szCs w:val="28"/>
        </w:rPr>
        <w:t>в том числе объем межбюджетных трансфертов, получаемых из других бюджетов, в су</w:t>
      </w:r>
      <w:r w:rsidR="000F456C" w:rsidRPr="00DD4A7F">
        <w:rPr>
          <w:sz w:val="28"/>
          <w:szCs w:val="28"/>
        </w:rPr>
        <w:t>м</w:t>
      </w:r>
      <w:r w:rsidR="000F456C" w:rsidRPr="00DD4A7F">
        <w:rPr>
          <w:sz w:val="28"/>
          <w:szCs w:val="28"/>
        </w:rPr>
        <w:t xml:space="preserve">ме </w:t>
      </w:r>
      <w:r w:rsidR="001602CA" w:rsidRPr="00DD4A7F">
        <w:rPr>
          <w:b/>
          <w:sz w:val="28"/>
          <w:szCs w:val="28"/>
        </w:rPr>
        <w:t>739871,1</w:t>
      </w:r>
      <w:r w:rsidR="000F456C" w:rsidRPr="00DD4A7F">
        <w:rPr>
          <w:sz w:val="28"/>
          <w:szCs w:val="28"/>
        </w:rPr>
        <w:t xml:space="preserve"> тыс. рублей.</w:t>
      </w:r>
    </w:p>
    <w:p w:rsidR="00185501" w:rsidRPr="00AD627A" w:rsidRDefault="00185501" w:rsidP="001D5EA2">
      <w:pPr>
        <w:ind w:right="-1"/>
        <w:jc w:val="both"/>
        <w:rPr>
          <w:sz w:val="28"/>
          <w:szCs w:val="28"/>
        </w:rPr>
      </w:pPr>
      <w:r w:rsidRPr="00AD627A">
        <w:rPr>
          <w:sz w:val="28"/>
          <w:szCs w:val="28"/>
        </w:rPr>
        <w:t xml:space="preserve">           С учетом изменений, внесенных в течение 202</w:t>
      </w:r>
      <w:r w:rsidR="001602CA">
        <w:rPr>
          <w:sz w:val="28"/>
          <w:szCs w:val="28"/>
        </w:rPr>
        <w:t>3</w:t>
      </w:r>
      <w:r w:rsidRPr="00AD627A">
        <w:rPr>
          <w:sz w:val="28"/>
          <w:szCs w:val="28"/>
        </w:rPr>
        <w:t xml:space="preserve"> года в бюджет </w:t>
      </w:r>
      <w:r w:rsidR="00D61AA3" w:rsidRPr="00AD627A">
        <w:rPr>
          <w:sz w:val="28"/>
          <w:szCs w:val="28"/>
        </w:rPr>
        <w:t>Каме</w:t>
      </w:r>
      <w:r w:rsidR="00D61AA3" w:rsidRPr="00AD627A">
        <w:rPr>
          <w:sz w:val="28"/>
          <w:szCs w:val="28"/>
        </w:rPr>
        <w:t>н</w:t>
      </w:r>
      <w:r w:rsidR="00D61AA3" w:rsidRPr="00AD627A">
        <w:rPr>
          <w:sz w:val="28"/>
          <w:szCs w:val="28"/>
        </w:rPr>
        <w:t>ского</w:t>
      </w:r>
      <w:r w:rsidRPr="00AD627A">
        <w:rPr>
          <w:sz w:val="28"/>
          <w:szCs w:val="28"/>
        </w:rPr>
        <w:t xml:space="preserve"> района в соответствии с решениями </w:t>
      </w:r>
      <w:r w:rsidR="00E1109A" w:rsidRPr="00AD627A">
        <w:rPr>
          <w:bCs/>
          <w:sz w:val="28"/>
          <w:szCs w:val="28"/>
        </w:rPr>
        <w:t xml:space="preserve">районного </w:t>
      </w:r>
      <w:r w:rsidR="002F0B11" w:rsidRPr="00AD627A">
        <w:rPr>
          <w:bCs/>
          <w:sz w:val="28"/>
          <w:szCs w:val="28"/>
        </w:rPr>
        <w:t>Собрания</w:t>
      </w:r>
      <w:r w:rsidR="00E1109A" w:rsidRPr="00AD627A">
        <w:rPr>
          <w:bCs/>
          <w:sz w:val="28"/>
          <w:szCs w:val="28"/>
        </w:rPr>
        <w:t xml:space="preserve"> депутатов</w:t>
      </w:r>
      <w:r w:rsidRPr="00AD627A">
        <w:rPr>
          <w:sz w:val="28"/>
          <w:szCs w:val="28"/>
        </w:rPr>
        <w:t>, доходная часть бюджета ув</w:t>
      </w:r>
      <w:r w:rsidRPr="00AD627A">
        <w:rPr>
          <w:sz w:val="28"/>
          <w:szCs w:val="28"/>
        </w:rPr>
        <w:t>е</w:t>
      </w:r>
      <w:r w:rsidRPr="00AD627A">
        <w:rPr>
          <w:sz w:val="28"/>
          <w:szCs w:val="28"/>
        </w:rPr>
        <w:t xml:space="preserve">личилась на </w:t>
      </w:r>
      <w:r w:rsidR="001602CA" w:rsidRPr="001602CA">
        <w:rPr>
          <w:b/>
          <w:sz w:val="28"/>
          <w:szCs w:val="28"/>
        </w:rPr>
        <w:t>263 125,3</w:t>
      </w:r>
      <w:r w:rsidR="00E1109A" w:rsidRPr="00AD627A">
        <w:rPr>
          <w:sz w:val="28"/>
          <w:szCs w:val="28"/>
        </w:rPr>
        <w:t xml:space="preserve"> </w:t>
      </w:r>
      <w:r w:rsidRPr="00AD627A">
        <w:rPr>
          <w:sz w:val="28"/>
          <w:szCs w:val="28"/>
        </w:rPr>
        <w:t>тыс. рублей.</w:t>
      </w:r>
    </w:p>
    <w:p w:rsidR="00185501" w:rsidRPr="00AD627A" w:rsidRDefault="00185501" w:rsidP="001D5EA2">
      <w:pPr>
        <w:tabs>
          <w:tab w:val="left" w:pos="709"/>
          <w:tab w:val="left" w:pos="993"/>
        </w:tabs>
        <w:ind w:right="-1"/>
        <w:jc w:val="both"/>
        <w:rPr>
          <w:sz w:val="28"/>
          <w:szCs w:val="28"/>
        </w:rPr>
      </w:pPr>
      <w:r w:rsidRPr="00AD627A">
        <w:rPr>
          <w:sz w:val="28"/>
          <w:szCs w:val="28"/>
        </w:rPr>
        <w:lastRenderedPageBreak/>
        <w:t xml:space="preserve">          Фактическое поступление доходов в районный бюджет за 202</w:t>
      </w:r>
      <w:r w:rsidR="001602CA">
        <w:rPr>
          <w:sz w:val="28"/>
          <w:szCs w:val="28"/>
        </w:rPr>
        <w:t>3</w:t>
      </w:r>
      <w:r w:rsidRPr="00AD627A">
        <w:rPr>
          <w:sz w:val="28"/>
          <w:szCs w:val="28"/>
        </w:rPr>
        <w:t xml:space="preserve"> год с</w:t>
      </w:r>
      <w:r w:rsidRPr="00AD627A">
        <w:rPr>
          <w:sz w:val="28"/>
          <w:szCs w:val="28"/>
        </w:rPr>
        <w:t>о</w:t>
      </w:r>
      <w:r w:rsidRPr="00AD627A">
        <w:rPr>
          <w:sz w:val="28"/>
          <w:szCs w:val="28"/>
        </w:rPr>
        <w:t xml:space="preserve">ставило </w:t>
      </w:r>
      <w:r w:rsidR="00DD4A7F">
        <w:rPr>
          <w:b/>
          <w:sz w:val="28"/>
          <w:szCs w:val="28"/>
        </w:rPr>
        <w:t>1321660,4</w:t>
      </w:r>
      <w:r w:rsidR="00E1109A" w:rsidRPr="00AD627A">
        <w:rPr>
          <w:sz w:val="28"/>
          <w:szCs w:val="28"/>
        </w:rPr>
        <w:t xml:space="preserve"> </w:t>
      </w:r>
      <w:r w:rsidRPr="00AD627A">
        <w:rPr>
          <w:rFonts w:eastAsia="Calibri"/>
          <w:sz w:val="28"/>
          <w:szCs w:val="28"/>
        </w:rPr>
        <w:t>тыс. рублей.</w:t>
      </w:r>
    </w:p>
    <w:p w:rsidR="001E3A8F" w:rsidRPr="00AD627A" w:rsidRDefault="001E3A8F" w:rsidP="001D5EA2">
      <w:pPr>
        <w:ind w:firstLine="708"/>
        <w:jc w:val="both"/>
        <w:rPr>
          <w:sz w:val="28"/>
          <w:szCs w:val="28"/>
        </w:rPr>
      </w:pPr>
      <w:r w:rsidRPr="00AD627A">
        <w:rPr>
          <w:sz w:val="28"/>
          <w:szCs w:val="28"/>
        </w:rPr>
        <w:t>Плановые показатели исполнены на 98,</w:t>
      </w:r>
      <w:r w:rsidR="000220CA">
        <w:rPr>
          <w:sz w:val="28"/>
          <w:szCs w:val="28"/>
        </w:rPr>
        <w:t>21</w:t>
      </w:r>
      <w:r w:rsidRPr="00AD627A">
        <w:rPr>
          <w:sz w:val="28"/>
          <w:szCs w:val="28"/>
        </w:rPr>
        <w:t>%</w:t>
      </w:r>
      <w:r w:rsidR="00DD4A7F">
        <w:rPr>
          <w:sz w:val="28"/>
          <w:szCs w:val="28"/>
        </w:rPr>
        <w:t>.</w:t>
      </w:r>
      <w:r w:rsidRPr="00AD627A">
        <w:rPr>
          <w:sz w:val="28"/>
          <w:szCs w:val="28"/>
        </w:rPr>
        <w:t xml:space="preserve"> </w:t>
      </w:r>
    </w:p>
    <w:p w:rsidR="001E3A8F" w:rsidRDefault="001E3A8F" w:rsidP="001D5EA2">
      <w:pPr>
        <w:ind w:firstLine="709"/>
        <w:jc w:val="both"/>
        <w:rPr>
          <w:noProof/>
          <w:sz w:val="28"/>
          <w:szCs w:val="28"/>
        </w:rPr>
      </w:pPr>
      <w:r w:rsidRPr="00AD627A">
        <w:rPr>
          <w:noProof/>
          <w:sz w:val="28"/>
          <w:szCs w:val="28"/>
        </w:rPr>
        <w:t>В структуре доходной части районного бюджета за 202</w:t>
      </w:r>
      <w:r w:rsidR="000220CA">
        <w:rPr>
          <w:noProof/>
          <w:sz w:val="28"/>
          <w:szCs w:val="28"/>
        </w:rPr>
        <w:t>3</w:t>
      </w:r>
      <w:r w:rsidRPr="00AD627A">
        <w:rPr>
          <w:noProof/>
          <w:sz w:val="28"/>
          <w:szCs w:val="28"/>
        </w:rPr>
        <w:t xml:space="preserve"> год </w:t>
      </w:r>
      <w:r w:rsidR="002A1682">
        <w:rPr>
          <w:noProof/>
          <w:sz w:val="28"/>
          <w:szCs w:val="28"/>
        </w:rPr>
        <w:t>72,2</w:t>
      </w:r>
      <w:r w:rsidRPr="00AD627A">
        <w:rPr>
          <w:noProof/>
          <w:sz w:val="28"/>
          <w:szCs w:val="28"/>
        </w:rPr>
        <w:t xml:space="preserve">% составляют безвозмездные поступления; доля налоговых </w:t>
      </w:r>
      <w:r w:rsidR="002A1682">
        <w:rPr>
          <w:noProof/>
          <w:sz w:val="28"/>
          <w:szCs w:val="28"/>
        </w:rPr>
        <w:t>и</w:t>
      </w:r>
      <w:r w:rsidRPr="00AD627A">
        <w:rPr>
          <w:noProof/>
          <w:sz w:val="28"/>
          <w:szCs w:val="28"/>
        </w:rPr>
        <w:t xml:space="preserve"> неналоговых доходов составляет </w:t>
      </w:r>
      <w:r w:rsidR="002A1682">
        <w:rPr>
          <w:noProof/>
          <w:sz w:val="28"/>
          <w:szCs w:val="28"/>
        </w:rPr>
        <w:t>27,8</w:t>
      </w:r>
      <w:r w:rsidRPr="00AD627A">
        <w:rPr>
          <w:noProof/>
          <w:sz w:val="28"/>
          <w:szCs w:val="28"/>
        </w:rPr>
        <w:t xml:space="preserve">%. </w:t>
      </w:r>
    </w:p>
    <w:p w:rsidR="002A1682" w:rsidRPr="00AD627A" w:rsidRDefault="002A1682" w:rsidP="001D5EA2">
      <w:pPr>
        <w:ind w:firstLine="709"/>
        <w:jc w:val="both"/>
        <w:rPr>
          <w:noProof/>
          <w:sz w:val="28"/>
          <w:szCs w:val="28"/>
        </w:rPr>
      </w:pPr>
    </w:p>
    <w:p w:rsidR="00F12014" w:rsidRDefault="00F12014" w:rsidP="001D5EA2">
      <w:pPr>
        <w:ind w:firstLine="709"/>
        <w:jc w:val="both"/>
        <w:rPr>
          <w:rFonts w:eastAsia="Calibri"/>
          <w:sz w:val="28"/>
          <w:szCs w:val="28"/>
          <w:lang w:eastAsia="en-US"/>
        </w:rPr>
      </w:pPr>
      <w:r w:rsidRPr="00AD627A">
        <w:rPr>
          <w:rFonts w:eastAsia="Calibri"/>
          <w:sz w:val="28"/>
          <w:szCs w:val="28"/>
          <w:lang w:eastAsia="en-US"/>
        </w:rPr>
        <w:t xml:space="preserve">Сведения о структуре и уровне доходной части бюджета района </w:t>
      </w:r>
      <w:r w:rsidR="000D0F0D" w:rsidRPr="00AD627A">
        <w:rPr>
          <w:rFonts w:eastAsia="Calibri"/>
          <w:sz w:val="28"/>
          <w:szCs w:val="28"/>
          <w:lang w:eastAsia="en-US"/>
        </w:rPr>
        <w:t xml:space="preserve">в </w:t>
      </w:r>
      <w:r w:rsidR="002A1682">
        <w:rPr>
          <w:rFonts w:eastAsia="Calibri"/>
          <w:sz w:val="28"/>
          <w:szCs w:val="28"/>
          <w:lang w:eastAsia="en-US"/>
        </w:rPr>
        <w:t>2023</w:t>
      </w:r>
      <w:r w:rsidR="000D0F0D" w:rsidRPr="00AD627A">
        <w:rPr>
          <w:rFonts w:eastAsia="Calibri"/>
          <w:sz w:val="28"/>
          <w:szCs w:val="28"/>
          <w:lang w:eastAsia="en-US"/>
        </w:rPr>
        <w:t>год</w:t>
      </w:r>
      <w:r w:rsidR="002A1682">
        <w:rPr>
          <w:rFonts w:eastAsia="Calibri"/>
          <w:sz w:val="28"/>
          <w:szCs w:val="28"/>
          <w:lang w:eastAsia="en-US"/>
        </w:rPr>
        <w:t>у</w:t>
      </w:r>
      <w:r w:rsidR="000D0F0D" w:rsidRPr="00AD627A">
        <w:rPr>
          <w:rFonts w:eastAsia="Calibri"/>
          <w:sz w:val="28"/>
          <w:szCs w:val="28"/>
          <w:lang w:eastAsia="en-US"/>
        </w:rPr>
        <w:t xml:space="preserve"> </w:t>
      </w:r>
      <w:r w:rsidRPr="00AD627A">
        <w:rPr>
          <w:rFonts w:eastAsia="Calibri"/>
          <w:sz w:val="28"/>
          <w:szCs w:val="28"/>
          <w:lang w:eastAsia="en-US"/>
        </w:rPr>
        <w:t xml:space="preserve">представлены </w:t>
      </w:r>
      <w:r w:rsidR="00BC2327">
        <w:rPr>
          <w:rFonts w:eastAsia="Calibri"/>
          <w:sz w:val="28"/>
          <w:szCs w:val="28"/>
          <w:lang w:eastAsia="en-US"/>
        </w:rPr>
        <w:t>диаграмму</w:t>
      </w:r>
      <w:r w:rsidR="003140E2">
        <w:rPr>
          <w:rFonts w:eastAsia="Calibri"/>
          <w:sz w:val="28"/>
          <w:szCs w:val="28"/>
          <w:lang w:eastAsia="en-US"/>
        </w:rPr>
        <w:t xml:space="preserve"> </w:t>
      </w:r>
      <w:r w:rsidR="00BC2327">
        <w:rPr>
          <w:rFonts w:eastAsia="Calibri"/>
          <w:sz w:val="28"/>
          <w:szCs w:val="28"/>
          <w:lang w:eastAsia="en-US"/>
        </w:rPr>
        <w:t>:</w:t>
      </w:r>
    </w:p>
    <w:p w:rsidR="002A1682" w:rsidRDefault="007F6340" w:rsidP="001D5EA2">
      <w:pPr>
        <w:ind w:firstLine="709"/>
        <w:jc w:val="both"/>
        <w:rPr>
          <w:rFonts w:eastAsia="Calibri"/>
          <w:sz w:val="28"/>
          <w:szCs w:val="28"/>
          <w:lang w:eastAsia="en-US"/>
        </w:rPr>
      </w:pPr>
      <w:r>
        <w:rPr>
          <w:rFonts w:eastAsia="Calibri"/>
          <w:noProof/>
          <w:sz w:val="28"/>
          <w:szCs w:val="28"/>
        </w:rPr>
        <w:drawing>
          <wp:inline distT="0" distB="0" distL="0" distR="0">
            <wp:extent cx="5699760" cy="3733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1682" w:rsidRPr="00AD627A" w:rsidRDefault="002A1682" w:rsidP="001D5EA2">
      <w:pPr>
        <w:ind w:firstLine="709"/>
        <w:jc w:val="both"/>
        <w:rPr>
          <w:rFonts w:eastAsia="Calibri"/>
          <w:sz w:val="28"/>
          <w:szCs w:val="28"/>
          <w:lang w:eastAsia="en-US"/>
        </w:rPr>
      </w:pPr>
    </w:p>
    <w:p w:rsidR="002F28CE" w:rsidRPr="00AD627A" w:rsidRDefault="003C596D" w:rsidP="001D5EA2">
      <w:pPr>
        <w:ind w:firstLine="709"/>
        <w:jc w:val="both"/>
        <w:rPr>
          <w:rFonts w:eastAsia="Calibri"/>
          <w:sz w:val="28"/>
          <w:szCs w:val="28"/>
        </w:rPr>
      </w:pPr>
      <w:r w:rsidRPr="00AD627A">
        <w:rPr>
          <w:b/>
          <w:bCs/>
          <w:i/>
          <w:noProof/>
          <w:sz w:val="28"/>
          <w:szCs w:val="28"/>
        </w:rPr>
        <w:t>Налоговые доходы районного бюджета</w:t>
      </w:r>
      <w:r w:rsidR="00B02B10" w:rsidRPr="00AD627A">
        <w:rPr>
          <w:b/>
          <w:bCs/>
          <w:i/>
          <w:noProof/>
          <w:sz w:val="28"/>
          <w:szCs w:val="28"/>
        </w:rPr>
        <w:t xml:space="preserve"> </w:t>
      </w:r>
      <w:r w:rsidR="002F28CE" w:rsidRPr="00AD627A">
        <w:rPr>
          <w:rFonts w:eastAsia="Calibri"/>
          <w:sz w:val="28"/>
          <w:szCs w:val="28"/>
        </w:rPr>
        <w:t>были сформированы в соо</w:t>
      </w:r>
      <w:r w:rsidR="002F28CE" w:rsidRPr="00AD627A">
        <w:rPr>
          <w:rFonts w:eastAsia="Calibri"/>
          <w:sz w:val="28"/>
          <w:szCs w:val="28"/>
        </w:rPr>
        <w:t>т</w:t>
      </w:r>
      <w:r w:rsidR="002F28CE" w:rsidRPr="00AD627A">
        <w:rPr>
          <w:rFonts w:eastAsia="Calibri"/>
          <w:sz w:val="28"/>
          <w:szCs w:val="28"/>
        </w:rPr>
        <w:t xml:space="preserve">ветствии со статьей 61.1 Бюджетного кодекса РФ. </w:t>
      </w:r>
    </w:p>
    <w:p w:rsidR="003C596D" w:rsidRPr="00AD627A" w:rsidRDefault="003C596D" w:rsidP="001D5EA2">
      <w:pPr>
        <w:ind w:firstLine="709"/>
        <w:jc w:val="both"/>
        <w:rPr>
          <w:i/>
          <w:noProof/>
          <w:sz w:val="28"/>
          <w:szCs w:val="28"/>
        </w:rPr>
      </w:pPr>
      <w:r w:rsidRPr="00AD627A">
        <w:rPr>
          <w:sz w:val="28"/>
          <w:szCs w:val="28"/>
        </w:rPr>
        <w:t>По налоговым доходам районного бюджета план выполнен на</w:t>
      </w:r>
      <w:r w:rsidR="00624464" w:rsidRPr="00AD627A">
        <w:rPr>
          <w:sz w:val="28"/>
          <w:szCs w:val="28"/>
        </w:rPr>
        <w:t xml:space="preserve"> </w:t>
      </w:r>
      <w:r w:rsidRPr="00561ADF">
        <w:rPr>
          <w:b/>
          <w:sz w:val="28"/>
          <w:szCs w:val="28"/>
        </w:rPr>
        <w:t>10</w:t>
      </w:r>
      <w:r w:rsidR="00B72674" w:rsidRPr="00561ADF">
        <w:rPr>
          <w:b/>
          <w:sz w:val="28"/>
          <w:szCs w:val="28"/>
        </w:rPr>
        <w:t>2</w:t>
      </w:r>
      <w:r w:rsidR="00624464" w:rsidRPr="00561ADF">
        <w:rPr>
          <w:b/>
          <w:sz w:val="28"/>
          <w:szCs w:val="28"/>
        </w:rPr>
        <w:t>,</w:t>
      </w:r>
      <w:r w:rsidR="00B72674" w:rsidRPr="00561ADF">
        <w:rPr>
          <w:b/>
          <w:sz w:val="28"/>
          <w:szCs w:val="28"/>
        </w:rPr>
        <w:t>3</w:t>
      </w:r>
      <w:r w:rsidRPr="00561ADF">
        <w:rPr>
          <w:b/>
          <w:sz w:val="28"/>
          <w:szCs w:val="28"/>
        </w:rPr>
        <w:t>%</w:t>
      </w:r>
      <w:r w:rsidRPr="00AD627A">
        <w:rPr>
          <w:sz w:val="28"/>
          <w:szCs w:val="28"/>
        </w:rPr>
        <w:t xml:space="preserve"> при плане </w:t>
      </w:r>
      <w:r w:rsidR="00561ADF" w:rsidRPr="00561ADF">
        <w:rPr>
          <w:b/>
          <w:sz w:val="28"/>
          <w:szCs w:val="28"/>
        </w:rPr>
        <w:t>325 767,0</w:t>
      </w:r>
      <w:r w:rsidRPr="00AD627A">
        <w:rPr>
          <w:sz w:val="28"/>
          <w:szCs w:val="28"/>
        </w:rPr>
        <w:t xml:space="preserve"> тыс.</w:t>
      </w:r>
      <w:r w:rsidR="00624464" w:rsidRPr="00AD627A">
        <w:rPr>
          <w:sz w:val="28"/>
          <w:szCs w:val="28"/>
        </w:rPr>
        <w:t xml:space="preserve"> </w:t>
      </w:r>
      <w:r w:rsidRPr="00AD627A">
        <w:rPr>
          <w:sz w:val="28"/>
          <w:szCs w:val="28"/>
        </w:rPr>
        <w:t xml:space="preserve">рублей, фактически поступило </w:t>
      </w:r>
      <w:r w:rsidR="00561ADF" w:rsidRPr="00561ADF">
        <w:rPr>
          <w:b/>
          <w:sz w:val="28"/>
          <w:szCs w:val="28"/>
        </w:rPr>
        <w:t>333 329,9</w:t>
      </w:r>
      <w:r w:rsidRPr="00AD627A">
        <w:rPr>
          <w:sz w:val="28"/>
          <w:szCs w:val="28"/>
        </w:rPr>
        <w:t xml:space="preserve"> тыс.</w:t>
      </w:r>
      <w:r w:rsidR="002F28CE" w:rsidRPr="00AD627A">
        <w:rPr>
          <w:sz w:val="28"/>
          <w:szCs w:val="28"/>
        </w:rPr>
        <w:t xml:space="preserve"> </w:t>
      </w:r>
      <w:r w:rsidRPr="00AD627A">
        <w:rPr>
          <w:sz w:val="28"/>
          <w:szCs w:val="28"/>
        </w:rPr>
        <w:t>ру</w:t>
      </w:r>
      <w:r w:rsidRPr="00AD627A">
        <w:rPr>
          <w:sz w:val="28"/>
          <w:szCs w:val="28"/>
        </w:rPr>
        <w:t>б</w:t>
      </w:r>
      <w:r w:rsidRPr="00AD627A">
        <w:rPr>
          <w:sz w:val="28"/>
          <w:szCs w:val="28"/>
        </w:rPr>
        <w:t>лей.</w:t>
      </w:r>
      <w:r w:rsidR="002F28CE" w:rsidRPr="00AD627A">
        <w:rPr>
          <w:noProof/>
          <w:sz w:val="28"/>
          <w:szCs w:val="28"/>
        </w:rPr>
        <w:t xml:space="preserve"> </w:t>
      </w:r>
    </w:p>
    <w:p w:rsidR="003C596D" w:rsidRPr="00AD627A" w:rsidRDefault="003C596D" w:rsidP="001D5EA2">
      <w:pPr>
        <w:ind w:firstLine="709"/>
        <w:jc w:val="both"/>
        <w:rPr>
          <w:noProof/>
          <w:sz w:val="28"/>
          <w:szCs w:val="28"/>
        </w:rPr>
      </w:pPr>
      <w:r w:rsidRPr="00AD627A">
        <w:rPr>
          <w:noProof/>
          <w:sz w:val="28"/>
          <w:szCs w:val="28"/>
        </w:rPr>
        <w:t>Основными и самыми значимыми доходными источниками являются:</w:t>
      </w:r>
    </w:p>
    <w:p w:rsidR="00561ADF" w:rsidRDefault="003C596D" w:rsidP="001D5EA2">
      <w:pPr>
        <w:ind w:firstLine="709"/>
        <w:jc w:val="both"/>
        <w:rPr>
          <w:sz w:val="28"/>
          <w:szCs w:val="28"/>
        </w:rPr>
      </w:pPr>
      <w:r w:rsidRPr="00AD627A">
        <w:rPr>
          <w:noProof/>
          <w:sz w:val="28"/>
          <w:szCs w:val="28"/>
        </w:rPr>
        <w:t xml:space="preserve">- </w:t>
      </w:r>
      <w:r w:rsidRPr="00AD627A">
        <w:rPr>
          <w:sz w:val="28"/>
          <w:szCs w:val="28"/>
        </w:rPr>
        <w:t>налог на доходы физических лиц</w:t>
      </w:r>
      <w:r w:rsidR="00323AD6" w:rsidRPr="00AD627A">
        <w:rPr>
          <w:sz w:val="28"/>
          <w:szCs w:val="28"/>
        </w:rPr>
        <w:t xml:space="preserve"> имеет долю в общем объеме </w:t>
      </w:r>
      <w:r w:rsidR="00DD4A7F">
        <w:rPr>
          <w:sz w:val="28"/>
          <w:szCs w:val="28"/>
        </w:rPr>
        <w:t>налог</w:t>
      </w:r>
      <w:r w:rsidR="00DD4A7F">
        <w:rPr>
          <w:sz w:val="28"/>
          <w:szCs w:val="28"/>
        </w:rPr>
        <w:t>о</w:t>
      </w:r>
      <w:r w:rsidR="00DD4A7F">
        <w:rPr>
          <w:sz w:val="28"/>
          <w:szCs w:val="28"/>
        </w:rPr>
        <w:t>вых и неналоговых</w:t>
      </w:r>
      <w:r w:rsidR="00323AD6" w:rsidRPr="00AD627A">
        <w:rPr>
          <w:sz w:val="28"/>
          <w:szCs w:val="28"/>
        </w:rPr>
        <w:t xml:space="preserve"> доходов </w:t>
      </w:r>
      <w:r w:rsidR="00561ADF" w:rsidRPr="00561ADF">
        <w:rPr>
          <w:b/>
          <w:sz w:val="28"/>
          <w:szCs w:val="28"/>
        </w:rPr>
        <w:t>77,4</w:t>
      </w:r>
      <w:r w:rsidR="00323AD6" w:rsidRPr="00561ADF">
        <w:rPr>
          <w:b/>
          <w:sz w:val="28"/>
          <w:szCs w:val="28"/>
        </w:rPr>
        <w:t>%</w:t>
      </w:r>
      <w:r w:rsidRPr="00561ADF">
        <w:rPr>
          <w:b/>
          <w:sz w:val="28"/>
          <w:szCs w:val="28"/>
        </w:rPr>
        <w:t>,</w:t>
      </w:r>
      <w:r w:rsidRPr="00AD627A">
        <w:rPr>
          <w:sz w:val="28"/>
          <w:szCs w:val="28"/>
        </w:rPr>
        <w:t xml:space="preserve"> поступление в доход районного бюджета составляет </w:t>
      </w:r>
      <w:r w:rsidR="00561ADF" w:rsidRPr="00561ADF">
        <w:rPr>
          <w:b/>
          <w:sz w:val="28"/>
          <w:szCs w:val="28"/>
        </w:rPr>
        <w:t>279 505,3</w:t>
      </w:r>
      <w:r w:rsidRPr="00AD627A">
        <w:rPr>
          <w:sz w:val="28"/>
          <w:szCs w:val="28"/>
        </w:rPr>
        <w:t xml:space="preserve"> тыс.</w:t>
      </w:r>
      <w:r w:rsidR="003A3220" w:rsidRPr="00AD627A">
        <w:rPr>
          <w:sz w:val="28"/>
          <w:szCs w:val="28"/>
        </w:rPr>
        <w:t xml:space="preserve"> </w:t>
      </w:r>
      <w:r w:rsidRPr="00AD627A">
        <w:rPr>
          <w:sz w:val="28"/>
          <w:szCs w:val="28"/>
        </w:rPr>
        <w:t>рублей</w:t>
      </w:r>
      <w:r w:rsidR="00323AD6" w:rsidRPr="00AD627A">
        <w:rPr>
          <w:sz w:val="28"/>
          <w:szCs w:val="28"/>
        </w:rPr>
        <w:t xml:space="preserve"> или </w:t>
      </w:r>
      <w:r w:rsidR="00323AD6" w:rsidRPr="00561ADF">
        <w:rPr>
          <w:b/>
          <w:sz w:val="28"/>
          <w:szCs w:val="28"/>
        </w:rPr>
        <w:t>10</w:t>
      </w:r>
      <w:r w:rsidR="00561ADF" w:rsidRPr="00561ADF">
        <w:rPr>
          <w:b/>
          <w:sz w:val="28"/>
          <w:szCs w:val="28"/>
        </w:rPr>
        <w:t>2</w:t>
      </w:r>
      <w:r w:rsidR="00323AD6" w:rsidRPr="00561ADF">
        <w:rPr>
          <w:b/>
          <w:sz w:val="28"/>
          <w:szCs w:val="28"/>
        </w:rPr>
        <w:t>,</w:t>
      </w:r>
      <w:r w:rsidR="00561ADF" w:rsidRPr="00561ADF">
        <w:rPr>
          <w:b/>
          <w:sz w:val="28"/>
          <w:szCs w:val="28"/>
        </w:rPr>
        <w:t>7</w:t>
      </w:r>
      <w:r w:rsidR="00323AD6" w:rsidRPr="00AD627A">
        <w:rPr>
          <w:sz w:val="28"/>
          <w:szCs w:val="28"/>
        </w:rPr>
        <w:t>% к утвержденному плану 202</w:t>
      </w:r>
      <w:r w:rsidR="00561ADF">
        <w:rPr>
          <w:sz w:val="28"/>
          <w:szCs w:val="28"/>
        </w:rPr>
        <w:t>3</w:t>
      </w:r>
      <w:r w:rsidR="00323AD6" w:rsidRPr="00AD627A">
        <w:rPr>
          <w:sz w:val="28"/>
          <w:szCs w:val="28"/>
        </w:rPr>
        <w:t xml:space="preserve"> г</w:t>
      </w:r>
      <w:r w:rsidR="00323AD6" w:rsidRPr="00AD627A">
        <w:rPr>
          <w:sz w:val="28"/>
          <w:szCs w:val="28"/>
        </w:rPr>
        <w:t>о</w:t>
      </w:r>
      <w:r w:rsidR="00323AD6" w:rsidRPr="00AD627A">
        <w:rPr>
          <w:sz w:val="28"/>
          <w:szCs w:val="28"/>
        </w:rPr>
        <w:t>да</w:t>
      </w:r>
      <w:r w:rsidRPr="00AD627A">
        <w:rPr>
          <w:sz w:val="28"/>
          <w:szCs w:val="28"/>
        </w:rPr>
        <w:t xml:space="preserve">; </w:t>
      </w:r>
    </w:p>
    <w:p w:rsidR="00561ADF" w:rsidRDefault="003C596D" w:rsidP="001D5EA2">
      <w:pPr>
        <w:ind w:firstLine="709"/>
        <w:jc w:val="both"/>
        <w:rPr>
          <w:sz w:val="28"/>
          <w:szCs w:val="28"/>
        </w:rPr>
      </w:pPr>
      <w:r w:rsidRPr="00AD627A">
        <w:rPr>
          <w:sz w:val="28"/>
          <w:szCs w:val="28"/>
        </w:rPr>
        <w:t>- акцизы поступили в 202</w:t>
      </w:r>
      <w:r w:rsidR="00561ADF">
        <w:rPr>
          <w:sz w:val="28"/>
          <w:szCs w:val="28"/>
        </w:rPr>
        <w:t>3</w:t>
      </w:r>
      <w:r w:rsidRPr="00AD627A">
        <w:rPr>
          <w:sz w:val="28"/>
          <w:szCs w:val="28"/>
        </w:rPr>
        <w:t xml:space="preserve"> году в сумме </w:t>
      </w:r>
      <w:r w:rsidR="00561ADF" w:rsidRPr="00561ADF">
        <w:rPr>
          <w:b/>
          <w:sz w:val="28"/>
          <w:szCs w:val="28"/>
        </w:rPr>
        <w:t>7 797,9</w:t>
      </w:r>
      <w:r w:rsidRPr="00AD627A">
        <w:rPr>
          <w:sz w:val="28"/>
          <w:szCs w:val="28"/>
        </w:rPr>
        <w:t xml:space="preserve"> тыс.</w:t>
      </w:r>
      <w:r w:rsidR="00947CB5" w:rsidRPr="00AD627A">
        <w:rPr>
          <w:sz w:val="28"/>
          <w:szCs w:val="28"/>
        </w:rPr>
        <w:t xml:space="preserve"> </w:t>
      </w:r>
      <w:r w:rsidRPr="00AD627A">
        <w:rPr>
          <w:sz w:val="28"/>
          <w:szCs w:val="28"/>
        </w:rPr>
        <w:t xml:space="preserve">рублей или </w:t>
      </w:r>
      <w:r w:rsidRPr="00561ADF">
        <w:rPr>
          <w:b/>
          <w:sz w:val="28"/>
          <w:szCs w:val="28"/>
        </w:rPr>
        <w:t>1</w:t>
      </w:r>
      <w:r w:rsidR="00947CB5" w:rsidRPr="00561ADF">
        <w:rPr>
          <w:b/>
          <w:sz w:val="28"/>
          <w:szCs w:val="28"/>
        </w:rPr>
        <w:t>0</w:t>
      </w:r>
      <w:r w:rsidR="00561ADF" w:rsidRPr="00561ADF">
        <w:rPr>
          <w:b/>
          <w:sz w:val="28"/>
          <w:szCs w:val="28"/>
        </w:rPr>
        <w:t>3</w:t>
      </w:r>
      <w:r w:rsidR="00947CB5" w:rsidRPr="00561ADF">
        <w:rPr>
          <w:b/>
          <w:sz w:val="28"/>
          <w:szCs w:val="28"/>
        </w:rPr>
        <w:t>,</w:t>
      </w:r>
      <w:r w:rsidR="00561ADF" w:rsidRPr="00561ADF">
        <w:rPr>
          <w:b/>
          <w:sz w:val="28"/>
          <w:szCs w:val="28"/>
        </w:rPr>
        <w:t>9</w:t>
      </w:r>
      <w:r w:rsidRPr="00561ADF">
        <w:rPr>
          <w:b/>
          <w:sz w:val="28"/>
          <w:szCs w:val="28"/>
        </w:rPr>
        <w:t>%</w:t>
      </w:r>
      <w:r w:rsidRPr="00AD627A">
        <w:rPr>
          <w:sz w:val="28"/>
          <w:szCs w:val="28"/>
        </w:rPr>
        <w:t xml:space="preserve"> </w:t>
      </w:r>
      <w:bookmarkStart w:id="3" w:name="_Hlk130994759"/>
      <w:r w:rsidRPr="00AD627A">
        <w:rPr>
          <w:sz w:val="28"/>
          <w:szCs w:val="28"/>
        </w:rPr>
        <w:t>к утвержденному плану 202</w:t>
      </w:r>
      <w:r w:rsidR="00561ADF">
        <w:rPr>
          <w:sz w:val="28"/>
          <w:szCs w:val="28"/>
        </w:rPr>
        <w:t>3</w:t>
      </w:r>
      <w:r w:rsidRPr="00AD627A">
        <w:rPr>
          <w:sz w:val="28"/>
          <w:szCs w:val="28"/>
        </w:rPr>
        <w:t xml:space="preserve"> года</w:t>
      </w:r>
      <w:bookmarkEnd w:id="3"/>
      <w:r w:rsidRPr="00AD627A">
        <w:rPr>
          <w:sz w:val="28"/>
          <w:szCs w:val="28"/>
        </w:rPr>
        <w:t xml:space="preserve">. Налоги на совокупный доход </w:t>
      </w:r>
      <w:r w:rsidR="00323AD6" w:rsidRPr="00AD627A">
        <w:rPr>
          <w:sz w:val="28"/>
          <w:szCs w:val="28"/>
        </w:rPr>
        <w:t xml:space="preserve">имеют долю в общем объеме собственных доходов </w:t>
      </w:r>
      <w:r w:rsidR="00323AD6" w:rsidRPr="00561ADF">
        <w:rPr>
          <w:b/>
          <w:sz w:val="28"/>
          <w:szCs w:val="28"/>
        </w:rPr>
        <w:t>11,</w:t>
      </w:r>
      <w:r w:rsidR="00561ADF" w:rsidRPr="00561ADF">
        <w:rPr>
          <w:b/>
          <w:sz w:val="28"/>
          <w:szCs w:val="28"/>
        </w:rPr>
        <w:t>2</w:t>
      </w:r>
      <w:r w:rsidR="00323AD6" w:rsidRPr="00561ADF">
        <w:rPr>
          <w:b/>
          <w:sz w:val="28"/>
          <w:szCs w:val="28"/>
        </w:rPr>
        <w:t>%,</w:t>
      </w:r>
      <w:r w:rsidR="00323AD6" w:rsidRPr="00AD627A">
        <w:rPr>
          <w:sz w:val="28"/>
          <w:szCs w:val="28"/>
        </w:rPr>
        <w:t xml:space="preserve"> </w:t>
      </w:r>
      <w:r w:rsidRPr="00AD627A">
        <w:rPr>
          <w:sz w:val="28"/>
          <w:szCs w:val="28"/>
        </w:rPr>
        <w:t>поступил</w:t>
      </w:r>
      <w:r w:rsidR="00C17C03" w:rsidRPr="00AD627A">
        <w:rPr>
          <w:sz w:val="28"/>
          <w:szCs w:val="28"/>
        </w:rPr>
        <w:t>и</w:t>
      </w:r>
      <w:r w:rsidRPr="00AD627A">
        <w:rPr>
          <w:sz w:val="28"/>
          <w:szCs w:val="28"/>
        </w:rPr>
        <w:t xml:space="preserve"> за 202</w:t>
      </w:r>
      <w:r w:rsidR="00561ADF">
        <w:rPr>
          <w:sz w:val="28"/>
          <w:szCs w:val="28"/>
        </w:rPr>
        <w:t>3</w:t>
      </w:r>
      <w:r w:rsidRPr="00AD627A">
        <w:rPr>
          <w:sz w:val="28"/>
          <w:szCs w:val="28"/>
        </w:rPr>
        <w:t xml:space="preserve"> год </w:t>
      </w:r>
      <w:r w:rsidR="00C17C03" w:rsidRPr="00AD627A">
        <w:rPr>
          <w:sz w:val="28"/>
          <w:szCs w:val="28"/>
        </w:rPr>
        <w:t>на</w:t>
      </w:r>
      <w:r w:rsidRPr="00AD627A">
        <w:rPr>
          <w:sz w:val="28"/>
          <w:szCs w:val="28"/>
        </w:rPr>
        <w:t xml:space="preserve"> сумму </w:t>
      </w:r>
      <w:r w:rsidR="00561ADF" w:rsidRPr="00561ADF">
        <w:rPr>
          <w:b/>
          <w:sz w:val="28"/>
          <w:szCs w:val="28"/>
        </w:rPr>
        <w:t>40 506,8</w:t>
      </w:r>
      <w:r w:rsidRPr="00AD627A">
        <w:rPr>
          <w:sz w:val="28"/>
          <w:szCs w:val="28"/>
        </w:rPr>
        <w:t xml:space="preserve"> тыс.</w:t>
      </w:r>
      <w:r w:rsidR="00C17C03" w:rsidRPr="00AD627A">
        <w:rPr>
          <w:sz w:val="28"/>
          <w:szCs w:val="28"/>
        </w:rPr>
        <w:t xml:space="preserve"> </w:t>
      </w:r>
      <w:r w:rsidRPr="00AD627A">
        <w:rPr>
          <w:sz w:val="28"/>
          <w:szCs w:val="28"/>
        </w:rPr>
        <w:t>рублей и</w:t>
      </w:r>
      <w:r w:rsidR="00C17C03" w:rsidRPr="00AD627A">
        <w:rPr>
          <w:sz w:val="28"/>
          <w:szCs w:val="28"/>
        </w:rPr>
        <w:t xml:space="preserve"> составили</w:t>
      </w:r>
      <w:r w:rsidRPr="00AD627A">
        <w:rPr>
          <w:sz w:val="28"/>
          <w:szCs w:val="28"/>
        </w:rPr>
        <w:t xml:space="preserve"> </w:t>
      </w:r>
      <w:r w:rsidR="00561ADF">
        <w:rPr>
          <w:sz w:val="28"/>
          <w:szCs w:val="28"/>
        </w:rPr>
        <w:t>99,8</w:t>
      </w:r>
      <w:r w:rsidRPr="00AD627A">
        <w:rPr>
          <w:sz w:val="28"/>
          <w:szCs w:val="28"/>
        </w:rPr>
        <w:t>% к утвержденному плану 202</w:t>
      </w:r>
      <w:r w:rsidR="00561ADF">
        <w:rPr>
          <w:sz w:val="28"/>
          <w:szCs w:val="28"/>
        </w:rPr>
        <w:t>3</w:t>
      </w:r>
      <w:r w:rsidRPr="00AD627A">
        <w:rPr>
          <w:sz w:val="28"/>
          <w:szCs w:val="28"/>
        </w:rPr>
        <w:t xml:space="preserve"> года</w:t>
      </w:r>
      <w:r w:rsidR="006662FD">
        <w:rPr>
          <w:sz w:val="28"/>
          <w:szCs w:val="28"/>
        </w:rPr>
        <w:t>, в т. ч.</w:t>
      </w:r>
      <w:r w:rsidRPr="00AD627A">
        <w:rPr>
          <w:sz w:val="28"/>
          <w:szCs w:val="28"/>
        </w:rPr>
        <w:t xml:space="preserve"> </w:t>
      </w:r>
    </w:p>
    <w:p w:rsidR="001B0890" w:rsidRDefault="00B800B3" w:rsidP="001D5EA2">
      <w:pPr>
        <w:ind w:firstLine="709"/>
        <w:jc w:val="both"/>
        <w:rPr>
          <w:sz w:val="28"/>
          <w:szCs w:val="28"/>
        </w:rPr>
      </w:pPr>
      <w:r>
        <w:rPr>
          <w:sz w:val="28"/>
          <w:szCs w:val="28"/>
        </w:rPr>
        <w:lastRenderedPageBreak/>
        <w:t>-</w:t>
      </w:r>
      <w:r w:rsidR="001B0890">
        <w:rPr>
          <w:sz w:val="28"/>
          <w:szCs w:val="28"/>
        </w:rPr>
        <w:t>Налог, взимаемый в связи с применением упрощенной системы нал</w:t>
      </w:r>
      <w:r w:rsidR="001B0890">
        <w:rPr>
          <w:sz w:val="28"/>
          <w:szCs w:val="28"/>
        </w:rPr>
        <w:t>о</w:t>
      </w:r>
      <w:r w:rsidR="001B0890">
        <w:rPr>
          <w:sz w:val="28"/>
          <w:szCs w:val="28"/>
        </w:rPr>
        <w:t xml:space="preserve">гообложения, поступил в объеме </w:t>
      </w:r>
      <w:r w:rsidR="001B0890" w:rsidRPr="001B0890">
        <w:rPr>
          <w:b/>
          <w:sz w:val="28"/>
          <w:szCs w:val="28"/>
        </w:rPr>
        <w:t>32 497,3</w:t>
      </w:r>
      <w:r w:rsidR="001B0890">
        <w:rPr>
          <w:sz w:val="28"/>
          <w:szCs w:val="28"/>
        </w:rPr>
        <w:t xml:space="preserve"> тыс. руб. при плане на 2023 год </w:t>
      </w:r>
      <w:r w:rsidR="001B0890" w:rsidRPr="001B0890">
        <w:rPr>
          <w:b/>
          <w:sz w:val="28"/>
          <w:szCs w:val="28"/>
        </w:rPr>
        <w:t>32 460,0</w:t>
      </w:r>
      <w:r w:rsidR="001B0890">
        <w:rPr>
          <w:sz w:val="28"/>
          <w:szCs w:val="28"/>
        </w:rPr>
        <w:t xml:space="preserve"> тыс. руб. или </w:t>
      </w:r>
      <w:r w:rsidR="001B0890" w:rsidRPr="001B0890">
        <w:rPr>
          <w:b/>
          <w:sz w:val="28"/>
          <w:szCs w:val="28"/>
        </w:rPr>
        <w:t>100,1</w:t>
      </w:r>
      <w:r w:rsidR="001B0890">
        <w:rPr>
          <w:sz w:val="28"/>
          <w:szCs w:val="28"/>
        </w:rPr>
        <w:t>%.</w:t>
      </w:r>
    </w:p>
    <w:p w:rsidR="001B0890" w:rsidRDefault="00B800B3" w:rsidP="001D5EA2">
      <w:pPr>
        <w:ind w:firstLine="709"/>
        <w:jc w:val="both"/>
        <w:rPr>
          <w:sz w:val="28"/>
          <w:szCs w:val="28"/>
        </w:rPr>
      </w:pPr>
      <w:r>
        <w:rPr>
          <w:sz w:val="28"/>
          <w:szCs w:val="28"/>
        </w:rPr>
        <w:t>-</w:t>
      </w:r>
      <w:r w:rsidR="001B0890">
        <w:rPr>
          <w:sz w:val="28"/>
          <w:szCs w:val="28"/>
        </w:rPr>
        <w:t xml:space="preserve">Единый налог на вмененный </w:t>
      </w:r>
      <w:r>
        <w:rPr>
          <w:sz w:val="28"/>
          <w:szCs w:val="28"/>
        </w:rPr>
        <w:t>доход  поступил в объеме 126,5 тыс. руб. С 1 января 2021 года глава 26.3 Налогового кодекса «система налогооблож</w:t>
      </w:r>
      <w:r>
        <w:rPr>
          <w:sz w:val="28"/>
          <w:szCs w:val="28"/>
        </w:rPr>
        <w:t>е</w:t>
      </w:r>
      <w:r>
        <w:rPr>
          <w:sz w:val="28"/>
          <w:szCs w:val="28"/>
        </w:rPr>
        <w:t>ния в виде единого налога на вмененный доход для отдельных видов де</w:t>
      </w:r>
      <w:r>
        <w:rPr>
          <w:sz w:val="28"/>
          <w:szCs w:val="28"/>
        </w:rPr>
        <w:t>я</w:t>
      </w:r>
      <w:r>
        <w:rPr>
          <w:sz w:val="28"/>
          <w:szCs w:val="28"/>
        </w:rPr>
        <w:t>тельности» признана утратившей силу (статья 5 Федерального закона от 29.06.2012 №97-ФЗ).</w:t>
      </w:r>
    </w:p>
    <w:p w:rsidR="00B800B3" w:rsidRDefault="00B800B3" w:rsidP="001D5EA2">
      <w:pPr>
        <w:ind w:firstLine="709"/>
        <w:jc w:val="both"/>
        <w:rPr>
          <w:sz w:val="28"/>
          <w:szCs w:val="28"/>
        </w:rPr>
      </w:pPr>
      <w:r>
        <w:rPr>
          <w:sz w:val="28"/>
          <w:szCs w:val="28"/>
        </w:rPr>
        <w:t xml:space="preserve">-Единый сельскохозяйственный налог поступил в объеме </w:t>
      </w:r>
      <w:r w:rsidRPr="00B800B3">
        <w:rPr>
          <w:b/>
          <w:sz w:val="28"/>
          <w:szCs w:val="28"/>
        </w:rPr>
        <w:t>4 429,5</w:t>
      </w:r>
      <w:r>
        <w:rPr>
          <w:sz w:val="28"/>
          <w:szCs w:val="28"/>
        </w:rPr>
        <w:t xml:space="preserve"> тыс. руб. при плане </w:t>
      </w:r>
      <w:r w:rsidRPr="00B800B3">
        <w:rPr>
          <w:b/>
          <w:sz w:val="28"/>
          <w:szCs w:val="28"/>
        </w:rPr>
        <w:t>4 428,0</w:t>
      </w:r>
      <w:r>
        <w:rPr>
          <w:sz w:val="28"/>
          <w:szCs w:val="28"/>
        </w:rPr>
        <w:t xml:space="preserve"> тыс. руб. или </w:t>
      </w:r>
      <w:r w:rsidRPr="00B800B3">
        <w:rPr>
          <w:b/>
          <w:sz w:val="28"/>
          <w:szCs w:val="28"/>
        </w:rPr>
        <w:t>100,0</w:t>
      </w:r>
      <w:r>
        <w:rPr>
          <w:sz w:val="28"/>
          <w:szCs w:val="28"/>
        </w:rPr>
        <w:t>%.</w:t>
      </w:r>
    </w:p>
    <w:p w:rsidR="00B800B3" w:rsidRDefault="00B800B3" w:rsidP="001D5EA2">
      <w:pPr>
        <w:ind w:firstLine="709"/>
        <w:jc w:val="both"/>
        <w:rPr>
          <w:sz w:val="28"/>
          <w:szCs w:val="28"/>
        </w:rPr>
      </w:pPr>
      <w:r>
        <w:rPr>
          <w:sz w:val="28"/>
          <w:szCs w:val="28"/>
        </w:rPr>
        <w:t>-Налог, взимаемый в связи с применением патентной системы налог</w:t>
      </w:r>
      <w:r>
        <w:rPr>
          <w:sz w:val="28"/>
          <w:szCs w:val="28"/>
        </w:rPr>
        <w:t>о</w:t>
      </w:r>
      <w:r>
        <w:rPr>
          <w:sz w:val="28"/>
          <w:szCs w:val="28"/>
        </w:rPr>
        <w:t xml:space="preserve">обложения, поступил в объеме </w:t>
      </w:r>
      <w:r w:rsidRPr="00B800B3">
        <w:rPr>
          <w:b/>
          <w:sz w:val="28"/>
          <w:szCs w:val="28"/>
        </w:rPr>
        <w:t>3 453,5</w:t>
      </w:r>
      <w:r>
        <w:rPr>
          <w:sz w:val="28"/>
          <w:szCs w:val="28"/>
        </w:rPr>
        <w:t xml:space="preserve"> тыс. руб. при плане </w:t>
      </w:r>
      <w:r w:rsidRPr="00B800B3">
        <w:rPr>
          <w:b/>
          <w:sz w:val="28"/>
          <w:szCs w:val="28"/>
        </w:rPr>
        <w:t>3 700,0</w:t>
      </w:r>
      <w:r>
        <w:rPr>
          <w:sz w:val="28"/>
          <w:szCs w:val="28"/>
        </w:rPr>
        <w:t xml:space="preserve"> тыс. руб. или </w:t>
      </w:r>
      <w:r w:rsidRPr="00B800B3">
        <w:rPr>
          <w:b/>
          <w:sz w:val="28"/>
          <w:szCs w:val="28"/>
        </w:rPr>
        <w:t>93,3</w:t>
      </w:r>
      <w:r>
        <w:rPr>
          <w:sz w:val="28"/>
          <w:szCs w:val="28"/>
        </w:rPr>
        <w:t>%.</w:t>
      </w:r>
    </w:p>
    <w:p w:rsidR="003C596D" w:rsidRDefault="00B800B3" w:rsidP="001D5EA2">
      <w:pPr>
        <w:ind w:firstLine="709"/>
        <w:jc w:val="both"/>
        <w:rPr>
          <w:sz w:val="28"/>
          <w:szCs w:val="28"/>
        </w:rPr>
      </w:pPr>
      <w:r>
        <w:rPr>
          <w:sz w:val="28"/>
          <w:szCs w:val="28"/>
        </w:rPr>
        <w:t>-</w:t>
      </w:r>
      <w:r w:rsidR="003C596D" w:rsidRPr="00AD627A">
        <w:rPr>
          <w:sz w:val="28"/>
          <w:szCs w:val="28"/>
        </w:rPr>
        <w:t xml:space="preserve">Государственная пошлина поступила в сумме </w:t>
      </w:r>
      <w:r w:rsidR="00A85292" w:rsidRPr="00A85292">
        <w:rPr>
          <w:b/>
          <w:sz w:val="28"/>
          <w:szCs w:val="28"/>
        </w:rPr>
        <w:t>5 503,2</w:t>
      </w:r>
      <w:r w:rsidR="003C596D" w:rsidRPr="00AD627A">
        <w:rPr>
          <w:sz w:val="28"/>
          <w:szCs w:val="28"/>
        </w:rPr>
        <w:t xml:space="preserve"> тыс.</w:t>
      </w:r>
      <w:r w:rsidR="00310F04" w:rsidRPr="00AD627A">
        <w:rPr>
          <w:sz w:val="28"/>
          <w:szCs w:val="28"/>
        </w:rPr>
        <w:t xml:space="preserve"> </w:t>
      </w:r>
      <w:r w:rsidR="003C596D" w:rsidRPr="00AD627A">
        <w:rPr>
          <w:sz w:val="28"/>
          <w:szCs w:val="28"/>
        </w:rPr>
        <w:t xml:space="preserve">рублей </w:t>
      </w:r>
      <w:r w:rsidR="00310F04" w:rsidRPr="00AD627A">
        <w:rPr>
          <w:sz w:val="28"/>
          <w:szCs w:val="28"/>
        </w:rPr>
        <w:t xml:space="preserve">или на </w:t>
      </w:r>
      <w:r w:rsidR="00A85292" w:rsidRPr="00B800B3">
        <w:rPr>
          <w:b/>
          <w:sz w:val="28"/>
          <w:szCs w:val="28"/>
        </w:rPr>
        <w:t>0,2</w:t>
      </w:r>
      <w:r w:rsidR="003C596D" w:rsidRPr="00AD627A">
        <w:rPr>
          <w:sz w:val="28"/>
          <w:szCs w:val="28"/>
        </w:rPr>
        <w:t xml:space="preserve">% </w:t>
      </w:r>
      <w:r w:rsidR="00310F04" w:rsidRPr="00AD627A">
        <w:rPr>
          <w:sz w:val="28"/>
          <w:szCs w:val="28"/>
        </w:rPr>
        <w:t>больше утвержденного</w:t>
      </w:r>
      <w:r w:rsidR="003C596D" w:rsidRPr="00AD627A">
        <w:rPr>
          <w:sz w:val="28"/>
          <w:szCs w:val="28"/>
        </w:rPr>
        <w:t xml:space="preserve"> план</w:t>
      </w:r>
      <w:r w:rsidR="00310F04" w:rsidRPr="00AD627A">
        <w:rPr>
          <w:sz w:val="28"/>
          <w:szCs w:val="28"/>
        </w:rPr>
        <w:t>а</w:t>
      </w:r>
      <w:r w:rsidR="003C596D" w:rsidRPr="00AD627A">
        <w:rPr>
          <w:sz w:val="28"/>
          <w:szCs w:val="28"/>
        </w:rPr>
        <w:t xml:space="preserve"> 202</w:t>
      </w:r>
      <w:r w:rsidR="00A85292">
        <w:rPr>
          <w:sz w:val="28"/>
          <w:szCs w:val="28"/>
        </w:rPr>
        <w:t>3</w:t>
      </w:r>
      <w:r w:rsidR="003C596D" w:rsidRPr="00AD627A">
        <w:rPr>
          <w:sz w:val="28"/>
          <w:szCs w:val="28"/>
        </w:rPr>
        <w:t xml:space="preserve"> года</w:t>
      </w:r>
      <w:r w:rsidR="00A85292">
        <w:rPr>
          <w:sz w:val="28"/>
          <w:szCs w:val="28"/>
        </w:rPr>
        <w:t>.</w:t>
      </w:r>
    </w:p>
    <w:p w:rsidR="002A4D25" w:rsidRDefault="002A4D25" w:rsidP="001D5EA2">
      <w:pPr>
        <w:ind w:firstLine="709"/>
        <w:jc w:val="both"/>
        <w:rPr>
          <w:sz w:val="28"/>
          <w:szCs w:val="28"/>
        </w:rPr>
      </w:pPr>
      <w:r w:rsidRPr="002A4D25">
        <w:rPr>
          <w:sz w:val="28"/>
          <w:szCs w:val="28"/>
        </w:rPr>
        <w:t>На изменение поступлений по налоговым доходам существенное вли</w:t>
      </w:r>
      <w:r w:rsidRPr="002A4D25">
        <w:rPr>
          <w:sz w:val="28"/>
          <w:szCs w:val="28"/>
        </w:rPr>
        <w:t>я</w:t>
      </w:r>
      <w:r w:rsidRPr="002A4D25">
        <w:rPr>
          <w:sz w:val="28"/>
          <w:szCs w:val="28"/>
        </w:rPr>
        <w:t>ние  оказало изменение законодательства в части введения института Един</w:t>
      </w:r>
      <w:r w:rsidRPr="002A4D25">
        <w:rPr>
          <w:sz w:val="28"/>
          <w:szCs w:val="28"/>
        </w:rPr>
        <w:t>о</w:t>
      </w:r>
      <w:r w:rsidRPr="002A4D25">
        <w:rPr>
          <w:sz w:val="28"/>
          <w:szCs w:val="28"/>
        </w:rPr>
        <w:t>го налогового счета (далее -ЕНС).</w:t>
      </w:r>
    </w:p>
    <w:p w:rsidR="001B0890" w:rsidRPr="00AD627A" w:rsidRDefault="001B0890" w:rsidP="001D5EA2">
      <w:pPr>
        <w:ind w:firstLine="709"/>
        <w:jc w:val="both"/>
        <w:rPr>
          <w:sz w:val="28"/>
          <w:szCs w:val="28"/>
        </w:rPr>
      </w:pPr>
    </w:p>
    <w:p w:rsidR="003C596D" w:rsidRPr="00AD627A" w:rsidRDefault="003C596D" w:rsidP="001D5EA2">
      <w:pPr>
        <w:ind w:firstLine="709"/>
        <w:jc w:val="both"/>
        <w:rPr>
          <w:b/>
          <w:bCs/>
          <w:i/>
          <w:sz w:val="28"/>
          <w:szCs w:val="28"/>
        </w:rPr>
      </w:pPr>
      <w:r w:rsidRPr="00AD627A">
        <w:rPr>
          <w:b/>
          <w:bCs/>
          <w:i/>
          <w:sz w:val="28"/>
          <w:szCs w:val="28"/>
        </w:rPr>
        <w:t>Неналоговые доходы районного бюджета</w:t>
      </w:r>
      <w:r w:rsidR="00F94E3F" w:rsidRPr="00AD627A">
        <w:rPr>
          <w:b/>
          <w:bCs/>
          <w:i/>
          <w:sz w:val="28"/>
          <w:szCs w:val="28"/>
        </w:rPr>
        <w:t xml:space="preserve"> </w:t>
      </w:r>
      <w:r w:rsidR="00F94E3F" w:rsidRPr="00AD627A">
        <w:rPr>
          <w:rFonts w:eastAsia="Calibri"/>
          <w:sz w:val="28"/>
          <w:szCs w:val="28"/>
        </w:rPr>
        <w:t>были сформированы в с</w:t>
      </w:r>
      <w:r w:rsidR="00F94E3F" w:rsidRPr="00AD627A">
        <w:rPr>
          <w:rFonts w:eastAsia="Calibri"/>
          <w:sz w:val="28"/>
          <w:szCs w:val="28"/>
        </w:rPr>
        <w:t>о</w:t>
      </w:r>
      <w:r w:rsidR="00F94E3F" w:rsidRPr="00AD627A">
        <w:rPr>
          <w:rFonts w:eastAsia="Calibri"/>
          <w:sz w:val="28"/>
          <w:szCs w:val="28"/>
        </w:rPr>
        <w:t xml:space="preserve">ответствии со статьей 62 Бюджетного кодекса РФ. </w:t>
      </w:r>
      <w:r w:rsidR="00544CAB" w:rsidRPr="00AD627A">
        <w:rPr>
          <w:rFonts w:eastAsia="Calibri"/>
          <w:sz w:val="28"/>
          <w:szCs w:val="28"/>
        </w:rPr>
        <w:t>Нен</w:t>
      </w:r>
      <w:r w:rsidR="00544CAB" w:rsidRPr="00AD627A">
        <w:rPr>
          <w:noProof/>
          <w:sz w:val="28"/>
          <w:szCs w:val="28"/>
        </w:rPr>
        <w:t>алоговые доходы составляют 7,</w:t>
      </w:r>
      <w:r w:rsidR="00E15446">
        <w:rPr>
          <w:noProof/>
          <w:sz w:val="28"/>
          <w:szCs w:val="28"/>
        </w:rPr>
        <w:t>67</w:t>
      </w:r>
      <w:r w:rsidR="00544CAB" w:rsidRPr="00AD627A">
        <w:rPr>
          <w:noProof/>
          <w:sz w:val="28"/>
          <w:szCs w:val="28"/>
        </w:rPr>
        <w:t xml:space="preserve">% от </w:t>
      </w:r>
      <w:r w:rsidR="00E15446">
        <w:rPr>
          <w:noProof/>
          <w:sz w:val="28"/>
          <w:szCs w:val="28"/>
        </w:rPr>
        <w:t xml:space="preserve">общего поступления налоговых и неналоговых </w:t>
      </w:r>
      <w:r w:rsidR="00544CAB" w:rsidRPr="00AD627A">
        <w:rPr>
          <w:noProof/>
          <w:sz w:val="28"/>
          <w:szCs w:val="28"/>
        </w:rPr>
        <w:t xml:space="preserve"> доходов</w:t>
      </w:r>
      <w:r w:rsidR="00E15446">
        <w:rPr>
          <w:noProof/>
          <w:sz w:val="28"/>
          <w:szCs w:val="28"/>
        </w:rPr>
        <w:t>.</w:t>
      </w:r>
      <w:r w:rsidR="00096828" w:rsidRPr="00AD627A">
        <w:rPr>
          <w:noProof/>
          <w:sz w:val="28"/>
          <w:szCs w:val="28"/>
        </w:rPr>
        <w:t xml:space="preserve"> </w:t>
      </w:r>
    </w:p>
    <w:p w:rsidR="003C596D" w:rsidRPr="00AD627A" w:rsidRDefault="003C596D" w:rsidP="001D5EA2">
      <w:pPr>
        <w:ind w:firstLine="709"/>
        <w:jc w:val="both"/>
        <w:rPr>
          <w:sz w:val="28"/>
          <w:szCs w:val="28"/>
        </w:rPr>
      </w:pPr>
      <w:r w:rsidRPr="00AD627A">
        <w:rPr>
          <w:sz w:val="28"/>
          <w:szCs w:val="28"/>
        </w:rPr>
        <w:t>За 202</w:t>
      </w:r>
      <w:r w:rsidR="003C0089">
        <w:rPr>
          <w:sz w:val="28"/>
          <w:szCs w:val="28"/>
        </w:rPr>
        <w:t>3</w:t>
      </w:r>
      <w:r w:rsidRPr="00AD627A">
        <w:rPr>
          <w:sz w:val="28"/>
          <w:szCs w:val="28"/>
        </w:rPr>
        <w:t xml:space="preserve"> год в бюджет района поступило неналоговых доходов в разм</w:t>
      </w:r>
      <w:r w:rsidRPr="00AD627A">
        <w:rPr>
          <w:sz w:val="28"/>
          <w:szCs w:val="28"/>
        </w:rPr>
        <w:t>е</w:t>
      </w:r>
      <w:r w:rsidRPr="00AD627A">
        <w:rPr>
          <w:sz w:val="28"/>
          <w:szCs w:val="28"/>
        </w:rPr>
        <w:t xml:space="preserve">ре </w:t>
      </w:r>
      <w:r w:rsidR="00E15446">
        <w:rPr>
          <w:b/>
          <w:sz w:val="28"/>
          <w:szCs w:val="28"/>
        </w:rPr>
        <w:t>27677,9</w:t>
      </w:r>
      <w:r w:rsidRPr="00AD627A">
        <w:rPr>
          <w:sz w:val="28"/>
          <w:szCs w:val="28"/>
        </w:rPr>
        <w:t xml:space="preserve"> тыс. рублей, </w:t>
      </w:r>
      <w:r w:rsidR="003C0089">
        <w:rPr>
          <w:sz w:val="28"/>
          <w:szCs w:val="28"/>
        </w:rPr>
        <w:t xml:space="preserve">при плане </w:t>
      </w:r>
      <w:r w:rsidR="00E15446">
        <w:rPr>
          <w:b/>
          <w:sz w:val="28"/>
          <w:szCs w:val="28"/>
        </w:rPr>
        <w:t>26522,8</w:t>
      </w:r>
      <w:r w:rsidRPr="00AD627A">
        <w:rPr>
          <w:sz w:val="28"/>
          <w:szCs w:val="28"/>
        </w:rPr>
        <w:t xml:space="preserve"> тыс. руб</w:t>
      </w:r>
      <w:r w:rsidR="00DC4C63" w:rsidRPr="00AD627A">
        <w:rPr>
          <w:sz w:val="28"/>
          <w:szCs w:val="28"/>
        </w:rPr>
        <w:t>лей</w:t>
      </w:r>
      <w:r w:rsidRPr="00AD627A">
        <w:rPr>
          <w:sz w:val="28"/>
          <w:szCs w:val="28"/>
        </w:rPr>
        <w:t xml:space="preserve"> </w:t>
      </w:r>
      <w:r w:rsidR="003C0089">
        <w:rPr>
          <w:sz w:val="28"/>
          <w:szCs w:val="28"/>
        </w:rPr>
        <w:t xml:space="preserve">или </w:t>
      </w:r>
      <w:r w:rsidR="00E15446">
        <w:rPr>
          <w:b/>
          <w:sz w:val="28"/>
          <w:szCs w:val="28"/>
        </w:rPr>
        <w:t>104,4</w:t>
      </w:r>
      <w:r w:rsidR="003C0089" w:rsidRPr="003C0089">
        <w:rPr>
          <w:b/>
          <w:sz w:val="28"/>
          <w:szCs w:val="28"/>
        </w:rPr>
        <w:t>%</w:t>
      </w:r>
      <w:r w:rsidR="003C0089">
        <w:rPr>
          <w:sz w:val="28"/>
          <w:szCs w:val="28"/>
        </w:rPr>
        <w:t>.</w:t>
      </w:r>
    </w:p>
    <w:p w:rsidR="00495FE8" w:rsidRPr="00AD627A" w:rsidRDefault="00AC5453" w:rsidP="001D5EA2">
      <w:pPr>
        <w:autoSpaceDE w:val="0"/>
        <w:autoSpaceDN w:val="0"/>
        <w:adjustRightInd w:val="0"/>
        <w:ind w:firstLine="709"/>
        <w:jc w:val="both"/>
        <w:rPr>
          <w:sz w:val="28"/>
          <w:szCs w:val="28"/>
        </w:rPr>
      </w:pPr>
      <w:r w:rsidRPr="00AD627A">
        <w:rPr>
          <w:sz w:val="28"/>
          <w:szCs w:val="28"/>
        </w:rPr>
        <w:t>В неналоговых доходах наибольшую долю составили доходы</w:t>
      </w:r>
      <w:r w:rsidR="002D3E46" w:rsidRPr="00AD627A">
        <w:rPr>
          <w:sz w:val="28"/>
          <w:szCs w:val="28"/>
        </w:rPr>
        <w:t xml:space="preserve"> от и</w:t>
      </w:r>
      <w:r w:rsidR="002D3E46" w:rsidRPr="00AD627A">
        <w:rPr>
          <w:sz w:val="28"/>
          <w:szCs w:val="28"/>
        </w:rPr>
        <w:t>с</w:t>
      </w:r>
      <w:r w:rsidR="002D3E46" w:rsidRPr="00AD627A">
        <w:rPr>
          <w:sz w:val="28"/>
          <w:szCs w:val="28"/>
        </w:rPr>
        <w:t xml:space="preserve">пользования </w:t>
      </w:r>
      <w:r w:rsidR="00AE2537" w:rsidRPr="00AD627A">
        <w:rPr>
          <w:sz w:val="28"/>
          <w:szCs w:val="28"/>
        </w:rPr>
        <w:t xml:space="preserve">имущества </w:t>
      </w:r>
      <w:r w:rsidR="00E15446">
        <w:rPr>
          <w:b/>
          <w:sz w:val="28"/>
          <w:szCs w:val="28"/>
        </w:rPr>
        <w:t>73,77</w:t>
      </w:r>
      <w:r w:rsidR="00AE2537" w:rsidRPr="003C0089">
        <w:rPr>
          <w:b/>
          <w:sz w:val="28"/>
          <w:szCs w:val="28"/>
        </w:rPr>
        <w:t>%</w:t>
      </w:r>
      <w:r w:rsidRPr="003C0089">
        <w:rPr>
          <w:b/>
          <w:sz w:val="28"/>
          <w:szCs w:val="28"/>
        </w:rPr>
        <w:t>,</w:t>
      </w:r>
      <w:r w:rsidRPr="00AD627A">
        <w:rPr>
          <w:sz w:val="28"/>
          <w:szCs w:val="28"/>
        </w:rPr>
        <w:t xml:space="preserve"> объем поступлений за 202</w:t>
      </w:r>
      <w:r w:rsidR="003C0089">
        <w:rPr>
          <w:sz w:val="28"/>
          <w:szCs w:val="28"/>
        </w:rPr>
        <w:t>3</w:t>
      </w:r>
      <w:r w:rsidRPr="00AD627A">
        <w:rPr>
          <w:sz w:val="28"/>
          <w:szCs w:val="28"/>
        </w:rPr>
        <w:t xml:space="preserve"> год -</w:t>
      </w:r>
      <w:r w:rsidR="003C0089" w:rsidRPr="003C0089">
        <w:rPr>
          <w:b/>
          <w:sz w:val="28"/>
          <w:szCs w:val="28"/>
        </w:rPr>
        <w:t>20</w:t>
      </w:r>
      <w:r w:rsidR="003C0089">
        <w:rPr>
          <w:b/>
          <w:sz w:val="28"/>
          <w:szCs w:val="28"/>
        </w:rPr>
        <w:t> </w:t>
      </w:r>
      <w:r w:rsidR="003C0089" w:rsidRPr="003C0089">
        <w:rPr>
          <w:b/>
          <w:sz w:val="28"/>
          <w:szCs w:val="28"/>
        </w:rPr>
        <w:t>417,4</w:t>
      </w:r>
      <w:r w:rsidRPr="00AD627A">
        <w:rPr>
          <w:sz w:val="28"/>
          <w:szCs w:val="28"/>
        </w:rPr>
        <w:t xml:space="preserve"> тыс. рублей </w:t>
      </w:r>
      <w:r w:rsidR="00AE2537" w:rsidRPr="00AD627A">
        <w:rPr>
          <w:sz w:val="28"/>
          <w:szCs w:val="28"/>
        </w:rPr>
        <w:t xml:space="preserve">или </w:t>
      </w:r>
      <w:r w:rsidRPr="00641FAA">
        <w:rPr>
          <w:b/>
          <w:sz w:val="28"/>
          <w:szCs w:val="28"/>
        </w:rPr>
        <w:t>10</w:t>
      </w:r>
      <w:r w:rsidR="003C0089" w:rsidRPr="00641FAA">
        <w:rPr>
          <w:b/>
          <w:sz w:val="28"/>
          <w:szCs w:val="28"/>
        </w:rPr>
        <w:t>6</w:t>
      </w:r>
      <w:r w:rsidRPr="00641FAA">
        <w:rPr>
          <w:b/>
          <w:sz w:val="28"/>
          <w:szCs w:val="28"/>
        </w:rPr>
        <w:t>,</w:t>
      </w:r>
      <w:r w:rsidR="003C0089" w:rsidRPr="00641FAA">
        <w:rPr>
          <w:b/>
          <w:sz w:val="28"/>
          <w:szCs w:val="28"/>
        </w:rPr>
        <w:t>6</w:t>
      </w:r>
      <w:r w:rsidRPr="00641FAA">
        <w:rPr>
          <w:b/>
          <w:sz w:val="28"/>
          <w:szCs w:val="28"/>
        </w:rPr>
        <w:t>%</w:t>
      </w:r>
      <w:r w:rsidRPr="00AD627A">
        <w:rPr>
          <w:sz w:val="28"/>
          <w:szCs w:val="28"/>
        </w:rPr>
        <w:t xml:space="preserve"> </w:t>
      </w:r>
      <w:r w:rsidR="00AE2537" w:rsidRPr="00AD627A">
        <w:rPr>
          <w:sz w:val="28"/>
          <w:szCs w:val="28"/>
        </w:rPr>
        <w:t>к утвержденному план</w:t>
      </w:r>
      <w:r w:rsidR="006D1292" w:rsidRPr="00AD627A">
        <w:rPr>
          <w:sz w:val="28"/>
          <w:szCs w:val="28"/>
        </w:rPr>
        <w:t>у</w:t>
      </w:r>
      <w:r w:rsidR="003C0089">
        <w:rPr>
          <w:sz w:val="28"/>
          <w:szCs w:val="28"/>
        </w:rPr>
        <w:t>.</w:t>
      </w:r>
    </w:p>
    <w:p w:rsidR="001216D0" w:rsidRPr="00AD627A" w:rsidRDefault="001216D0" w:rsidP="001D5EA2">
      <w:pPr>
        <w:autoSpaceDE w:val="0"/>
        <w:autoSpaceDN w:val="0"/>
        <w:adjustRightInd w:val="0"/>
        <w:ind w:firstLine="709"/>
        <w:jc w:val="both"/>
        <w:rPr>
          <w:sz w:val="28"/>
          <w:szCs w:val="28"/>
        </w:rPr>
      </w:pPr>
      <w:r w:rsidRPr="00AD627A">
        <w:rPr>
          <w:sz w:val="28"/>
          <w:szCs w:val="28"/>
        </w:rPr>
        <w:t xml:space="preserve">Платежи при пользовании природными ресурсами составили </w:t>
      </w:r>
      <w:r w:rsidR="003C0089" w:rsidRPr="00641FAA">
        <w:rPr>
          <w:b/>
          <w:sz w:val="28"/>
          <w:szCs w:val="28"/>
        </w:rPr>
        <w:t>655,5</w:t>
      </w:r>
      <w:r w:rsidRPr="00AD627A">
        <w:rPr>
          <w:sz w:val="28"/>
          <w:szCs w:val="28"/>
        </w:rPr>
        <w:t xml:space="preserve"> тыс. рублей или </w:t>
      </w:r>
      <w:r w:rsidR="003C0089" w:rsidRPr="00B72D1F">
        <w:rPr>
          <w:b/>
          <w:sz w:val="28"/>
          <w:szCs w:val="28"/>
        </w:rPr>
        <w:t>86,1</w:t>
      </w:r>
      <w:r w:rsidRPr="00B72D1F">
        <w:rPr>
          <w:b/>
          <w:sz w:val="28"/>
          <w:szCs w:val="28"/>
        </w:rPr>
        <w:t>%</w:t>
      </w:r>
      <w:r w:rsidRPr="00AD627A">
        <w:rPr>
          <w:sz w:val="28"/>
          <w:szCs w:val="28"/>
        </w:rPr>
        <w:t xml:space="preserve"> к утвержденному плану</w:t>
      </w:r>
      <w:r w:rsidR="003C0089">
        <w:rPr>
          <w:sz w:val="28"/>
          <w:szCs w:val="28"/>
        </w:rPr>
        <w:t>.</w:t>
      </w:r>
    </w:p>
    <w:p w:rsidR="00544CAB" w:rsidRPr="00AD627A" w:rsidRDefault="00544CAB" w:rsidP="001D5EA2">
      <w:pPr>
        <w:ind w:firstLine="709"/>
        <w:jc w:val="both"/>
        <w:rPr>
          <w:sz w:val="28"/>
          <w:szCs w:val="28"/>
        </w:rPr>
      </w:pPr>
      <w:r w:rsidRPr="00AD627A">
        <w:rPr>
          <w:sz w:val="28"/>
          <w:szCs w:val="28"/>
        </w:rPr>
        <w:t>На долю доходов от оказания платных услуг и компенсации затрат г</w:t>
      </w:r>
      <w:r w:rsidRPr="00AD627A">
        <w:rPr>
          <w:sz w:val="28"/>
          <w:szCs w:val="28"/>
        </w:rPr>
        <w:t>о</w:t>
      </w:r>
      <w:r w:rsidRPr="00AD627A">
        <w:rPr>
          <w:sz w:val="28"/>
          <w:szCs w:val="28"/>
        </w:rPr>
        <w:t xml:space="preserve">сударства приходится </w:t>
      </w:r>
      <w:r w:rsidR="003C0089" w:rsidRPr="00B72D1F">
        <w:rPr>
          <w:b/>
          <w:sz w:val="28"/>
          <w:szCs w:val="28"/>
        </w:rPr>
        <w:t>8,</w:t>
      </w:r>
      <w:r w:rsidR="00E15446">
        <w:rPr>
          <w:b/>
          <w:sz w:val="28"/>
          <w:szCs w:val="28"/>
        </w:rPr>
        <w:t>5</w:t>
      </w:r>
      <w:r w:rsidRPr="00B72D1F">
        <w:rPr>
          <w:b/>
          <w:sz w:val="28"/>
          <w:szCs w:val="28"/>
        </w:rPr>
        <w:t>%</w:t>
      </w:r>
      <w:r w:rsidRPr="00AD627A">
        <w:rPr>
          <w:sz w:val="28"/>
          <w:szCs w:val="28"/>
        </w:rPr>
        <w:t xml:space="preserve"> от неналоговых доходов, исполнены в объеме </w:t>
      </w:r>
      <w:r w:rsidR="003C0089" w:rsidRPr="00B72D1F">
        <w:rPr>
          <w:b/>
          <w:sz w:val="28"/>
          <w:szCs w:val="28"/>
        </w:rPr>
        <w:t>2 358,0</w:t>
      </w:r>
      <w:r w:rsidRPr="00AD627A">
        <w:rPr>
          <w:sz w:val="28"/>
          <w:szCs w:val="28"/>
        </w:rPr>
        <w:t xml:space="preserve"> тыс. рублей или </w:t>
      </w:r>
      <w:r w:rsidR="00E15446">
        <w:rPr>
          <w:b/>
          <w:sz w:val="28"/>
          <w:szCs w:val="28"/>
        </w:rPr>
        <w:t>100,1</w:t>
      </w:r>
      <w:r w:rsidR="003C0089" w:rsidRPr="00B72D1F">
        <w:rPr>
          <w:b/>
          <w:sz w:val="28"/>
          <w:szCs w:val="28"/>
        </w:rPr>
        <w:t>%</w:t>
      </w:r>
      <w:r w:rsidR="003C0089">
        <w:rPr>
          <w:sz w:val="28"/>
          <w:szCs w:val="28"/>
        </w:rPr>
        <w:t xml:space="preserve"> к утвержденному плану</w:t>
      </w:r>
      <w:r w:rsidRPr="00AD627A">
        <w:rPr>
          <w:sz w:val="28"/>
          <w:szCs w:val="28"/>
        </w:rPr>
        <w:t>.</w:t>
      </w:r>
    </w:p>
    <w:p w:rsidR="00D747D9" w:rsidRPr="00AD627A" w:rsidRDefault="00D747D9" w:rsidP="001D5EA2">
      <w:pPr>
        <w:ind w:firstLine="709"/>
        <w:jc w:val="both"/>
        <w:rPr>
          <w:sz w:val="28"/>
          <w:szCs w:val="28"/>
        </w:rPr>
      </w:pPr>
      <w:r w:rsidRPr="00AD627A">
        <w:rPr>
          <w:sz w:val="28"/>
          <w:szCs w:val="28"/>
        </w:rPr>
        <w:t>Доходы от продажи материальных и нематериальных активов исполн</w:t>
      </w:r>
      <w:r w:rsidRPr="00AD627A">
        <w:rPr>
          <w:sz w:val="28"/>
          <w:szCs w:val="28"/>
        </w:rPr>
        <w:t>е</w:t>
      </w:r>
      <w:r w:rsidRPr="00AD627A">
        <w:rPr>
          <w:sz w:val="28"/>
          <w:szCs w:val="28"/>
        </w:rPr>
        <w:t xml:space="preserve">ны в объеме </w:t>
      </w:r>
      <w:r w:rsidR="00641FAA">
        <w:rPr>
          <w:sz w:val="28"/>
          <w:szCs w:val="28"/>
        </w:rPr>
        <w:t>2 09</w:t>
      </w:r>
      <w:r w:rsidR="00E15446">
        <w:rPr>
          <w:sz w:val="28"/>
          <w:szCs w:val="28"/>
        </w:rPr>
        <w:t>,</w:t>
      </w:r>
      <w:r w:rsidR="00641FAA">
        <w:rPr>
          <w:sz w:val="28"/>
          <w:szCs w:val="28"/>
        </w:rPr>
        <w:t>8</w:t>
      </w:r>
      <w:r w:rsidR="00D874D5" w:rsidRPr="00AD627A">
        <w:rPr>
          <w:sz w:val="28"/>
          <w:szCs w:val="28"/>
        </w:rPr>
        <w:t xml:space="preserve"> </w:t>
      </w:r>
      <w:r w:rsidRPr="00AD627A">
        <w:rPr>
          <w:sz w:val="28"/>
          <w:szCs w:val="28"/>
        </w:rPr>
        <w:t>тыс. рублей</w:t>
      </w:r>
      <w:r w:rsidR="00D874D5" w:rsidRPr="00AD627A">
        <w:rPr>
          <w:sz w:val="28"/>
          <w:szCs w:val="28"/>
        </w:rPr>
        <w:t xml:space="preserve"> </w:t>
      </w:r>
      <w:r w:rsidRPr="00AD627A">
        <w:rPr>
          <w:sz w:val="28"/>
          <w:szCs w:val="28"/>
        </w:rPr>
        <w:t>или</w:t>
      </w:r>
      <w:r w:rsidR="00D874D5" w:rsidRPr="00AD627A">
        <w:rPr>
          <w:sz w:val="28"/>
          <w:szCs w:val="28"/>
        </w:rPr>
        <w:t xml:space="preserve"> </w:t>
      </w:r>
      <w:r w:rsidR="00641FAA">
        <w:rPr>
          <w:sz w:val="28"/>
          <w:szCs w:val="28"/>
        </w:rPr>
        <w:t>106</w:t>
      </w:r>
      <w:r w:rsidR="00D874D5" w:rsidRPr="00AD627A">
        <w:rPr>
          <w:sz w:val="28"/>
          <w:szCs w:val="28"/>
        </w:rPr>
        <w:t xml:space="preserve"> </w:t>
      </w:r>
      <w:r w:rsidRPr="00AD627A">
        <w:rPr>
          <w:sz w:val="28"/>
          <w:szCs w:val="28"/>
        </w:rPr>
        <w:t>%</w:t>
      </w:r>
      <w:r w:rsidR="00D874D5" w:rsidRPr="00AD627A">
        <w:rPr>
          <w:sz w:val="28"/>
          <w:szCs w:val="28"/>
        </w:rPr>
        <w:t xml:space="preserve"> </w:t>
      </w:r>
      <w:r w:rsidRPr="00AD627A">
        <w:rPr>
          <w:sz w:val="28"/>
          <w:szCs w:val="28"/>
        </w:rPr>
        <w:t>к</w:t>
      </w:r>
      <w:r w:rsidR="00D874D5" w:rsidRPr="00AD627A">
        <w:rPr>
          <w:sz w:val="28"/>
          <w:szCs w:val="28"/>
        </w:rPr>
        <w:t xml:space="preserve"> </w:t>
      </w:r>
      <w:r w:rsidRPr="00AD627A">
        <w:rPr>
          <w:sz w:val="28"/>
          <w:szCs w:val="28"/>
        </w:rPr>
        <w:t>плану</w:t>
      </w:r>
      <w:r w:rsidR="00641FAA">
        <w:rPr>
          <w:sz w:val="28"/>
          <w:szCs w:val="28"/>
        </w:rPr>
        <w:t>.</w:t>
      </w:r>
    </w:p>
    <w:p w:rsidR="003A7601" w:rsidRPr="00AD627A" w:rsidRDefault="003A7601" w:rsidP="001D5EA2">
      <w:pPr>
        <w:ind w:firstLine="709"/>
        <w:jc w:val="both"/>
        <w:rPr>
          <w:sz w:val="28"/>
          <w:szCs w:val="28"/>
        </w:rPr>
      </w:pPr>
      <w:r w:rsidRPr="00AD627A">
        <w:rPr>
          <w:sz w:val="28"/>
          <w:szCs w:val="28"/>
        </w:rPr>
        <w:t>В неналоговых доходах штрафы, санкции, возмещение ущерба сост</w:t>
      </w:r>
      <w:r w:rsidRPr="00AD627A">
        <w:rPr>
          <w:sz w:val="28"/>
          <w:szCs w:val="28"/>
        </w:rPr>
        <w:t>а</w:t>
      </w:r>
      <w:r w:rsidRPr="00AD627A">
        <w:rPr>
          <w:sz w:val="28"/>
          <w:szCs w:val="28"/>
        </w:rPr>
        <w:t xml:space="preserve">вили </w:t>
      </w:r>
      <w:r w:rsidR="00E15446">
        <w:rPr>
          <w:sz w:val="28"/>
          <w:szCs w:val="28"/>
        </w:rPr>
        <w:t>4,8</w:t>
      </w:r>
      <w:r w:rsidRPr="00AD627A">
        <w:rPr>
          <w:sz w:val="28"/>
          <w:szCs w:val="28"/>
        </w:rPr>
        <w:t>%,</w:t>
      </w:r>
      <w:r w:rsidR="00E75E16" w:rsidRPr="00AD627A">
        <w:rPr>
          <w:sz w:val="28"/>
          <w:szCs w:val="28"/>
        </w:rPr>
        <w:t xml:space="preserve"> </w:t>
      </w:r>
      <w:r w:rsidRPr="00AD627A">
        <w:rPr>
          <w:sz w:val="28"/>
          <w:szCs w:val="28"/>
        </w:rPr>
        <w:t>объем</w:t>
      </w:r>
      <w:r w:rsidR="00E75E16" w:rsidRPr="00AD627A">
        <w:rPr>
          <w:sz w:val="28"/>
          <w:szCs w:val="28"/>
        </w:rPr>
        <w:t xml:space="preserve"> </w:t>
      </w:r>
      <w:r w:rsidRPr="00AD627A">
        <w:rPr>
          <w:sz w:val="28"/>
          <w:szCs w:val="28"/>
        </w:rPr>
        <w:t>их</w:t>
      </w:r>
      <w:r w:rsidR="00E75E16" w:rsidRPr="00AD627A">
        <w:rPr>
          <w:sz w:val="28"/>
          <w:szCs w:val="28"/>
        </w:rPr>
        <w:t xml:space="preserve"> </w:t>
      </w:r>
      <w:r w:rsidRPr="00AD627A">
        <w:rPr>
          <w:sz w:val="28"/>
          <w:szCs w:val="28"/>
        </w:rPr>
        <w:t>поступлений</w:t>
      </w:r>
      <w:r w:rsidR="00E75E16" w:rsidRPr="00AD627A">
        <w:rPr>
          <w:sz w:val="28"/>
          <w:szCs w:val="28"/>
        </w:rPr>
        <w:t xml:space="preserve"> составил </w:t>
      </w:r>
      <w:r w:rsidR="009B7717" w:rsidRPr="009B7717">
        <w:rPr>
          <w:b/>
          <w:sz w:val="28"/>
          <w:szCs w:val="28"/>
        </w:rPr>
        <w:t>1 333,1</w:t>
      </w:r>
      <w:r w:rsidR="00E75E16" w:rsidRPr="00AD627A">
        <w:rPr>
          <w:sz w:val="28"/>
          <w:szCs w:val="28"/>
        </w:rPr>
        <w:t xml:space="preserve"> </w:t>
      </w:r>
      <w:r w:rsidRPr="00AD627A">
        <w:rPr>
          <w:sz w:val="28"/>
          <w:szCs w:val="28"/>
        </w:rPr>
        <w:t>тыс.</w:t>
      </w:r>
      <w:r w:rsidR="00E75E16" w:rsidRPr="00AD627A">
        <w:rPr>
          <w:sz w:val="28"/>
          <w:szCs w:val="28"/>
        </w:rPr>
        <w:t xml:space="preserve"> </w:t>
      </w:r>
      <w:r w:rsidRPr="00AD627A">
        <w:rPr>
          <w:sz w:val="28"/>
          <w:szCs w:val="28"/>
        </w:rPr>
        <w:t>рублей</w:t>
      </w:r>
      <w:r w:rsidR="00E75E16" w:rsidRPr="00AD627A">
        <w:rPr>
          <w:sz w:val="28"/>
          <w:szCs w:val="28"/>
        </w:rPr>
        <w:t xml:space="preserve"> или </w:t>
      </w:r>
      <w:r w:rsidR="009B7717">
        <w:rPr>
          <w:sz w:val="28"/>
          <w:szCs w:val="28"/>
        </w:rPr>
        <w:t>91,7</w:t>
      </w:r>
      <w:r w:rsidR="00E75E16" w:rsidRPr="00AD627A">
        <w:rPr>
          <w:sz w:val="28"/>
          <w:szCs w:val="28"/>
        </w:rPr>
        <w:t>% к утвержденному плану</w:t>
      </w:r>
      <w:r w:rsidRPr="00AD627A">
        <w:rPr>
          <w:sz w:val="28"/>
          <w:szCs w:val="28"/>
        </w:rPr>
        <w:t xml:space="preserve">. </w:t>
      </w:r>
    </w:p>
    <w:p w:rsidR="00E75E16" w:rsidRPr="00AD627A" w:rsidRDefault="00E75E16" w:rsidP="001D5EA2">
      <w:pPr>
        <w:ind w:firstLine="709"/>
        <w:jc w:val="both"/>
        <w:rPr>
          <w:sz w:val="28"/>
          <w:szCs w:val="28"/>
        </w:rPr>
      </w:pPr>
      <w:r w:rsidRPr="00AD627A">
        <w:rPr>
          <w:sz w:val="28"/>
          <w:szCs w:val="28"/>
        </w:rPr>
        <w:t xml:space="preserve">Прочие неналоговые доходы поступили в объеме </w:t>
      </w:r>
      <w:r w:rsidR="009B7717" w:rsidRPr="009B7717">
        <w:rPr>
          <w:b/>
          <w:sz w:val="28"/>
          <w:szCs w:val="28"/>
        </w:rPr>
        <w:t>804,8</w:t>
      </w:r>
      <w:r w:rsidRPr="00AD627A">
        <w:rPr>
          <w:sz w:val="28"/>
          <w:szCs w:val="28"/>
        </w:rPr>
        <w:t xml:space="preserve"> тыс. рублей</w:t>
      </w:r>
      <w:r w:rsidR="00822289" w:rsidRPr="00AD627A">
        <w:rPr>
          <w:sz w:val="28"/>
          <w:szCs w:val="28"/>
        </w:rPr>
        <w:t>.</w:t>
      </w:r>
    </w:p>
    <w:p w:rsidR="003C596D" w:rsidRPr="00AD627A" w:rsidRDefault="003C596D" w:rsidP="001D5EA2">
      <w:pPr>
        <w:ind w:firstLine="709"/>
        <w:jc w:val="both"/>
        <w:rPr>
          <w:noProof/>
          <w:sz w:val="28"/>
          <w:szCs w:val="28"/>
        </w:rPr>
      </w:pPr>
      <w:r w:rsidRPr="00AD627A">
        <w:rPr>
          <w:b/>
          <w:bCs/>
          <w:iCs/>
          <w:noProof/>
          <w:sz w:val="28"/>
          <w:szCs w:val="28"/>
        </w:rPr>
        <w:t>Безвозмездные поступления районного бюджета</w:t>
      </w:r>
      <w:r w:rsidR="006E77DD" w:rsidRPr="00AD627A">
        <w:rPr>
          <w:b/>
          <w:bCs/>
          <w:iCs/>
          <w:noProof/>
          <w:sz w:val="28"/>
          <w:szCs w:val="28"/>
        </w:rPr>
        <w:t xml:space="preserve">. </w:t>
      </w:r>
      <w:r w:rsidRPr="00AD627A">
        <w:rPr>
          <w:noProof/>
          <w:sz w:val="28"/>
          <w:szCs w:val="28"/>
        </w:rPr>
        <w:t>За 202</w:t>
      </w:r>
      <w:r w:rsidR="009B7717">
        <w:rPr>
          <w:noProof/>
          <w:sz w:val="28"/>
          <w:szCs w:val="28"/>
        </w:rPr>
        <w:t>3</w:t>
      </w:r>
      <w:r w:rsidRPr="00AD627A">
        <w:rPr>
          <w:noProof/>
          <w:sz w:val="28"/>
          <w:szCs w:val="28"/>
        </w:rPr>
        <w:t xml:space="preserve"> год безвозмездные поступления в бюджете района составляют наибольшую долю – </w:t>
      </w:r>
      <w:r w:rsidR="009B7717" w:rsidRPr="009B7717">
        <w:rPr>
          <w:b/>
          <w:noProof/>
          <w:sz w:val="28"/>
          <w:szCs w:val="28"/>
        </w:rPr>
        <w:t>72,4</w:t>
      </w:r>
      <w:r w:rsidRPr="00AD627A">
        <w:rPr>
          <w:noProof/>
          <w:sz w:val="28"/>
          <w:szCs w:val="28"/>
        </w:rPr>
        <w:t>%.</w:t>
      </w:r>
    </w:p>
    <w:p w:rsidR="00E26975" w:rsidRPr="00E26975" w:rsidRDefault="003C596D" w:rsidP="001D5EA2">
      <w:pPr>
        <w:ind w:firstLine="709"/>
        <w:jc w:val="both"/>
        <w:rPr>
          <w:noProof/>
          <w:sz w:val="28"/>
          <w:szCs w:val="28"/>
        </w:rPr>
      </w:pPr>
      <w:r w:rsidRPr="00AD627A">
        <w:rPr>
          <w:noProof/>
          <w:sz w:val="28"/>
          <w:szCs w:val="28"/>
        </w:rPr>
        <w:t xml:space="preserve">За отчетный период в районный бюджет фактически поступило безвозмездных платежей в сумме </w:t>
      </w:r>
      <w:r w:rsidR="009B7717" w:rsidRPr="009B7717">
        <w:rPr>
          <w:b/>
          <w:noProof/>
          <w:sz w:val="28"/>
          <w:szCs w:val="28"/>
        </w:rPr>
        <w:t>937 011,9</w:t>
      </w:r>
      <w:r w:rsidRPr="00AD627A">
        <w:rPr>
          <w:noProof/>
          <w:sz w:val="28"/>
          <w:szCs w:val="28"/>
        </w:rPr>
        <w:t xml:space="preserve"> тыс.рублей, при плановых </w:t>
      </w:r>
      <w:r w:rsidRPr="00AD627A">
        <w:rPr>
          <w:noProof/>
          <w:sz w:val="28"/>
          <w:szCs w:val="28"/>
        </w:rPr>
        <w:lastRenderedPageBreak/>
        <w:t xml:space="preserve">показателях </w:t>
      </w:r>
      <w:r w:rsidR="009B7717">
        <w:rPr>
          <w:b/>
          <w:noProof/>
          <w:sz w:val="28"/>
          <w:szCs w:val="28"/>
        </w:rPr>
        <w:t xml:space="preserve">969 370,6 </w:t>
      </w:r>
      <w:r w:rsidRPr="00AD627A">
        <w:rPr>
          <w:noProof/>
          <w:sz w:val="28"/>
          <w:szCs w:val="28"/>
        </w:rPr>
        <w:t xml:space="preserve"> тыс.рублей. Процент выполнения составил </w:t>
      </w:r>
      <w:r w:rsidR="009B7717" w:rsidRPr="009B7717">
        <w:rPr>
          <w:b/>
          <w:noProof/>
          <w:sz w:val="28"/>
          <w:szCs w:val="28"/>
        </w:rPr>
        <w:t>96,7</w:t>
      </w:r>
      <w:r w:rsidRPr="009B7717">
        <w:rPr>
          <w:b/>
          <w:noProof/>
          <w:sz w:val="28"/>
          <w:szCs w:val="28"/>
        </w:rPr>
        <w:t>%.</w:t>
      </w:r>
      <w:r w:rsidR="00E26975" w:rsidRPr="00E26975">
        <w:rPr>
          <w:noProof/>
          <w:sz w:val="28"/>
          <w:szCs w:val="28"/>
        </w:rPr>
        <w:t>см. диаграмму №2</w:t>
      </w:r>
    </w:p>
    <w:p w:rsidR="00E26975" w:rsidRDefault="00E26975" w:rsidP="001D5EA2">
      <w:pPr>
        <w:ind w:firstLine="709"/>
        <w:jc w:val="both"/>
        <w:rPr>
          <w:noProof/>
          <w:sz w:val="28"/>
          <w:szCs w:val="28"/>
        </w:rPr>
      </w:pPr>
    </w:p>
    <w:p w:rsidR="00E26975" w:rsidRPr="00E26975" w:rsidRDefault="00E26975" w:rsidP="001D5EA2">
      <w:pPr>
        <w:ind w:firstLine="709"/>
        <w:jc w:val="both"/>
        <w:rPr>
          <w:b/>
          <w:noProof/>
          <w:sz w:val="28"/>
          <w:szCs w:val="28"/>
        </w:rPr>
      </w:pPr>
      <w:r w:rsidRPr="00E26975">
        <w:rPr>
          <w:b/>
          <w:noProof/>
          <w:sz w:val="28"/>
          <w:szCs w:val="28"/>
        </w:rPr>
        <w:t>Структура безвозмездных поступлений за 2023 год</w:t>
      </w:r>
    </w:p>
    <w:p w:rsidR="00673A41" w:rsidRDefault="007F6340" w:rsidP="001D5EA2">
      <w:pPr>
        <w:ind w:firstLine="709"/>
        <w:jc w:val="both"/>
        <w:rPr>
          <w:b/>
          <w:noProof/>
          <w:sz w:val="28"/>
          <w:szCs w:val="28"/>
        </w:rPr>
      </w:pPr>
      <w:r>
        <w:rPr>
          <w:b/>
          <w:noProof/>
          <w:sz w:val="28"/>
          <w:szCs w:val="28"/>
        </w:rPr>
        <w:drawing>
          <wp:inline distT="0" distB="0" distL="0" distR="0">
            <wp:extent cx="5699760" cy="349758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975" w:rsidRDefault="00E26975" w:rsidP="001D5EA2">
      <w:pPr>
        <w:ind w:firstLine="709"/>
        <w:jc w:val="both"/>
        <w:rPr>
          <w:b/>
          <w:noProof/>
          <w:sz w:val="28"/>
          <w:szCs w:val="28"/>
        </w:rPr>
      </w:pPr>
    </w:p>
    <w:p w:rsidR="003C596D" w:rsidRPr="00AD627A" w:rsidRDefault="003C596D" w:rsidP="001D5EA2">
      <w:pPr>
        <w:ind w:firstLine="709"/>
        <w:jc w:val="both"/>
        <w:rPr>
          <w:sz w:val="28"/>
          <w:szCs w:val="28"/>
        </w:rPr>
      </w:pPr>
      <w:r w:rsidRPr="00AD627A">
        <w:rPr>
          <w:noProof/>
          <w:sz w:val="28"/>
          <w:szCs w:val="28"/>
        </w:rPr>
        <w:t xml:space="preserve"> </w:t>
      </w:r>
    </w:p>
    <w:p w:rsidR="00213A87" w:rsidRPr="00AD627A" w:rsidRDefault="00213A87" w:rsidP="001D5EA2">
      <w:pPr>
        <w:tabs>
          <w:tab w:val="left" w:pos="709"/>
        </w:tabs>
        <w:ind w:right="-1"/>
        <w:contextualSpacing/>
        <w:jc w:val="both"/>
        <w:rPr>
          <w:rFonts w:eastAsia="Calibri"/>
          <w:sz w:val="28"/>
          <w:szCs w:val="28"/>
        </w:rPr>
      </w:pPr>
      <w:r w:rsidRPr="00AD627A">
        <w:rPr>
          <w:rFonts w:eastAsia="Calibri"/>
          <w:sz w:val="28"/>
          <w:szCs w:val="28"/>
        </w:rPr>
        <w:t xml:space="preserve">          Наибольший удельный вес </w:t>
      </w:r>
      <w:r w:rsidR="009722CE" w:rsidRPr="00AD627A">
        <w:rPr>
          <w:rFonts w:eastAsia="Calibri"/>
          <w:sz w:val="28"/>
          <w:szCs w:val="28"/>
        </w:rPr>
        <w:t>(</w:t>
      </w:r>
      <w:r w:rsidR="007A5DC6" w:rsidRPr="007A5DC6">
        <w:rPr>
          <w:rFonts w:eastAsia="Calibri"/>
          <w:b/>
          <w:sz w:val="28"/>
          <w:szCs w:val="28"/>
        </w:rPr>
        <w:t>57,8</w:t>
      </w:r>
      <w:r w:rsidR="009722CE" w:rsidRPr="007A5DC6">
        <w:rPr>
          <w:rFonts w:eastAsia="Calibri"/>
          <w:b/>
          <w:sz w:val="28"/>
          <w:szCs w:val="28"/>
        </w:rPr>
        <w:t>%)</w:t>
      </w:r>
      <w:r w:rsidR="009722CE" w:rsidRPr="00AD627A">
        <w:rPr>
          <w:rFonts w:eastAsia="Calibri"/>
          <w:sz w:val="28"/>
          <w:szCs w:val="28"/>
        </w:rPr>
        <w:t xml:space="preserve"> </w:t>
      </w:r>
      <w:r w:rsidRPr="00AD627A">
        <w:rPr>
          <w:rFonts w:eastAsia="Calibri"/>
          <w:sz w:val="28"/>
          <w:szCs w:val="28"/>
        </w:rPr>
        <w:t>в структуре безвозмездных посту</w:t>
      </w:r>
      <w:r w:rsidRPr="00AD627A">
        <w:rPr>
          <w:rFonts w:eastAsia="Calibri"/>
          <w:sz w:val="28"/>
          <w:szCs w:val="28"/>
        </w:rPr>
        <w:t>п</w:t>
      </w:r>
      <w:r w:rsidRPr="00AD627A">
        <w:rPr>
          <w:rFonts w:eastAsia="Calibri"/>
          <w:sz w:val="28"/>
          <w:szCs w:val="28"/>
        </w:rPr>
        <w:t>лений занимают субвенции</w:t>
      </w:r>
      <w:r w:rsidRPr="00AD627A">
        <w:rPr>
          <w:sz w:val="28"/>
          <w:szCs w:val="28"/>
        </w:rPr>
        <w:t>, они</w:t>
      </w:r>
      <w:r w:rsidRPr="00AD627A">
        <w:rPr>
          <w:rFonts w:eastAsia="Calibri"/>
          <w:sz w:val="28"/>
          <w:szCs w:val="28"/>
        </w:rPr>
        <w:t xml:space="preserve"> составили </w:t>
      </w:r>
      <w:r w:rsidR="007A5DC6" w:rsidRPr="007A5DC6">
        <w:rPr>
          <w:rFonts w:eastAsia="Calibri"/>
          <w:b/>
          <w:sz w:val="28"/>
          <w:szCs w:val="28"/>
        </w:rPr>
        <w:t>541 545,7</w:t>
      </w:r>
      <w:r w:rsidRPr="00AD627A">
        <w:rPr>
          <w:sz w:val="28"/>
          <w:szCs w:val="28"/>
        </w:rPr>
        <w:t xml:space="preserve"> </w:t>
      </w:r>
      <w:r w:rsidRPr="00AD627A">
        <w:rPr>
          <w:rFonts w:eastAsia="Calibri"/>
          <w:sz w:val="28"/>
          <w:szCs w:val="28"/>
        </w:rPr>
        <w:t xml:space="preserve">тыс. рублей или </w:t>
      </w:r>
      <w:r w:rsidR="007A5DC6" w:rsidRPr="007A5DC6">
        <w:rPr>
          <w:rFonts w:eastAsia="Calibri"/>
          <w:b/>
          <w:sz w:val="28"/>
          <w:szCs w:val="28"/>
        </w:rPr>
        <w:t>99,3</w:t>
      </w:r>
      <w:r w:rsidRPr="00AD627A">
        <w:rPr>
          <w:rFonts w:eastAsia="Calibri"/>
          <w:sz w:val="28"/>
          <w:szCs w:val="28"/>
        </w:rPr>
        <w:t xml:space="preserve"> % от уточненных показателей </w:t>
      </w:r>
      <w:r w:rsidR="007A5DC6" w:rsidRPr="007A5DC6">
        <w:rPr>
          <w:rFonts w:eastAsia="Calibri"/>
          <w:b/>
          <w:sz w:val="28"/>
          <w:szCs w:val="28"/>
        </w:rPr>
        <w:t>545 077,9</w:t>
      </w:r>
      <w:r w:rsidR="006D618E" w:rsidRPr="00AD627A">
        <w:rPr>
          <w:rFonts w:eastAsia="Calibri"/>
          <w:sz w:val="28"/>
          <w:szCs w:val="28"/>
        </w:rPr>
        <w:t xml:space="preserve"> </w:t>
      </w:r>
      <w:r w:rsidRPr="00AD627A">
        <w:rPr>
          <w:rFonts w:eastAsia="Calibri"/>
          <w:sz w:val="28"/>
          <w:szCs w:val="28"/>
        </w:rPr>
        <w:t xml:space="preserve">тыс. рублей. </w:t>
      </w:r>
    </w:p>
    <w:p w:rsidR="00213A87" w:rsidRPr="00AD627A" w:rsidRDefault="004E7C59" w:rsidP="001D5EA2">
      <w:pPr>
        <w:ind w:right="-1"/>
        <w:contextualSpacing/>
        <w:jc w:val="both"/>
        <w:rPr>
          <w:rFonts w:eastAsia="Calibri"/>
          <w:sz w:val="28"/>
          <w:szCs w:val="28"/>
        </w:rPr>
      </w:pPr>
      <w:r w:rsidRPr="00AD627A">
        <w:rPr>
          <w:rFonts w:eastAsia="Calibri"/>
          <w:sz w:val="28"/>
          <w:szCs w:val="28"/>
        </w:rPr>
        <w:t xml:space="preserve">           Субсидии поступили в объеме </w:t>
      </w:r>
      <w:r w:rsidR="007A5DC6" w:rsidRPr="007A5DC6">
        <w:rPr>
          <w:b/>
          <w:sz w:val="28"/>
          <w:szCs w:val="28"/>
        </w:rPr>
        <w:t>233 151,3</w:t>
      </w:r>
      <w:r w:rsidRPr="00AD627A">
        <w:rPr>
          <w:sz w:val="28"/>
          <w:szCs w:val="28"/>
        </w:rPr>
        <w:t xml:space="preserve"> </w:t>
      </w:r>
      <w:r w:rsidRPr="00AD627A">
        <w:rPr>
          <w:rFonts w:eastAsia="Calibri"/>
          <w:sz w:val="28"/>
          <w:szCs w:val="28"/>
        </w:rPr>
        <w:t xml:space="preserve">тыс. рублей или </w:t>
      </w:r>
      <w:r w:rsidR="007A5DC6" w:rsidRPr="007A5DC6">
        <w:rPr>
          <w:rFonts w:eastAsia="Calibri"/>
          <w:b/>
          <w:sz w:val="28"/>
          <w:szCs w:val="28"/>
        </w:rPr>
        <w:t>95,7</w:t>
      </w:r>
      <w:r w:rsidRPr="00AD627A">
        <w:rPr>
          <w:rFonts w:eastAsia="Calibri"/>
          <w:sz w:val="28"/>
          <w:szCs w:val="28"/>
        </w:rPr>
        <w:t>% от у</w:t>
      </w:r>
      <w:r w:rsidRPr="00AD627A">
        <w:rPr>
          <w:rFonts w:eastAsia="Calibri"/>
          <w:sz w:val="28"/>
          <w:szCs w:val="28"/>
        </w:rPr>
        <w:t>т</w:t>
      </w:r>
      <w:r w:rsidRPr="00AD627A">
        <w:rPr>
          <w:rFonts w:eastAsia="Calibri"/>
          <w:sz w:val="28"/>
          <w:szCs w:val="28"/>
        </w:rPr>
        <w:t xml:space="preserve">вержденных показателей </w:t>
      </w:r>
      <w:r w:rsidR="007A5DC6" w:rsidRPr="007A5DC6">
        <w:rPr>
          <w:rFonts w:eastAsia="Calibri"/>
          <w:b/>
          <w:sz w:val="28"/>
          <w:szCs w:val="28"/>
        </w:rPr>
        <w:t>243 579,</w:t>
      </w:r>
      <w:r w:rsidR="007A5DC6">
        <w:rPr>
          <w:rFonts w:eastAsia="Calibri"/>
          <w:sz w:val="28"/>
          <w:szCs w:val="28"/>
        </w:rPr>
        <w:t>5</w:t>
      </w:r>
      <w:r w:rsidRPr="00AD627A">
        <w:rPr>
          <w:rFonts w:eastAsia="Calibri"/>
          <w:sz w:val="28"/>
          <w:szCs w:val="28"/>
        </w:rPr>
        <w:t xml:space="preserve"> тыс. рублей.</w:t>
      </w:r>
      <w:r w:rsidR="00213A87" w:rsidRPr="00AD627A">
        <w:rPr>
          <w:sz w:val="28"/>
          <w:szCs w:val="28"/>
        </w:rPr>
        <w:t xml:space="preserve">  Дотации </w:t>
      </w:r>
      <w:r w:rsidR="00213A87" w:rsidRPr="00AD627A">
        <w:rPr>
          <w:rFonts w:eastAsia="Calibri"/>
          <w:sz w:val="28"/>
          <w:szCs w:val="28"/>
        </w:rPr>
        <w:t xml:space="preserve">поступили в сумме </w:t>
      </w:r>
      <w:r w:rsidR="007A5DC6" w:rsidRPr="007A5DC6">
        <w:rPr>
          <w:rFonts w:eastAsia="Calibri"/>
          <w:b/>
          <w:sz w:val="28"/>
          <w:szCs w:val="28"/>
        </w:rPr>
        <w:t>114 967,3</w:t>
      </w:r>
      <w:r w:rsidR="00213A87" w:rsidRPr="00AD627A">
        <w:rPr>
          <w:rFonts w:eastAsia="Calibri"/>
          <w:sz w:val="28"/>
          <w:szCs w:val="28"/>
        </w:rPr>
        <w:t xml:space="preserve"> тыс. рублей или </w:t>
      </w:r>
      <w:r w:rsidR="007A5DC6" w:rsidRPr="007A5DC6">
        <w:rPr>
          <w:rFonts w:eastAsia="Calibri"/>
          <w:b/>
          <w:sz w:val="28"/>
          <w:szCs w:val="28"/>
        </w:rPr>
        <w:t>106,0</w:t>
      </w:r>
      <w:r w:rsidR="00213A87" w:rsidRPr="00AD627A">
        <w:rPr>
          <w:rFonts w:eastAsia="Calibri"/>
          <w:sz w:val="28"/>
          <w:szCs w:val="28"/>
        </w:rPr>
        <w:t xml:space="preserve"> % к уточненным бюджетным назнач</w:t>
      </w:r>
      <w:r w:rsidR="00213A87" w:rsidRPr="00AD627A">
        <w:rPr>
          <w:rFonts w:eastAsia="Calibri"/>
          <w:sz w:val="28"/>
          <w:szCs w:val="28"/>
        </w:rPr>
        <w:t>е</w:t>
      </w:r>
      <w:r w:rsidR="00213A87" w:rsidRPr="00AD627A">
        <w:rPr>
          <w:rFonts w:eastAsia="Calibri"/>
          <w:sz w:val="28"/>
          <w:szCs w:val="28"/>
        </w:rPr>
        <w:t xml:space="preserve">ниям. </w:t>
      </w:r>
    </w:p>
    <w:p w:rsidR="00213A87" w:rsidRDefault="00213A87" w:rsidP="001D5EA2">
      <w:pPr>
        <w:tabs>
          <w:tab w:val="center" w:pos="709"/>
        </w:tabs>
        <w:ind w:right="-1"/>
        <w:contextualSpacing/>
        <w:jc w:val="both"/>
        <w:rPr>
          <w:rFonts w:eastAsia="Calibri"/>
          <w:sz w:val="28"/>
          <w:szCs w:val="28"/>
        </w:rPr>
      </w:pPr>
      <w:r w:rsidRPr="00AD627A">
        <w:rPr>
          <w:rFonts w:eastAsia="Calibri"/>
          <w:i/>
          <w:sz w:val="28"/>
          <w:szCs w:val="28"/>
        </w:rPr>
        <w:t xml:space="preserve">          </w:t>
      </w:r>
      <w:r w:rsidRPr="00AD627A">
        <w:rPr>
          <w:rFonts w:eastAsia="Calibri"/>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w:t>
      </w:r>
      <w:r w:rsidRPr="00AD627A">
        <w:rPr>
          <w:rFonts w:eastAsia="Calibri"/>
          <w:sz w:val="28"/>
          <w:szCs w:val="28"/>
        </w:rPr>
        <w:t>е</w:t>
      </w:r>
      <w:r w:rsidRPr="00AD627A">
        <w:rPr>
          <w:rFonts w:eastAsia="Calibri"/>
          <w:sz w:val="28"/>
          <w:szCs w:val="28"/>
        </w:rPr>
        <w:t>стного значения в соо</w:t>
      </w:r>
      <w:r w:rsidRPr="00AD627A">
        <w:rPr>
          <w:rFonts w:eastAsia="Calibri"/>
          <w:sz w:val="28"/>
          <w:szCs w:val="28"/>
        </w:rPr>
        <w:t>т</w:t>
      </w:r>
      <w:r w:rsidRPr="00AD627A">
        <w:rPr>
          <w:rFonts w:eastAsia="Calibri"/>
          <w:sz w:val="28"/>
          <w:szCs w:val="28"/>
        </w:rPr>
        <w:t xml:space="preserve">ветствии с заключенными соглашениями поступили в объеме </w:t>
      </w:r>
      <w:r w:rsidR="007A5DC6" w:rsidRPr="007A5DC6">
        <w:rPr>
          <w:rFonts w:eastAsia="Calibri"/>
          <w:b/>
          <w:sz w:val="28"/>
          <w:szCs w:val="28"/>
        </w:rPr>
        <w:t>49 359,4</w:t>
      </w:r>
      <w:r w:rsidRPr="00AD627A">
        <w:rPr>
          <w:rFonts w:eastAsia="Calibri"/>
          <w:sz w:val="28"/>
          <w:szCs w:val="28"/>
        </w:rPr>
        <w:t xml:space="preserve"> тыс. рублей или </w:t>
      </w:r>
      <w:r w:rsidR="007A5DC6" w:rsidRPr="007A5DC6">
        <w:rPr>
          <w:rFonts w:eastAsia="Calibri"/>
          <w:b/>
          <w:sz w:val="28"/>
          <w:szCs w:val="28"/>
        </w:rPr>
        <w:t>68,8</w:t>
      </w:r>
      <w:r w:rsidRPr="00AD627A">
        <w:rPr>
          <w:rFonts w:eastAsia="Calibri"/>
          <w:sz w:val="28"/>
          <w:szCs w:val="28"/>
        </w:rPr>
        <w:t xml:space="preserve">% от утвержденных показателей.          Прочие безвозмездные поступления составили </w:t>
      </w:r>
      <w:r w:rsidR="007A5DC6" w:rsidRPr="007A5DC6">
        <w:rPr>
          <w:rFonts w:eastAsia="Calibri"/>
          <w:b/>
          <w:sz w:val="28"/>
          <w:szCs w:val="28"/>
        </w:rPr>
        <w:t>1 892,0</w:t>
      </w:r>
      <w:r w:rsidRPr="00AD627A">
        <w:rPr>
          <w:rFonts w:eastAsia="Calibri"/>
          <w:sz w:val="28"/>
          <w:szCs w:val="28"/>
        </w:rPr>
        <w:t xml:space="preserve"> тыс. рублей.</w:t>
      </w:r>
      <w:r w:rsidRPr="00AD627A">
        <w:rPr>
          <w:sz w:val="28"/>
          <w:szCs w:val="28"/>
        </w:rPr>
        <w:t xml:space="preserve">          </w:t>
      </w:r>
      <w:r w:rsidRPr="00AD627A">
        <w:rPr>
          <w:rFonts w:eastAsia="Calibri"/>
          <w:sz w:val="28"/>
          <w:szCs w:val="28"/>
        </w:rPr>
        <w:t>Во</w:t>
      </w:r>
      <w:r w:rsidRPr="00AD627A">
        <w:rPr>
          <w:rFonts w:eastAsia="Calibri"/>
          <w:sz w:val="28"/>
          <w:szCs w:val="28"/>
        </w:rPr>
        <w:t>з</w:t>
      </w:r>
      <w:r w:rsidRPr="00AD627A">
        <w:rPr>
          <w:rFonts w:eastAsia="Calibri"/>
          <w:sz w:val="28"/>
          <w:szCs w:val="28"/>
        </w:rPr>
        <w:t>врат прочих остатков субсидий, субвенций и иных межбюджетных трансфе</w:t>
      </w:r>
      <w:r w:rsidRPr="00AD627A">
        <w:rPr>
          <w:rFonts w:eastAsia="Calibri"/>
          <w:sz w:val="28"/>
          <w:szCs w:val="28"/>
        </w:rPr>
        <w:t>р</w:t>
      </w:r>
      <w:r w:rsidRPr="00AD627A">
        <w:rPr>
          <w:rFonts w:eastAsia="Calibri"/>
          <w:sz w:val="28"/>
          <w:szCs w:val="28"/>
        </w:rPr>
        <w:t>тов, имеющих целевое назначение прошлых лет из бюджетов муниципал</w:t>
      </w:r>
      <w:r w:rsidRPr="00AD627A">
        <w:rPr>
          <w:rFonts w:eastAsia="Calibri"/>
          <w:sz w:val="28"/>
          <w:szCs w:val="28"/>
        </w:rPr>
        <w:t>ь</w:t>
      </w:r>
      <w:r w:rsidRPr="00AD627A">
        <w:rPr>
          <w:rFonts w:eastAsia="Calibri"/>
          <w:sz w:val="28"/>
          <w:szCs w:val="28"/>
        </w:rPr>
        <w:t>ных районов, сост</w:t>
      </w:r>
      <w:r w:rsidRPr="00AD627A">
        <w:rPr>
          <w:rFonts w:eastAsia="Calibri"/>
          <w:sz w:val="28"/>
          <w:szCs w:val="28"/>
        </w:rPr>
        <w:t>а</w:t>
      </w:r>
      <w:r w:rsidRPr="00AD627A">
        <w:rPr>
          <w:rFonts w:eastAsia="Calibri"/>
          <w:sz w:val="28"/>
          <w:szCs w:val="28"/>
        </w:rPr>
        <w:t xml:space="preserve">вил </w:t>
      </w:r>
      <w:r w:rsidRPr="00AD627A">
        <w:rPr>
          <w:sz w:val="28"/>
          <w:szCs w:val="28"/>
        </w:rPr>
        <w:t xml:space="preserve">– </w:t>
      </w:r>
      <w:r w:rsidR="007A5DC6" w:rsidRPr="007A5DC6">
        <w:rPr>
          <w:b/>
          <w:sz w:val="28"/>
          <w:szCs w:val="28"/>
        </w:rPr>
        <w:t>4 501,3</w:t>
      </w:r>
      <w:r w:rsidRPr="00AD627A">
        <w:rPr>
          <w:sz w:val="28"/>
          <w:szCs w:val="28"/>
        </w:rPr>
        <w:t xml:space="preserve"> </w:t>
      </w:r>
      <w:r w:rsidRPr="00AD627A">
        <w:rPr>
          <w:rFonts w:eastAsia="Calibri"/>
          <w:sz w:val="28"/>
          <w:szCs w:val="28"/>
        </w:rPr>
        <w:t>тыс. рублей.</w:t>
      </w:r>
    </w:p>
    <w:p w:rsidR="007A5DC6" w:rsidRDefault="007A5DC6" w:rsidP="001D5EA2">
      <w:pPr>
        <w:tabs>
          <w:tab w:val="center" w:pos="709"/>
        </w:tabs>
        <w:ind w:right="-1"/>
        <w:contextualSpacing/>
        <w:jc w:val="both"/>
        <w:rPr>
          <w:rFonts w:eastAsia="Calibri"/>
          <w:sz w:val="28"/>
          <w:szCs w:val="28"/>
        </w:rPr>
      </w:pPr>
    </w:p>
    <w:p w:rsidR="007A5DC6" w:rsidRDefault="007A5DC6" w:rsidP="001D5EA2">
      <w:pPr>
        <w:tabs>
          <w:tab w:val="center" w:pos="709"/>
        </w:tabs>
        <w:ind w:right="-1"/>
        <w:contextualSpacing/>
        <w:jc w:val="both"/>
        <w:rPr>
          <w:rFonts w:eastAsia="Calibri"/>
          <w:sz w:val="28"/>
          <w:szCs w:val="28"/>
        </w:rPr>
      </w:pPr>
      <w:r>
        <w:rPr>
          <w:rFonts w:eastAsia="Calibri"/>
          <w:sz w:val="28"/>
          <w:szCs w:val="28"/>
        </w:rPr>
        <w:t>Анализ исполнения бюджета по доходам показал, что доходная часть выпо</w:t>
      </w:r>
      <w:r>
        <w:rPr>
          <w:rFonts w:eastAsia="Calibri"/>
          <w:sz w:val="28"/>
          <w:szCs w:val="28"/>
        </w:rPr>
        <w:t>л</w:t>
      </w:r>
      <w:r>
        <w:rPr>
          <w:rFonts w:eastAsia="Calibri"/>
          <w:sz w:val="28"/>
          <w:szCs w:val="28"/>
        </w:rPr>
        <w:t xml:space="preserve">нена на </w:t>
      </w:r>
      <w:r w:rsidRPr="007A5DC6">
        <w:rPr>
          <w:rFonts w:eastAsia="Calibri"/>
          <w:b/>
          <w:sz w:val="28"/>
          <w:szCs w:val="28"/>
        </w:rPr>
        <w:t>98,2</w:t>
      </w:r>
      <w:r>
        <w:rPr>
          <w:rFonts w:eastAsia="Calibri"/>
          <w:sz w:val="28"/>
          <w:szCs w:val="28"/>
        </w:rPr>
        <w:t xml:space="preserve">%. Всего поступило доходов в сумме </w:t>
      </w:r>
      <w:r w:rsidRPr="007A5DC6">
        <w:rPr>
          <w:rFonts w:eastAsia="Calibri"/>
          <w:b/>
          <w:sz w:val="28"/>
          <w:szCs w:val="28"/>
        </w:rPr>
        <w:t>1298019,7</w:t>
      </w:r>
      <w:r>
        <w:rPr>
          <w:rFonts w:eastAsia="Calibri"/>
          <w:sz w:val="28"/>
          <w:szCs w:val="28"/>
        </w:rPr>
        <w:t xml:space="preserve"> тыс. рублей при  плане </w:t>
      </w:r>
      <w:r w:rsidRPr="007A5DC6">
        <w:rPr>
          <w:rFonts w:eastAsia="Calibri"/>
          <w:b/>
          <w:sz w:val="28"/>
          <w:szCs w:val="28"/>
        </w:rPr>
        <w:t>1321660,4</w:t>
      </w:r>
      <w:r>
        <w:rPr>
          <w:rFonts w:eastAsia="Calibri"/>
          <w:sz w:val="28"/>
          <w:szCs w:val="28"/>
        </w:rPr>
        <w:t xml:space="preserve"> тыс. рублей.</w:t>
      </w:r>
    </w:p>
    <w:p w:rsidR="007A5DC6" w:rsidRPr="00AD627A" w:rsidRDefault="007A5DC6" w:rsidP="001D5EA2">
      <w:pPr>
        <w:tabs>
          <w:tab w:val="center" w:pos="709"/>
        </w:tabs>
        <w:ind w:right="-1"/>
        <w:contextualSpacing/>
        <w:jc w:val="both"/>
        <w:rPr>
          <w:rFonts w:eastAsia="Calibri"/>
          <w:sz w:val="28"/>
          <w:szCs w:val="28"/>
        </w:rPr>
      </w:pPr>
    </w:p>
    <w:p w:rsidR="00E934F4" w:rsidRPr="00AD627A" w:rsidRDefault="00E934F4" w:rsidP="001D5EA2">
      <w:pPr>
        <w:ind w:firstLine="709"/>
        <w:jc w:val="center"/>
        <w:rPr>
          <w:rFonts w:eastAsia="Calibri"/>
          <w:b/>
          <w:sz w:val="28"/>
          <w:szCs w:val="28"/>
          <w:lang w:eastAsia="en-US"/>
        </w:rPr>
      </w:pPr>
      <w:r w:rsidRPr="00AD627A">
        <w:rPr>
          <w:rFonts w:eastAsia="Calibri"/>
          <w:b/>
          <w:sz w:val="28"/>
          <w:szCs w:val="28"/>
          <w:lang w:eastAsia="en-US"/>
        </w:rPr>
        <w:t>Анализ исполнения расходной части районного бюджета</w:t>
      </w:r>
    </w:p>
    <w:p w:rsidR="00015420" w:rsidRPr="00AD627A" w:rsidRDefault="00E934F4" w:rsidP="001D5EA2">
      <w:pPr>
        <w:ind w:firstLine="709"/>
        <w:jc w:val="both"/>
        <w:rPr>
          <w:rFonts w:eastAsia="Calibri"/>
          <w:sz w:val="28"/>
          <w:szCs w:val="28"/>
          <w:lang w:eastAsia="en-US"/>
        </w:rPr>
      </w:pPr>
      <w:r w:rsidRPr="00AD627A">
        <w:rPr>
          <w:rFonts w:eastAsia="Calibri"/>
          <w:sz w:val="28"/>
          <w:szCs w:val="28"/>
          <w:lang w:eastAsia="en-US"/>
        </w:rPr>
        <w:lastRenderedPageBreak/>
        <w:t xml:space="preserve">В соответствии с требованиями статьи 21 Бюджетного кодекса РФ и статьи </w:t>
      </w:r>
      <w:r w:rsidR="00645487" w:rsidRPr="00AD627A">
        <w:rPr>
          <w:rFonts w:eastAsia="Calibri"/>
          <w:sz w:val="28"/>
          <w:szCs w:val="28"/>
          <w:lang w:eastAsia="en-US"/>
        </w:rPr>
        <w:t>12</w:t>
      </w:r>
      <w:r w:rsidRPr="00AD627A">
        <w:rPr>
          <w:rFonts w:eastAsia="Calibri"/>
          <w:sz w:val="28"/>
          <w:szCs w:val="28"/>
          <w:lang w:eastAsia="en-US"/>
        </w:rPr>
        <w:t xml:space="preserve"> П</w:t>
      </w:r>
      <w:r w:rsidRPr="00AD627A">
        <w:rPr>
          <w:rFonts w:eastAsia="Calibri"/>
          <w:sz w:val="28"/>
          <w:szCs w:val="28"/>
          <w:lang w:eastAsia="en-US"/>
        </w:rPr>
        <w:t>о</w:t>
      </w:r>
      <w:r w:rsidRPr="00AD627A">
        <w:rPr>
          <w:rFonts w:eastAsia="Calibri"/>
          <w:sz w:val="28"/>
          <w:szCs w:val="28"/>
          <w:lang w:eastAsia="en-US"/>
        </w:rPr>
        <w:t xml:space="preserve">ложения о бюджетном процессе, Решением о районном бюджете № </w:t>
      </w:r>
      <w:r w:rsidR="007A5DC6">
        <w:rPr>
          <w:rFonts w:eastAsia="Calibri"/>
          <w:sz w:val="28"/>
          <w:szCs w:val="28"/>
          <w:lang w:eastAsia="en-US"/>
        </w:rPr>
        <w:t>67</w:t>
      </w:r>
      <w:r w:rsidRPr="00AD627A">
        <w:rPr>
          <w:rFonts w:eastAsia="Calibri"/>
          <w:sz w:val="28"/>
          <w:szCs w:val="28"/>
          <w:lang w:eastAsia="en-US"/>
        </w:rPr>
        <w:t xml:space="preserve"> утверждены о</w:t>
      </w:r>
      <w:r w:rsidRPr="00AD627A">
        <w:rPr>
          <w:rFonts w:eastAsia="Calibri"/>
          <w:sz w:val="28"/>
          <w:szCs w:val="28"/>
          <w:lang w:eastAsia="en-US"/>
        </w:rPr>
        <w:t>т</w:t>
      </w:r>
      <w:r w:rsidRPr="00AD627A">
        <w:rPr>
          <w:rFonts w:eastAsia="Calibri"/>
          <w:sz w:val="28"/>
          <w:szCs w:val="28"/>
          <w:lang w:eastAsia="en-US"/>
        </w:rPr>
        <w:t xml:space="preserve">дельными приложениями: </w:t>
      </w:r>
    </w:p>
    <w:p w:rsidR="00015420" w:rsidRPr="00AD627A" w:rsidRDefault="00015420" w:rsidP="001D5EA2">
      <w:pPr>
        <w:ind w:firstLine="709"/>
        <w:jc w:val="both"/>
        <w:rPr>
          <w:sz w:val="28"/>
          <w:szCs w:val="28"/>
        </w:rPr>
      </w:pPr>
      <w:r w:rsidRPr="00AD627A">
        <w:rPr>
          <w:sz w:val="28"/>
          <w:szCs w:val="28"/>
        </w:rPr>
        <w:t>-Распределение бюджетных ассигнований по разделам, подразделам классифик</w:t>
      </w:r>
      <w:r w:rsidRPr="00AD627A">
        <w:rPr>
          <w:sz w:val="28"/>
          <w:szCs w:val="28"/>
        </w:rPr>
        <w:t>а</w:t>
      </w:r>
      <w:r w:rsidRPr="00AD627A">
        <w:rPr>
          <w:sz w:val="28"/>
          <w:szCs w:val="28"/>
        </w:rPr>
        <w:t>ции расходов районного бюджета на 202</w:t>
      </w:r>
      <w:r w:rsidR="007A5DC6">
        <w:rPr>
          <w:sz w:val="28"/>
          <w:szCs w:val="28"/>
        </w:rPr>
        <w:t>3</w:t>
      </w:r>
      <w:r w:rsidRPr="00AD627A">
        <w:rPr>
          <w:sz w:val="28"/>
          <w:szCs w:val="28"/>
        </w:rPr>
        <w:t xml:space="preserve"> год; </w:t>
      </w:r>
    </w:p>
    <w:p w:rsidR="00015420" w:rsidRPr="00AD627A" w:rsidRDefault="00015420" w:rsidP="001D5EA2">
      <w:pPr>
        <w:ind w:firstLine="709"/>
        <w:jc w:val="both"/>
        <w:rPr>
          <w:sz w:val="28"/>
          <w:szCs w:val="28"/>
        </w:rPr>
      </w:pPr>
      <w:r w:rsidRPr="00AD627A">
        <w:rPr>
          <w:sz w:val="28"/>
          <w:szCs w:val="28"/>
        </w:rPr>
        <w:t>-Ведомственная структура расходов районного бюджета на 202</w:t>
      </w:r>
      <w:r w:rsidR="007A5DC6">
        <w:rPr>
          <w:sz w:val="28"/>
          <w:szCs w:val="28"/>
        </w:rPr>
        <w:t>3</w:t>
      </w:r>
      <w:r w:rsidRPr="00AD627A">
        <w:rPr>
          <w:sz w:val="28"/>
          <w:szCs w:val="28"/>
        </w:rPr>
        <w:t xml:space="preserve"> год;</w:t>
      </w:r>
    </w:p>
    <w:p w:rsidR="00015420" w:rsidRPr="00AD627A" w:rsidRDefault="00015420" w:rsidP="001D5EA2">
      <w:pPr>
        <w:ind w:firstLine="709"/>
        <w:jc w:val="both"/>
        <w:rPr>
          <w:rFonts w:eastAsia="Calibri"/>
          <w:sz w:val="28"/>
          <w:szCs w:val="28"/>
          <w:lang w:eastAsia="en-US"/>
        </w:rPr>
      </w:pPr>
      <w:r w:rsidRPr="00AD627A">
        <w:rPr>
          <w:sz w:val="28"/>
          <w:szCs w:val="28"/>
        </w:rPr>
        <w:t>-Распределение бюджетных ассигнований по целевым статьям (мун</w:t>
      </w:r>
      <w:r w:rsidRPr="00AD627A">
        <w:rPr>
          <w:sz w:val="28"/>
          <w:szCs w:val="28"/>
        </w:rPr>
        <w:t>и</w:t>
      </w:r>
      <w:r w:rsidRPr="00AD627A">
        <w:rPr>
          <w:sz w:val="28"/>
          <w:szCs w:val="28"/>
        </w:rPr>
        <w:t xml:space="preserve">ципальным программам </w:t>
      </w:r>
      <w:r w:rsidR="00D61AA3" w:rsidRPr="00AD627A">
        <w:rPr>
          <w:sz w:val="28"/>
          <w:szCs w:val="28"/>
        </w:rPr>
        <w:t>Каменского</w:t>
      </w:r>
      <w:r w:rsidRPr="00AD627A">
        <w:rPr>
          <w:sz w:val="28"/>
          <w:szCs w:val="28"/>
        </w:rPr>
        <w:t xml:space="preserve"> района и непрограммным направлениям деятельности), группам (группам и подгруппам) видов расходов классифик</w:t>
      </w:r>
      <w:r w:rsidRPr="00AD627A">
        <w:rPr>
          <w:sz w:val="28"/>
          <w:szCs w:val="28"/>
        </w:rPr>
        <w:t>а</w:t>
      </w:r>
      <w:r w:rsidRPr="00AD627A">
        <w:rPr>
          <w:sz w:val="28"/>
          <w:szCs w:val="28"/>
        </w:rPr>
        <w:t>ции расходов районного бюджета на 202</w:t>
      </w:r>
      <w:r w:rsidR="007A5DC6">
        <w:rPr>
          <w:sz w:val="28"/>
          <w:szCs w:val="28"/>
        </w:rPr>
        <w:t>3</w:t>
      </w:r>
      <w:r w:rsidRPr="00AD627A">
        <w:rPr>
          <w:sz w:val="28"/>
          <w:szCs w:val="28"/>
        </w:rPr>
        <w:t xml:space="preserve"> год.</w:t>
      </w:r>
    </w:p>
    <w:p w:rsidR="00081786" w:rsidRPr="00AD627A" w:rsidRDefault="00081786" w:rsidP="001D5EA2">
      <w:pPr>
        <w:tabs>
          <w:tab w:val="left" w:pos="709"/>
        </w:tabs>
        <w:ind w:right="-1" w:firstLine="851"/>
        <w:jc w:val="both"/>
        <w:rPr>
          <w:sz w:val="28"/>
          <w:szCs w:val="28"/>
        </w:rPr>
      </w:pPr>
      <w:r w:rsidRPr="00AD627A">
        <w:rPr>
          <w:bCs/>
          <w:sz w:val="28"/>
          <w:szCs w:val="28"/>
        </w:rPr>
        <w:t>В соответствии со статьей 184.1 Бюджетного кодекса РФ</w:t>
      </w:r>
      <w:r w:rsidRPr="00AD627A">
        <w:rPr>
          <w:b/>
          <w:bCs/>
          <w:sz w:val="28"/>
          <w:szCs w:val="28"/>
        </w:rPr>
        <w:t xml:space="preserve"> </w:t>
      </w:r>
      <w:r w:rsidRPr="00AD627A">
        <w:rPr>
          <w:rFonts w:eastAsia="Calibri"/>
          <w:sz w:val="28"/>
          <w:szCs w:val="28"/>
          <w:lang w:eastAsia="en-US"/>
        </w:rPr>
        <w:t xml:space="preserve">Решением о районном бюджете от </w:t>
      </w:r>
      <w:r w:rsidR="007A5DC6">
        <w:rPr>
          <w:sz w:val="28"/>
          <w:szCs w:val="28"/>
        </w:rPr>
        <w:t>20.12.2022</w:t>
      </w:r>
      <w:r w:rsidRPr="00AD627A">
        <w:rPr>
          <w:sz w:val="28"/>
          <w:szCs w:val="28"/>
        </w:rPr>
        <w:t xml:space="preserve"> </w:t>
      </w:r>
      <w:r w:rsidRPr="00AD627A">
        <w:rPr>
          <w:rFonts w:eastAsia="Calibri"/>
          <w:sz w:val="28"/>
          <w:szCs w:val="28"/>
          <w:lang w:eastAsia="en-US"/>
        </w:rPr>
        <w:t>№ </w:t>
      </w:r>
      <w:r w:rsidR="007A5DC6">
        <w:rPr>
          <w:rFonts w:eastAsia="Calibri"/>
          <w:sz w:val="28"/>
          <w:szCs w:val="28"/>
          <w:lang w:eastAsia="en-US"/>
        </w:rPr>
        <w:t>67</w:t>
      </w:r>
      <w:r w:rsidRPr="00AD627A">
        <w:rPr>
          <w:rFonts w:eastAsia="Calibri"/>
          <w:sz w:val="28"/>
          <w:szCs w:val="28"/>
          <w:lang w:eastAsia="en-US"/>
        </w:rPr>
        <w:t xml:space="preserve"> </w:t>
      </w:r>
      <w:r w:rsidRPr="00AD627A">
        <w:rPr>
          <w:sz w:val="28"/>
          <w:szCs w:val="28"/>
        </w:rPr>
        <w:t xml:space="preserve">утвержден </w:t>
      </w:r>
      <w:r w:rsidRPr="00AD627A">
        <w:rPr>
          <w:rFonts w:eastAsia="Calibri"/>
          <w:sz w:val="28"/>
          <w:szCs w:val="28"/>
        </w:rPr>
        <w:t>общий объем расходов районного бюджета в су</w:t>
      </w:r>
      <w:r w:rsidRPr="00AD627A">
        <w:rPr>
          <w:rFonts w:eastAsia="Calibri"/>
          <w:sz w:val="28"/>
          <w:szCs w:val="28"/>
        </w:rPr>
        <w:t>м</w:t>
      </w:r>
      <w:r w:rsidRPr="00AD627A">
        <w:rPr>
          <w:rFonts w:eastAsia="Calibri"/>
          <w:sz w:val="28"/>
          <w:szCs w:val="28"/>
        </w:rPr>
        <w:t xml:space="preserve">ме </w:t>
      </w:r>
      <w:r w:rsidR="007A5DC6">
        <w:rPr>
          <w:rFonts w:eastAsia="Calibri"/>
          <w:sz w:val="28"/>
          <w:szCs w:val="28"/>
        </w:rPr>
        <w:t xml:space="preserve"> </w:t>
      </w:r>
      <w:r w:rsidR="007A5DC6">
        <w:rPr>
          <w:sz w:val="28"/>
          <w:szCs w:val="28"/>
        </w:rPr>
        <w:t xml:space="preserve"> </w:t>
      </w:r>
      <w:r w:rsidR="007A5DC6" w:rsidRPr="007A5DC6">
        <w:rPr>
          <w:b/>
          <w:sz w:val="28"/>
          <w:szCs w:val="28"/>
        </w:rPr>
        <w:t>1 090 335,1</w:t>
      </w:r>
      <w:r w:rsidRPr="00AD627A">
        <w:rPr>
          <w:sz w:val="28"/>
          <w:szCs w:val="28"/>
        </w:rPr>
        <w:t xml:space="preserve"> </w:t>
      </w:r>
      <w:r w:rsidRPr="00AD627A">
        <w:rPr>
          <w:rFonts w:eastAsia="Calibri"/>
          <w:sz w:val="28"/>
          <w:szCs w:val="28"/>
        </w:rPr>
        <w:t>тыс. рублей</w:t>
      </w:r>
      <w:r w:rsidRPr="00AD627A">
        <w:rPr>
          <w:sz w:val="28"/>
          <w:szCs w:val="28"/>
        </w:rPr>
        <w:t xml:space="preserve">. </w:t>
      </w:r>
    </w:p>
    <w:p w:rsidR="00081786" w:rsidRPr="00AD627A" w:rsidRDefault="00081786" w:rsidP="001D5EA2">
      <w:pPr>
        <w:ind w:right="-1" w:firstLine="851"/>
        <w:jc w:val="both"/>
        <w:rPr>
          <w:sz w:val="28"/>
          <w:szCs w:val="28"/>
        </w:rPr>
      </w:pPr>
      <w:r w:rsidRPr="00AD627A">
        <w:rPr>
          <w:sz w:val="28"/>
          <w:szCs w:val="28"/>
        </w:rPr>
        <w:t>С учетом изменений, внесенных в течение 202</w:t>
      </w:r>
      <w:r w:rsidR="007A5DC6">
        <w:rPr>
          <w:sz w:val="28"/>
          <w:szCs w:val="28"/>
        </w:rPr>
        <w:t>3</w:t>
      </w:r>
      <w:r w:rsidRPr="00AD627A">
        <w:rPr>
          <w:sz w:val="28"/>
          <w:szCs w:val="28"/>
        </w:rPr>
        <w:t xml:space="preserve"> года в бюджет </w:t>
      </w:r>
      <w:r w:rsidR="00D61AA3" w:rsidRPr="00AD627A">
        <w:rPr>
          <w:sz w:val="28"/>
          <w:szCs w:val="28"/>
        </w:rPr>
        <w:t>Каме</w:t>
      </w:r>
      <w:r w:rsidR="00D61AA3" w:rsidRPr="00AD627A">
        <w:rPr>
          <w:sz w:val="28"/>
          <w:szCs w:val="28"/>
        </w:rPr>
        <w:t>н</w:t>
      </w:r>
      <w:r w:rsidR="00D61AA3" w:rsidRPr="00AD627A">
        <w:rPr>
          <w:sz w:val="28"/>
          <w:szCs w:val="28"/>
        </w:rPr>
        <w:t>ского</w:t>
      </w:r>
      <w:r w:rsidRPr="00AD627A">
        <w:rPr>
          <w:sz w:val="28"/>
          <w:szCs w:val="28"/>
        </w:rPr>
        <w:t xml:space="preserve"> района в соответствии с решениями районного Собрания депутатов, расходная часть бюджета увеличилась на </w:t>
      </w:r>
      <w:r w:rsidR="007A5DC6" w:rsidRPr="007A5DC6">
        <w:rPr>
          <w:b/>
          <w:sz w:val="28"/>
          <w:szCs w:val="28"/>
        </w:rPr>
        <w:t>259 516,9</w:t>
      </w:r>
      <w:r w:rsidRPr="00AD627A">
        <w:rPr>
          <w:sz w:val="28"/>
          <w:szCs w:val="28"/>
        </w:rPr>
        <w:t xml:space="preserve"> тыс. рублей.</w:t>
      </w:r>
    </w:p>
    <w:p w:rsidR="00081786" w:rsidRPr="00AD627A" w:rsidRDefault="00081786" w:rsidP="001D5EA2">
      <w:pPr>
        <w:tabs>
          <w:tab w:val="left" w:pos="709"/>
        </w:tabs>
        <w:ind w:right="-1" w:firstLine="709"/>
        <w:jc w:val="both"/>
        <w:rPr>
          <w:rFonts w:eastAsia="Calibri"/>
          <w:sz w:val="28"/>
          <w:szCs w:val="28"/>
        </w:rPr>
      </w:pPr>
      <w:r w:rsidRPr="00AD627A">
        <w:rPr>
          <w:rFonts w:eastAsia="Calibri"/>
          <w:sz w:val="28"/>
          <w:szCs w:val="28"/>
        </w:rPr>
        <w:t>Отраженная в годовом отчете об исполнении бюджета (форма 0503117) сумма утвержденных бюджетных назначений по расходам на 202</w:t>
      </w:r>
      <w:r w:rsidR="007A5DC6">
        <w:rPr>
          <w:rFonts w:eastAsia="Calibri"/>
          <w:sz w:val="28"/>
          <w:szCs w:val="28"/>
        </w:rPr>
        <w:t>3</w:t>
      </w:r>
      <w:r w:rsidRPr="00AD627A">
        <w:rPr>
          <w:rFonts w:eastAsia="Calibri"/>
          <w:sz w:val="28"/>
          <w:szCs w:val="28"/>
        </w:rPr>
        <w:t xml:space="preserve"> год сост</w:t>
      </w:r>
      <w:r w:rsidRPr="00AD627A">
        <w:rPr>
          <w:rFonts w:eastAsia="Calibri"/>
          <w:sz w:val="28"/>
          <w:szCs w:val="28"/>
        </w:rPr>
        <w:t>а</w:t>
      </w:r>
      <w:r w:rsidRPr="00AD627A">
        <w:rPr>
          <w:rFonts w:eastAsia="Calibri"/>
          <w:sz w:val="28"/>
          <w:szCs w:val="28"/>
        </w:rPr>
        <w:t xml:space="preserve">вила </w:t>
      </w:r>
      <w:r w:rsidR="007A5DC6" w:rsidRPr="007A5DC6">
        <w:rPr>
          <w:rFonts w:eastAsia="Calibri"/>
          <w:b/>
          <w:sz w:val="28"/>
          <w:szCs w:val="28"/>
        </w:rPr>
        <w:t xml:space="preserve">1 349 </w:t>
      </w:r>
      <w:r w:rsidR="009122D9">
        <w:rPr>
          <w:rFonts w:eastAsia="Calibri"/>
          <w:b/>
          <w:sz w:val="28"/>
          <w:szCs w:val="28"/>
        </w:rPr>
        <w:t>982</w:t>
      </w:r>
      <w:r w:rsidR="007A5DC6" w:rsidRPr="007A5DC6">
        <w:rPr>
          <w:rFonts w:eastAsia="Calibri"/>
          <w:b/>
          <w:sz w:val="28"/>
          <w:szCs w:val="28"/>
        </w:rPr>
        <w:t>,0</w:t>
      </w:r>
      <w:r w:rsidRPr="00AD627A">
        <w:rPr>
          <w:rFonts w:eastAsia="Calibri"/>
          <w:sz w:val="28"/>
          <w:szCs w:val="28"/>
        </w:rPr>
        <w:t xml:space="preserve"> тыс.</w:t>
      </w:r>
      <w:r w:rsidR="00F53551" w:rsidRPr="00AD627A">
        <w:rPr>
          <w:rFonts w:eastAsia="Calibri"/>
          <w:sz w:val="28"/>
          <w:szCs w:val="28"/>
        </w:rPr>
        <w:t> </w:t>
      </w:r>
      <w:r w:rsidRPr="00AD627A">
        <w:rPr>
          <w:rFonts w:eastAsia="Calibri"/>
          <w:sz w:val="28"/>
          <w:szCs w:val="28"/>
        </w:rPr>
        <w:t>руб</w:t>
      </w:r>
      <w:r w:rsidR="001B606F" w:rsidRPr="00AD627A">
        <w:rPr>
          <w:rFonts w:eastAsia="Calibri"/>
          <w:sz w:val="28"/>
          <w:szCs w:val="28"/>
        </w:rPr>
        <w:t>лей</w:t>
      </w:r>
      <w:r w:rsidRPr="00AD627A">
        <w:rPr>
          <w:rFonts w:eastAsia="Calibri"/>
          <w:sz w:val="28"/>
          <w:szCs w:val="28"/>
        </w:rPr>
        <w:t>, что соответствует общему объему бюджетных ассигнований, утвержденных Сводной бюджетной росписью расходов ра</w:t>
      </w:r>
      <w:r w:rsidRPr="00AD627A">
        <w:rPr>
          <w:rFonts w:eastAsia="Calibri"/>
          <w:sz w:val="28"/>
          <w:szCs w:val="28"/>
        </w:rPr>
        <w:t>й</w:t>
      </w:r>
      <w:r w:rsidRPr="00AD627A">
        <w:rPr>
          <w:rFonts w:eastAsia="Calibri"/>
          <w:sz w:val="28"/>
          <w:szCs w:val="28"/>
        </w:rPr>
        <w:t>онного бюджета за 202</w:t>
      </w:r>
      <w:r w:rsidR="007A5DC6">
        <w:rPr>
          <w:rFonts w:eastAsia="Calibri"/>
          <w:sz w:val="28"/>
          <w:szCs w:val="28"/>
        </w:rPr>
        <w:t>3</w:t>
      </w:r>
      <w:r w:rsidRPr="00AD627A">
        <w:rPr>
          <w:rFonts w:eastAsia="Calibri"/>
          <w:sz w:val="28"/>
          <w:szCs w:val="28"/>
        </w:rPr>
        <w:t xml:space="preserve"> год.</w:t>
      </w:r>
    </w:p>
    <w:p w:rsidR="00BE6FC0" w:rsidRPr="00AD627A" w:rsidRDefault="00081786" w:rsidP="001D5EA2">
      <w:pPr>
        <w:ind w:firstLine="709"/>
        <w:jc w:val="both"/>
        <w:rPr>
          <w:sz w:val="28"/>
          <w:szCs w:val="28"/>
        </w:rPr>
      </w:pPr>
      <w:r w:rsidRPr="00AD627A">
        <w:rPr>
          <w:sz w:val="28"/>
          <w:szCs w:val="28"/>
        </w:rPr>
        <w:t xml:space="preserve">Фактическое исполнение районного бюджета по расходам составило </w:t>
      </w:r>
      <w:r w:rsidR="007A5DC6" w:rsidRPr="007A5DC6">
        <w:rPr>
          <w:b/>
          <w:sz w:val="28"/>
          <w:szCs w:val="28"/>
        </w:rPr>
        <w:t>1 294 891,5</w:t>
      </w:r>
      <w:r w:rsidRPr="00AD627A">
        <w:rPr>
          <w:sz w:val="28"/>
          <w:szCs w:val="28"/>
        </w:rPr>
        <w:t xml:space="preserve"> </w:t>
      </w:r>
      <w:r w:rsidRPr="00AD627A">
        <w:rPr>
          <w:rFonts w:eastAsia="Calibri"/>
          <w:sz w:val="28"/>
          <w:szCs w:val="28"/>
        </w:rPr>
        <w:t>тыс. рублей</w:t>
      </w:r>
      <w:r w:rsidRPr="00AD627A">
        <w:rPr>
          <w:sz w:val="28"/>
          <w:szCs w:val="28"/>
        </w:rPr>
        <w:t xml:space="preserve">. </w:t>
      </w:r>
    </w:p>
    <w:p w:rsidR="00E934F4" w:rsidRPr="00AD627A" w:rsidRDefault="00E934F4" w:rsidP="001D5EA2">
      <w:pPr>
        <w:ind w:firstLine="709"/>
        <w:jc w:val="both"/>
        <w:rPr>
          <w:rFonts w:eastAsia="Calibri"/>
          <w:sz w:val="28"/>
          <w:szCs w:val="28"/>
          <w:lang w:eastAsia="en-US"/>
        </w:rPr>
      </w:pPr>
      <w:r w:rsidRPr="00AD627A">
        <w:rPr>
          <w:rFonts w:eastAsia="Calibri"/>
          <w:sz w:val="28"/>
          <w:szCs w:val="28"/>
          <w:lang w:eastAsia="en-US"/>
        </w:rPr>
        <w:t xml:space="preserve">Сведения об уровне и структуре исполнения расходной части </w:t>
      </w:r>
      <w:r w:rsidR="0015706B">
        <w:rPr>
          <w:rFonts w:eastAsia="Calibri"/>
          <w:sz w:val="28"/>
          <w:szCs w:val="28"/>
          <w:lang w:eastAsia="en-US"/>
        </w:rPr>
        <w:t>районн</w:t>
      </w:r>
      <w:r w:rsidR="0015706B">
        <w:rPr>
          <w:rFonts w:eastAsia="Calibri"/>
          <w:sz w:val="28"/>
          <w:szCs w:val="28"/>
          <w:lang w:eastAsia="en-US"/>
        </w:rPr>
        <w:t>о</w:t>
      </w:r>
      <w:r w:rsidR="0015706B">
        <w:rPr>
          <w:rFonts w:eastAsia="Calibri"/>
          <w:sz w:val="28"/>
          <w:szCs w:val="28"/>
          <w:lang w:eastAsia="en-US"/>
        </w:rPr>
        <w:t xml:space="preserve">го </w:t>
      </w:r>
      <w:r w:rsidRPr="00AD627A">
        <w:rPr>
          <w:rFonts w:eastAsia="Calibri"/>
          <w:sz w:val="28"/>
          <w:szCs w:val="28"/>
          <w:lang w:eastAsia="en-US"/>
        </w:rPr>
        <w:t>бюджета в разрезе разделов (подразделов) кода бюджетной классифик</w:t>
      </w:r>
      <w:r w:rsidRPr="00AD627A">
        <w:rPr>
          <w:rFonts w:eastAsia="Calibri"/>
          <w:sz w:val="28"/>
          <w:szCs w:val="28"/>
          <w:lang w:eastAsia="en-US"/>
        </w:rPr>
        <w:t>а</w:t>
      </w:r>
      <w:r w:rsidRPr="00AD627A">
        <w:rPr>
          <w:rFonts w:eastAsia="Calibri"/>
          <w:sz w:val="28"/>
          <w:szCs w:val="28"/>
          <w:lang w:eastAsia="en-US"/>
        </w:rPr>
        <w:t>ции расходов отражены в та</w:t>
      </w:r>
      <w:r w:rsidRPr="00AD627A">
        <w:rPr>
          <w:rFonts w:eastAsia="Calibri"/>
          <w:sz w:val="28"/>
          <w:szCs w:val="28"/>
          <w:lang w:eastAsia="en-US"/>
        </w:rPr>
        <w:t>б</w:t>
      </w:r>
      <w:r w:rsidRPr="00AD627A">
        <w:rPr>
          <w:rFonts w:eastAsia="Calibri"/>
          <w:sz w:val="28"/>
          <w:szCs w:val="28"/>
          <w:lang w:eastAsia="en-US"/>
        </w:rPr>
        <w:t xml:space="preserve">лице </w:t>
      </w:r>
      <w:r w:rsidR="00676510" w:rsidRPr="00AD627A">
        <w:rPr>
          <w:rFonts w:eastAsia="Calibri"/>
          <w:sz w:val="28"/>
          <w:szCs w:val="28"/>
          <w:lang w:eastAsia="en-US"/>
        </w:rPr>
        <w:t>за 202</w:t>
      </w:r>
      <w:r w:rsidR="007A5DC6">
        <w:rPr>
          <w:rFonts w:eastAsia="Calibri"/>
          <w:sz w:val="28"/>
          <w:szCs w:val="28"/>
          <w:lang w:eastAsia="en-US"/>
        </w:rPr>
        <w:t>3</w:t>
      </w:r>
      <w:r w:rsidR="00676510" w:rsidRPr="00AD627A">
        <w:rPr>
          <w:rFonts w:eastAsia="Calibri"/>
          <w:sz w:val="28"/>
          <w:szCs w:val="28"/>
          <w:lang w:eastAsia="en-US"/>
        </w:rPr>
        <w:t xml:space="preserve"> годы </w:t>
      </w:r>
      <w:r w:rsidRPr="00AD627A">
        <w:rPr>
          <w:rFonts w:eastAsia="Calibri"/>
          <w:sz w:val="28"/>
          <w:szCs w:val="28"/>
          <w:lang w:eastAsia="en-US"/>
        </w:rPr>
        <w:t>№</w:t>
      </w:r>
      <w:r w:rsidR="0037613A" w:rsidRPr="00AD627A">
        <w:rPr>
          <w:rFonts w:eastAsia="Calibri"/>
          <w:sz w:val="28"/>
          <w:szCs w:val="28"/>
          <w:lang w:eastAsia="en-US"/>
        </w:rPr>
        <w:t xml:space="preserve"> </w:t>
      </w:r>
      <w:r w:rsidR="007A5DC6">
        <w:rPr>
          <w:rFonts w:eastAsia="Calibri"/>
          <w:sz w:val="28"/>
          <w:szCs w:val="28"/>
          <w:lang w:eastAsia="en-US"/>
        </w:rPr>
        <w:t>1</w:t>
      </w:r>
      <w:r w:rsidR="00081786" w:rsidRPr="00AD627A">
        <w:rPr>
          <w:rFonts w:eastAsia="Calibri"/>
          <w:sz w:val="28"/>
          <w:szCs w:val="28"/>
          <w:lang w:eastAsia="en-US"/>
        </w:rPr>
        <w:t>:</w:t>
      </w:r>
    </w:p>
    <w:p w:rsidR="00E934F4" w:rsidRPr="007A5DC6" w:rsidRDefault="00E934F4" w:rsidP="001D5EA2">
      <w:pPr>
        <w:tabs>
          <w:tab w:val="left" w:pos="709"/>
        </w:tabs>
        <w:ind w:firstLine="709"/>
        <w:jc w:val="right"/>
        <w:rPr>
          <w:rFonts w:eastAsia="Calibri"/>
          <w:sz w:val="18"/>
          <w:szCs w:val="18"/>
          <w:lang w:eastAsia="en-US"/>
        </w:rPr>
      </w:pPr>
      <w:r w:rsidRPr="007A5DC6">
        <w:rPr>
          <w:rFonts w:eastAsia="Calibri"/>
          <w:sz w:val="18"/>
          <w:szCs w:val="18"/>
          <w:lang w:eastAsia="en-US"/>
        </w:rPr>
        <w:t xml:space="preserve">Таблица № </w:t>
      </w:r>
      <w:r w:rsidR="007A5DC6" w:rsidRPr="007A5DC6">
        <w:rPr>
          <w:rFonts w:eastAsia="Calibri"/>
          <w:sz w:val="18"/>
          <w:szCs w:val="18"/>
          <w:lang w:eastAsia="en-US"/>
        </w:rPr>
        <w:t>1</w:t>
      </w:r>
      <w:r w:rsidRPr="007A5DC6">
        <w:rPr>
          <w:rFonts w:eastAsia="Calibri"/>
          <w:sz w:val="18"/>
          <w:szCs w:val="18"/>
          <w:lang w:eastAsia="en-US"/>
        </w:rPr>
        <w:t>, 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276"/>
        <w:gridCol w:w="1276"/>
        <w:gridCol w:w="1276"/>
        <w:gridCol w:w="1417"/>
        <w:gridCol w:w="1276"/>
      </w:tblGrid>
      <w:tr w:rsidR="00961472" w:rsidRPr="007A5DC6" w:rsidTr="00961472">
        <w:trPr>
          <w:trHeight w:val="779"/>
        </w:trPr>
        <w:tc>
          <w:tcPr>
            <w:tcW w:w="2830" w:type="dxa"/>
            <w:vMerge w:val="restart"/>
            <w:shd w:val="clear" w:color="auto" w:fill="auto"/>
            <w:vAlign w:val="center"/>
          </w:tcPr>
          <w:p w:rsidR="00961472" w:rsidRPr="00BF076E" w:rsidRDefault="00961472" w:rsidP="001D5EA2">
            <w:pPr>
              <w:jc w:val="center"/>
              <w:rPr>
                <w:b/>
                <w:bCs/>
                <w:sz w:val="22"/>
                <w:szCs w:val="22"/>
              </w:rPr>
            </w:pPr>
            <w:r w:rsidRPr="00BF076E">
              <w:rPr>
                <w:b/>
                <w:bCs/>
                <w:sz w:val="22"/>
                <w:szCs w:val="22"/>
              </w:rPr>
              <w:t>Наименование разделов/ подразд</w:t>
            </w:r>
            <w:r w:rsidRPr="00BF076E">
              <w:rPr>
                <w:b/>
                <w:bCs/>
                <w:sz w:val="22"/>
                <w:szCs w:val="22"/>
              </w:rPr>
              <w:t>е</w:t>
            </w:r>
            <w:r w:rsidRPr="00BF076E">
              <w:rPr>
                <w:b/>
                <w:bCs/>
                <w:sz w:val="22"/>
                <w:szCs w:val="22"/>
              </w:rPr>
              <w:t>лов</w:t>
            </w:r>
          </w:p>
        </w:tc>
        <w:tc>
          <w:tcPr>
            <w:tcW w:w="1276" w:type="dxa"/>
            <w:vMerge w:val="restart"/>
            <w:shd w:val="clear" w:color="auto" w:fill="auto"/>
            <w:vAlign w:val="center"/>
          </w:tcPr>
          <w:p w:rsidR="00961472" w:rsidRPr="00BF076E" w:rsidRDefault="00961472" w:rsidP="00961472">
            <w:pPr>
              <w:jc w:val="center"/>
              <w:rPr>
                <w:b/>
                <w:bCs/>
                <w:sz w:val="22"/>
                <w:szCs w:val="22"/>
              </w:rPr>
            </w:pPr>
            <w:r w:rsidRPr="00BF076E">
              <w:rPr>
                <w:b/>
                <w:bCs/>
                <w:sz w:val="22"/>
                <w:szCs w:val="22"/>
              </w:rPr>
              <w:t>Утве</w:t>
            </w:r>
            <w:r w:rsidRPr="00BF076E">
              <w:rPr>
                <w:b/>
                <w:bCs/>
                <w:sz w:val="22"/>
                <w:szCs w:val="22"/>
              </w:rPr>
              <w:t>р</w:t>
            </w:r>
            <w:r w:rsidRPr="00BF076E">
              <w:rPr>
                <w:b/>
                <w:bCs/>
                <w:sz w:val="22"/>
                <w:szCs w:val="22"/>
              </w:rPr>
              <w:t>жденные бюдже</w:t>
            </w:r>
            <w:r w:rsidRPr="00BF076E">
              <w:rPr>
                <w:b/>
                <w:bCs/>
                <w:sz w:val="22"/>
                <w:szCs w:val="22"/>
              </w:rPr>
              <w:t>т</w:t>
            </w:r>
            <w:r w:rsidRPr="00BF076E">
              <w:rPr>
                <w:b/>
                <w:bCs/>
                <w:sz w:val="22"/>
                <w:szCs w:val="22"/>
              </w:rPr>
              <w:t>ные н</w:t>
            </w:r>
            <w:r w:rsidRPr="00BF076E">
              <w:rPr>
                <w:b/>
                <w:bCs/>
                <w:sz w:val="22"/>
                <w:szCs w:val="22"/>
              </w:rPr>
              <w:t>а</w:t>
            </w:r>
            <w:r w:rsidRPr="00BF076E">
              <w:rPr>
                <w:b/>
                <w:bCs/>
                <w:sz w:val="22"/>
                <w:szCs w:val="22"/>
              </w:rPr>
              <w:t>знач</w:t>
            </w:r>
            <w:r w:rsidRPr="00BF076E">
              <w:rPr>
                <w:b/>
                <w:bCs/>
                <w:sz w:val="22"/>
                <w:szCs w:val="22"/>
              </w:rPr>
              <w:t>е</w:t>
            </w:r>
            <w:r w:rsidRPr="00BF076E">
              <w:rPr>
                <w:b/>
                <w:bCs/>
                <w:sz w:val="22"/>
                <w:szCs w:val="22"/>
              </w:rPr>
              <w:t>ния на 2023 год</w:t>
            </w:r>
          </w:p>
        </w:tc>
        <w:tc>
          <w:tcPr>
            <w:tcW w:w="1276" w:type="dxa"/>
            <w:vMerge w:val="restart"/>
            <w:shd w:val="clear" w:color="auto" w:fill="auto"/>
            <w:vAlign w:val="center"/>
          </w:tcPr>
          <w:p w:rsidR="00961472" w:rsidRPr="00BF076E" w:rsidRDefault="00961472" w:rsidP="00961472">
            <w:pPr>
              <w:jc w:val="center"/>
              <w:rPr>
                <w:b/>
                <w:bCs/>
                <w:sz w:val="22"/>
                <w:szCs w:val="22"/>
              </w:rPr>
            </w:pPr>
            <w:r w:rsidRPr="00BF076E">
              <w:rPr>
                <w:b/>
                <w:bCs/>
                <w:sz w:val="22"/>
                <w:szCs w:val="22"/>
              </w:rPr>
              <w:t>Фактич</w:t>
            </w:r>
            <w:r w:rsidRPr="00BF076E">
              <w:rPr>
                <w:b/>
                <w:bCs/>
                <w:sz w:val="22"/>
                <w:szCs w:val="22"/>
              </w:rPr>
              <w:t>е</w:t>
            </w:r>
            <w:r w:rsidRPr="00BF076E">
              <w:rPr>
                <w:b/>
                <w:bCs/>
                <w:sz w:val="22"/>
                <w:szCs w:val="22"/>
              </w:rPr>
              <w:t>ское и</w:t>
            </w:r>
            <w:r w:rsidRPr="00BF076E">
              <w:rPr>
                <w:b/>
                <w:bCs/>
                <w:sz w:val="22"/>
                <w:szCs w:val="22"/>
              </w:rPr>
              <w:t>с</w:t>
            </w:r>
            <w:r w:rsidRPr="00BF076E">
              <w:rPr>
                <w:b/>
                <w:bCs/>
                <w:sz w:val="22"/>
                <w:szCs w:val="22"/>
              </w:rPr>
              <w:t>полн</w:t>
            </w:r>
            <w:r w:rsidRPr="00BF076E">
              <w:rPr>
                <w:b/>
                <w:bCs/>
                <w:sz w:val="22"/>
                <w:szCs w:val="22"/>
              </w:rPr>
              <w:t>е</w:t>
            </w:r>
            <w:r w:rsidRPr="00BF076E">
              <w:rPr>
                <w:b/>
                <w:bCs/>
                <w:sz w:val="22"/>
                <w:szCs w:val="22"/>
              </w:rPr>
              <w:t xml:space="preserve">ние за 2023 год </w:t>
            </w:r>
          </w:p>
        </w:tc>
        <w:tc>
          <w:tcPr>
            <w:tcW w:w="1276" w:type="dxa"/>
            <w:vMerge w:val="restart"/>
            <w:shd w:val="clear" w:color="auto" w:fill="auto"/>
            <w:vAlign w:val="center"/>
          </w:tcPr>
          <w:p w:rsidR="00961472" w:rsidRPr="00BF076E" w:rsidRDefault="00961472" w:rsidP="00961472">
            <w:pPr>
              <w:jc w:val="center"/>
              <w:rPr>
                <w:b/>
                <w:bCs/>
                <w:sz w:val="22"/>
                <w:szCs w:val="22"/>
              </w:rPr>
            </w:pPr>
            <w:r w:rsidRPr="00BF076E">
              <w:rPr>
                <w:b/>
                <w:bCs/>
                <w:sz w:val="22"/>
                <w:szCs w:val="22"/>
              </w:rPr>
              <w:t>2023 д</w:t>
            </w:r>
            <w:r w:rsidRPr="00BF076E">
              <w:rPr>
                <w:b/>
                <w:bCs/>
                <w:sz w:val="22"/>
                <w:szCs w:val="22"/>
              </w:rPr>
              <w:t>о</w:t>
            </w:r>
            <w:r w:rsidRPr="00BF076E">
              <w:rPr>
                <w:b/>
                <w:bCs/>
                <w:sz w:val="22"/>
                <w:szCs w:val="22"/>
              </w:rPr>
              <w:t>ля, %</w:t>
            </w:r>
          </w:p>
        </w:tc>
        <w:tc>
          <w:tcPr>
            <w:tcW w:w="2693" w:type="dxa"/>
            <w:gridSpan w:val="2"/>
            <w:shd w:val="clear" w:color="auto" w:fill="auto"/>
            <w:vAlign w:val="center"/>
          </w:tcPr>
          <w:p w:rsidR="00961472" w:rsidRPr="00BF076E" w:rsidRDefault="00961472" w:rsidP="00961472">
            <w:pPr>
              <w:jc w:val="center"/>
              <w:rPr>
                <w:b/>
                <w:bCs/>
                <w:sz w:val="22"/>
                <w:szCs w:val="22"/>
              </w:rPr>
            </w:pPr>
            <w:r w:rsidRPr="00BF076E">
              <w:rPr>
                <w:b/>
                <w:bCs/>
                <w:sz w:val="22"/>
                <w:szCs w:val="22"/>
              </w:rPr>
              <w:t>Отклонение исполнения от уточненн</w:t>
            </w:r>
            <w:r w:rsidRPr="00BF076E">
              <w:rPr>
                <w:b/>
                <w:bCs/>
                <w:sz w:val="22"/>
                <w:szCs w:val="22"/>
              </w:rPr>
              <w:t>о</w:t>
            </w:r>
            <w:r w:rsidRPr="00BF076E">
              <w:rPr>
                <w:b/>
                <w:bCs/>
                <w:sz w:val="22"/>
                <w:szCs w:val="22"/>
              </w:rPr>
              <w:t>го плана в 2023г.</w:t>
            </w:r>
          </w:p>
        </w:tc>
      </w:tr>
      <w:tr w:rsidR="00961472" w:rsidRPr="007A5DC6" w:rsidTr="00961472">
        <w:trPr>
          <w:trHeight w:val="410"/>
        </w:trPr>
        <w:tc>
          <w:tcPr>
            <w:tcW w:w="2830"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417" w:type="dxa"/>
            <w:shd w:val="clear" w:color="auto" w:fill="auto"/>
            <w:vAlign w:val="center"/>
          </w:tcPr>
          <w:p w:rsidR="00961472" w:rsidRPr="00BF076E" w:rsidRDefault="00961472" w:rsidP="001D5EA2">
            <w:pPr>
              <w:jc w:val="center"/>
              <w:rPr>
                <w:b/>
                <w:bCs/>
                <w:sz w:val="22"/>
                <w:szCs w:val="22"/>
              </w:rPr>
            </w:pPr>
            <w:r w:rsidRPr="00BF076E">
              <w:rPr>
                <w:b/>
                <w:bCs/>
                <w:sz w:val="22"/>
                <w:szCs w:val="22"/>
              </w:rPr>
              <w:t>тыс. руб.</w:t>
            </w:r>
          </w:p>
        </w:tc>
        <w:tc>
          <w:tcPr>
            <w:tcW w:w="1276" w:type="dxa"/>
            <w:shd w:val="clear" w:color="auto" w:fill="auto"/>
            <w:vAlign w:val="center"/>
          </w:tcPr>
          <w:p w:rsidR="00961472" w:rsidRPr="00BF076E" w:rsidRDefault="00961472" w:rsidP="001D5EA2">
            <w:pPr>
              <w:jc w:val="center"/>
              <w:rPr>
                <w:b/>
                <w:bCs/>
                <w:sz w:val="22"/>
                <w:szCs w:val="22"/>
              </w:rPr>
            </w:pPr>
            <w:r w:rsidRPr="00BF076E">
              <w:rPr>
                <w:b/>
                <w:bCs/>
                <w:sz w:val="22"/>
                <w:szCs w:val="22"/>
              </w:rPr>
              <w:t>%</w:t>
            </w:r>
          </w:p>
        </w:tc>
      </w:tr>
      <w:tr w:rsidR="00961472" w:rsidRPr="007A5DC6" w:rsidTr="00961472">
        <w:trPr>
          <w:trHeight w:val="300"/>
        </w:trPr>
        <w:tc>
          <w:tcPr>
            <w:tcW w:w="2830" w:type="dxa"/>
            <w:shd w:val="clear" w:color="auto" w:fill="auto"/>
            <w:vAlign w:val="center"/>
          </w:tcPr>
          <w:p w:rsidR="00961472" w:rsidRPr="00BF076E" w:rsidRDefault="00961472" w:rsidP="001D5EA2">
            <w:pPr>
              <w:jc w:val="center"/>
              <w:rPr>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sz w:val="22"/>
                <w:szCs w:val="22"/>
              </w:rPr>
            </w:pPr>
            <w:r w:rsidRPr="00BF076E">
              <w:rPr>
                <w:bCs/>
                <w:sz w:val="22"/>
                <w:szCs w:val="22"/>
              </w:rPr>
              <w:t>4</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5</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6 </w:t>
            </w:r>
          </w:p>
        </w:tc>
        <w:tc>
          <w:tcPr>
            <w:tcW w:w="1417" w:type="dxa"/>
            <w:shd w:val="clear" w:color="auto" w:fill="auto"/>
            <w:vAlign w:val="center"/>
          </w:tcPr>
          <w:p w:rsidR="00961472" w:rsidRPr="00BF076E" w:rsidRDefault="00961472" w:rsidP="001D5EA2">
            <w:pPr>
              <w:jc w:val="center"/>
              <w:rPr>
                <w:sz w:val="22"/>
                <w:szCs w:val="22"/>
              </w:rPr>
            </w:pPr>
            <w:r w:rsidRPr="00BF076E">
              <w:rPr>
                <w:sz w:val="22"/>
                <w:szCs w:val="22"/>
              </w:rPr>
              <w:t>7</w:t>
            </w:r>
          </w:p>
        </w:tc>
        <w:tc>
          <w:tcPr>
            <w:tcW w:w="1276" w:type="dxa"/>
            <w:shd w:val="clear" w:color="auto" w:fill="auto"/>
            <w:noWrap/>
            <w:vAlign w:val="center"/>
          </w:tcPr>
          <w:p w:rsidR="00961472" w:rsidRPr="00BF076E" w:rsidRDefault="00961472" w:rsidP="001D5EA2">
            <w:pPr>
              <w:jc w:val="center"/>
              <w:rPr>
                <w:sz w:val="22"/>
                <w:szCs w:val="22"/>
              </w:rPr>
            </w:pPr>
            <w:r w:rsidRPr="00BF076E">
              <w:rPr>
                <w:sz w:val="22"/>
                <w:szCs w:val="22"/>
              </w:rPr>
              <w:t>8</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0100 Общегосударстве</w:t>
            </w:r>
            <w:r w:rsidRPr="00BF076E">
              <w:rPr>
                <w:b/>
                <w:bCs/>
                <w:sz w:val="22"/>
                <w:szCs w:val="22"/>
              </w:rPr>
              <w:t>н</w:t>
            </w:r>
            <w:r w:rsidRPr="00BF076E">
              <w:rPr>
                <w:b/>
                <w:bCs/>
                <w:sz w:val="22"/>
                <w:szCs w:val="22"/>
              </w:rPr>
              <w:t>ные вопр</w:t>
            </w:r>
            <w:r w:rsidRPr="00BF076E">
              <w:rPr>
                <w:b/>
                <w:bCs/>
                <w:sz w:val="22"/>
                <w:szCs w:val="22"/>
              </w:rPr>
              <w:t>о</w:t>
            </w:r>
            <w:r w:rsidRPr="00BF076E">
              <w:rPr>
                <w:b/>
                <w:bCs/>
                <w:sz w:val="22"/>
                <w:szCs w:val="22"/>
              </w:rPr>
              <w:t>сы</w:t>
            </w:r>
          </w:p>
        </w:tc>
        <w:tc>
          <w:tcPr>
            <w:tcW w:w="1276" w:type="dxa"/>
            <w:shd w:val="clear" w:color="auto" w:fill="auto"/>
            <w:vAlign w:val="center"/>
          </w:tcPr>
          <w:p w:rsidR="00961472" w:rsidRPr="00BF076E" w:rsidRDefault="006F3D29" w:rsidP="001D5EA2">
            <w:pPr>
              <w:jc w:val="center"/>
              <w:rPr>
                <w:b/>
                <w:bCs/>
                <w:sz w:val="22"/>
                <w:szCs w:val="22"/>
              </w:rPr>
            </w:pPr>
            <w:r w:rsidRPr="00BF076E">
              <w:rPr>
                <w:b/>
                <w:bCs/>
                <w:sz w:val="22"/>
                <w:szCs w:val="22"/>
              </w:rPr>
              <w:t>100843,9</w:t>
            </w:r>
          </w:p>
        </w:tc>
        <w:tc>
          <w:tcPr>
            <w:tcW w:w="1276" w:type="dxa"/>
            <w:shd w:val="clear" w:color="auto" w:fill="auto"/>
            <w:vAlign w:val="center"/>
          </w:tcPr>
          <w:p w:rsidR="00961472" w:rsidRPr="00BF076E" w:rsidRDefault="006F3D29" w:rsidP="001D5EA2">
            <w:pPr>
              <w:jc w:val="center"/>
              <w:rPr>
                <w:b/>
                <w:bCs/>
                <w:sz w:val="22"/>
                <w:szCs w:val="22"/>
              </w:rPr>
            </w:pPr>
            <w:r w:rsidRPr="00BF076E">
              <w:rPr>
                <w:b/>
                <w:bCs/>
                <w:sz w:val="22"/>
                <w:szCs w:val="22"/>
              </w:rPr>
              <w:t>100261,9</w:t>
            </w:r>
          </w:p>
        </w:tc>
        <w:tc>
          <w:tcPr>
            <w:tcW w:w="1276" w:type="dxa"/>
            <w:shd w:val="clear" w:color="auto" w:fill="auto"/>
            <w:vAlign w:val="center"/>
          </w:tcPr>
          <w:p w:rsidR="00961472" w:rsidRPr="00BF076E" w:rsidRDefault="006F3D29" w:rsidP="001D5EA2">
            <w:pPr>
              <w:jc w:val="center"/>
              <w:rPr>
                <w:b/>
                <w:bCs/>
                <w:sz w:val="22"/>
                <w:szCs w:val="22"/>
              </w:rPr>
            </w:pPr>
            <w:r w:rsidRPr="00BF076E">
              <w:rPr>
                <w:b/>
                <w:bCs/>
                <w:sz w:val="22"/>
                <w:szCs w:val="22"/>
              </w:rPr>
              <w:t>7,7</w:t>
            </w:r>
          </w:p>
        </w:tc>
        <w:tc>
          <w:tcPr>
            <w:tcW w:w="1417" w:type="dxa"/>
            <w:shd w:val="clear" w:color="auto" w:fill="auto"/>
            <w:vAlign w:val="center"/>
          </w:tcPr>
          <w:p w:rsidR="00961472" w:rsidRPr="00BF076E" w:rsidRDefault="006F3D29" w:rsidP="001D5EA2">
            <w:pPr>
              <w:jc w:val="center"/>
              <w:rPr>
                <w:b/>
                <w:bCs/>
                <w:sz w:val="22"/>
                <w:szCs w:val="22"/>
              </w:rPr>
            </w:pPr>
            <w:r w:rsidRPr="00BF076E">
              <w:rPr>
                <w:b/>
                <w:bCs/>
                <w:sz w:val="22"/>
                <w:szCs w:val="22"/>
              </w:rPr>
              <w:t>-582029,78</w:t>
            </w:r>
          </w:p>
        </w:tc>
        <w:tc>
          <w:tcPr>
            <w:tcW w:w="1276" w:type="dxa"/>
            <w:shd w:val="clear" w:color="auto" w:fill="auto"/>
            <w:noWrap/>
            <w:vAlign w:val="center"/>
          </w:tcPr>
          <w:p w:rsidR="00961472" w:rsidRPr="00BF076E" w:rsidRDefault="009D62DF" w:rsidP="001D5EA2">
            <w:pPr>
              <w:jc w:val="center"/>
              <w:rPr>
                <w:b/>
                <w:bCs/>
                <w:sz w:val="22"/>
                <w:szCs w:val="22"/>
              </w:rPr>
            </w:pPr>
            <w:r w:rsidRPr="00BF076E">
              <w:rPr>
                <w:b/>
                <w:bCs/>
                <w:sz w:val="22"/>
                <w:szCs w:val="22"/>
              </w:rPr>
              <w:t>99,42</w:t>
            </w:r>
          </w:p>
        </w:tc>
      </w:tr>
      <w:tr w:rsidR="00961472" w:rsidRPr="007A5DC6" w:rsidTr="00961472">
        <w:trPr>
          <w:trHeight w:val="675"/>
        </w:trPr>
        <w:tc>
          <w:tcPr>
            <w:tcW w:w="2830" w:type="dxa"/>
            <w:shd w:val="clear" w:color="auto" w:fill="auto"/>
            <w:vAlign w:val="center"/>
          </w:tcPr>
          <w:p w:rsidR="00961472" w:rsidRPr="00BF076E" w:rsidRDefault="00961472" w:rsidP="001D5EA2">
            <w:pPr>
              <w:rPr>
                <w:sz w:val="22"/>
                <w:szCs w:val="22"/>
              </w:rPr>
            </w:pPr>
            <w:r w:rsidRPr="00BF076E">
              <w:rPr>
                <w:bCs/>
                <w:sz w:val="22"/>
                <w:szCs w:val="22"/>
              </w:rPr>
              <w:t>0102 Функционирование высшего должнос</w:t>
            </w:r>
            <w:r w:rsidRPr="00BF076E">
              <w:rPr>
                <w:bCs/>
                <w:sz w:val="22"/>
                <w:szCs w:val="22"/>
              </w:rPr>
              <w:t>т</w:t>
            </w:r>
            <w:r w:rsidRPr="00BF076E">
              <w:rPr>
                <w:bCs/>
                <w:sz w:val="22"/>
                <w:szCs w:val="22"/>
              </w:rPr>
              <w:t>ного лица субъекта РФ и мун</w:t>
            </w:r>
            <w:r w:rsidRPr="00BF076E">
              <w:rPr>
                <w:bCs/>
                <w:sz w:val="22"/>
                <w:szCs w:val="22"/>
              </w:rPr>
              <w:t>и</w:t>
            </w:r>
            <w:r w:rsidRPr="00BF076E">
              <w:rPr>
                <w:bCs/>
                <w:sz w:val="22"/>
                <w:szCs w:val="22"/>
              </w:rPr>
              <w:t>ципального о</w:t>
            </w:r>
            <w:r w:rsidRPr="00BF076E">
              <w:rPr>
                <w:bCs/>
                <w:sz w:val="22"/>
                <w:szCs w:val="22"/>
              </w:rPr>
              <w:t>б</w:t>
            </w:r>
            <w:r w:rsidRPr="00BF076E">
              <w:rPr>
                <w:bCs/>
                <w:sz w:val="22"/>
                <w:szCs w:val="22"/>
              </w:rPr>
              <w:t>разования</w:t>
            </w:r>
          </w:p>
        </w:tc>
        <w:tc>
          <w:tcPr>
            <w:tcW w:w="1276" w:type="dxa"/>
            <w:shd w:val="clear" w:color="auto" w:fill="auto"/>
            <w:vAlign w:val="center"/>
          </w:tcPr>
          <w:p w:rsidR="00961472" w:rsidRPr="00BF076E" w:rsidRDefault="009D62DF" w:rsidP="001D5EA2">
            <w:pPr>
              <w:jc w:val="center"/>
              <w:rPr>
                <w:sz w:val="22"/>
                <w:szCs w:val="22"/>
              </w:rPr>
            </w:pPr>
            <w:r w:rsidRPr="00BF076E">
              <w:rPr>
                <w:bCs/>
                <w:sz w:val="22"/>
                <w:szCs w:val="22"/>
              </w:rPr>
              <w:t>2217,8</w:t>
            </w:r>
          </w:p>
        </w:tc>
        <w:tc>
          <w:tcPr>
            <w:tcW w:w="1276" w:type="dxa"/>
            <w:shd w:val="clear" w:color="auto" w:fill="auto"/>
            <w:vAlign w:val="center"/>
          </w:tcPr>
          <w:p w:rsidR="00961472" w:rsidRPr="00BF076E" w:rsidRDefault="009D62DF" w:rsidP="001D5EA2">
            <w:pPr>
              <w:jc w:val="center"/>
              <w:rPr>
                <w:sz w:val="22"/>
                <w:szCs w:val="22"/>
              </w:rPr>
            </w:pPr>
            <w:r w:rsidRPr="00BF076E">
              <w:rPr>
                <w:bCs/>
                <w:sz w:val="22"/>
                <w:szCs w:val="22"/>
              </w:rPr>
              <w:t>2217,6</w:t>
            </w:r>
          </w:p>
        </w:tc>
        <w:tc>
          <w:tcPr>
            <w:tcW w:w="1276" w:type="dxa"/>
            <w:shd w:val="clear" w:color="auto" w:fill="auto"/>
            <w:vAlign w:val="center"/>
          </w:tcPr>
          <w:p w:rsidR="00961472" w:rsidRPr="00BF076E" w:rsidRDefault="009D62DF" w:rsidP="001D5EA2">
            <w:pPr>
              <w:jc w:val="center"/>
              <w:rPr>
                <w:sz w:val="22"/>
                <w:szCs w:val="22"/>
              </w:rPr>
            </w:pPr>
            <w:r w:rsidRPr="00BF076E">
              <w:rPr>
                <w:sz w:val="22"/>
                <w:szCs w:val="22"/>
              </w:rPr>
              <w:t>0,17</w:t>
            </w:r>
          </w:p>
        </w:tc>
        <w:tc>
          <w:tcPr>
            <w:tcW w:w="1417" w:type="dxa"/>
            <w:shd w:val="clear" w:color="auto" w:fill="auto"/>
            <w:vAlign w:val="center"/>
          </w:tcPr>
          <w:p w:rsidR="00961472" w:rsidRPr="00BF076E" w:rsidRDefault="009D62DF" w:rsidP="001D5EA2">
            <w:pPr>
              <w:jc w:val="center"/>
              <w:rPr>
                <w:sz w:val="22"/>
                <w:szCs w:val="22"/>
              </w:rPr>
            </w:pPr>
            <w:r w:rsidRPr="00BF076E">
              <w:rPr>
                <w:bCs/>
                <w:sz w:val="22"/>
                <w:szCs w:val="22"/>
              </w:rPr>
              <w:t>-0,2</w:t>
            </w:r>
          </w:p>
        </w:tc>
        <w:tc>
          <w:tcPr>
            <w:tcW w:w="1276" w:type="dxa"/>
            <w:shd w:val="clear" w:color="auto" w:fill="auto"/>
            <w:noWrap/>
            <w:vAlign w:val="center"/>
          </w:tcPr>
          <w:p w:rsidR="00961472" w:rsidRPr="00BF076E" w:rsidRDefault="009D62DF" w:rsidP="001D5EA2">
            <w:pPr>
              <w:jc w:val="center"/>
              <w:rPr>
                <w:sz w:val="22"/>
                <w:szCs w:val="22"/>
              </w:rPr>
            </w:pPr>
            <w:r w:rsidRPr="00BF076E">
              <w:rPr>
                <w:bCs/>
                <w:sz w:val="22"/>
                <w:szCs w:val="22"/>
              </w:rPr>
              <w:t>99,99</w:t>
            </w:r>
          </w:p>
        </w:tc>
      </w:tr>
      <w:tr w:rsidR="00961472" w:rsidRPr="007A5DC6" w:rsidTr="00961472">
        <w:trPr>
          <w:trHeight w:val="930"/>
        </w:trPr>
        <w:tc>
          <w:tcPr>
            <w:tcW w:w="2830" w:type="dxa"/>
            <w:shd w:val="clear" w:color="auto" w:fill="auto"/>
            <w:vAlign w:val="center"/>
          </w:tcPr>
          <w:p w:rsidR="00961472" w:rsidRPr="00BF076E" w:rsidRDefault="00961472" w:rsidP="001D5EA2">
            <w:pPr>
              <w:rPr>
                <w:sz w:val="22"/>
                <w:szCs w:val="22"/>
              </w:rPr>
            </w:pPr>
            <w:r w:rsidRPr="00BF076E">
              <w:rPr>
                <w:bCs/>
                <w:sz w:val="22"/>
                <w:szCs w:val="22"/>
              </w:rPr>
              <w:t>0103 Функционирование законодательных (предст</w:t>
            </w:r>
            <w:r w:rsidRPr="00BF076E">
              <w:rPr>
                <w:bCs/>
                <w:sz w:val="22"/>
                <w:szCs w:val="22"/>
              </w:rPr>
              <w:t>а</w:t>
            </w:r>
            <w:r w:rsidRPr="00BF076E">
              <w:rPr>
                <w:bCs/>
                <w:sz w:val="22"/>
                <w:szCs w:val="22"/>
              </w:rPr>
              <w:t>вительных органов мун</w:t>
            </w:r>
            <w:r w:rsidRPr="00BF076E">
              <w:rPr>
                <w:bCs/>
                <w:sz w:val="22"/>
                <w:szCs w:val="22"/>
              </w:rPr>
              <w:t>и</w:t>
            </w:r>
            <w:r w:rsidRPr="00BF076E">
              <w:rPr>
                <w:bCs/>
                <w:sz w:val="22"/>
                <w:szCs w:val="22"/>
              </w:rPr>
              <w:t>ципальных образ</w:t>
            </w:r>
            <w:r w:rsidRPr="00BF076E">
              <w:rPr>
                <w:bCs/>
                <w:sz w:val="22"/>
                <w:szCs w:val="22"/>
              </w:rPr>
              <w:t>о</w:t>
            </w:r>
            <w:r w:rsidRPr="00BF076E">
              <w:rPr>
                <w:bCs/>
                <w:sz w:val="22"/>
                <w:szCs w:val="22"/>
              </w:rPr>
              <w:t>ваний</w:t>
            </w:r>
            <w:r w:rsidRPr="00BF076E">
              <w:rPr>
                <w:sz w:val="22"/>
                <w:szCs w:val="22"/>
              </w:rPr>
              <w:t>)</w:t>
            </w:r>
          </w:p>
        </w:tc>
        <w:tc>
          <w:tcPr>
            <w:tcW w:w="1276" w:type="dxa"/>
            <w:shd w:val="clear" w:color="auto" w:fill="auto"/>
            <w:vAlign w:val="center"/>
          </w:tcPr>
          <w:p w:rsidR="00961472" w:rsidRPr="00BF076E" w:rsidRDefault="009D62DF" w:rsidP="001D5EA2">
            <w:pPr>
              <w:jc w:val="center"/>
              <w:rPr>
                <w:sz w:val="22"/>
                <w:szCs w:val="22"/>
              </w:rPr>
            </w:pPr>
            <w:r w:rsidRPr="00BF076E">
              <w:rPr>
                <w:bCs/>
                <w:sz w:val="22"/>
                <w:szCs w:val="22"/>
              </w:rPr>
              <w:t>1128,2</w:t>
            </w:r>
          </w:p>
        </w:tc>
        <w:tc>
          <w:tcPr>
            <w:tcW w:w="1276" w:type="dxa"/>
            <w:shd w:val="clear" w:color="auto" w:fill="auto"/>
            <w:vAlign w:val="center"/>
          </w:tcPr>
          <w:p w:rsidR="00961472" w:rsidRPr="00BF076E" w:rsidRDefault="009D62DF" w:rsidP="001D5EA2">
            <w:pPr>
              <w:jc w:val="center"/>
              <w:rPr>
                <w:sz w:val="22"/>
                <w:szCs w:val="22"/>
              </w:rPr>
            </w:pPr>
            <w:r w:rsidRPr="00BF076E">
              <w:rPr>
                <w:bCs/>
                <w:sz w:val="22"/>
                <w:szCs w:val="22"/>
              </w:rPr>
              <w:t>1127,1</w:t>
            </w:r>
          </w:p>
        </w:tc>
        <w:tc>
          <w:tcPr>
            <w:tcW w:w="1276" w:type="dxa"/>
            <w:shd w:val="clear" w:color="auto" w:fill="auto"/>
            <w:vAlign w:val="center"/>
          </w:tcPr>
          <w:p w:rsidR="00961472" w:rsidRPr="00BF076E" w:rsidRDefault="009D62DF" w:rsidP="001D5EA2">
            <w:pPr>
              <w:jc w:val="center"/>
              <w:rPr>
                <w:sz w:val="22"/>
                <w:szCs w:val="22"/>
              </w:rPr>
            </w:pPr>
            <w:r w:rsidRPr="00BF076E">
              <w:rPr>
                <w:sz w:val="22"/>
                <w:szCs w:val="22"/>
              </w:rPr>
              <w:t>0,09</w:t>
            </w:r>
          </w:p>
        </w:tc>
        <w:tc>
          <w:tcPr>
            <w:tcW w:w="1417" w:type="dxa"/>
            <w:shd w:val="clear" w:color="auto" w:fill="auto"/>
            <w:vAlign w:val="center"/>
          </w:tcPr>
          <w:p w:rsidR="00961472" w:rsidRPr="00BF076E" w:rsidRDefault="009D62DF" w:rsidP="001D5EA2">
            <w:pPr>
              <w:jc w:val="center"/>
              <w:rPr>
                <w:sz w:val="22"/>
                <w:szCs w:val="22"/>
              </w:rPr>
            </w:pPr>
            <w:r w:rsidRPr="00BF076E">
              <w:rPr>
                <w:bCs/>
                <w:sz w:val="22"/>
                <w:szCs w:val="22"/>
              </w:rPr>
              <w:t>-1,1</w:t>
            </w:r>
          </w:p>
        </w:tc>
        <w:tc>
          <w:tcPr>
            <w:tcW w:w="1276" w:type="dxa"/>
            <w:shd w:val="clear" w:color="auto" w:fill="auto"/>
            <w:noWrap/>
            <w:vAlign w:val="center"/>
          </w:tcPr>
          <w:p w:rsidR="00961472" w:rsidRPr="00BF076E" w:rsidRDefault="009D62DF" w:rsidP="001D5EA2">
            <w:pPr>
              <w:jc w:val="center"/>
              <w:rPr>
                <w:sz w:val="22"/>
                <w:szCs w:val="22"/>
              </w:rPr>
            </w:pPr>
            <w:r w:rsidRPr="00BF076E">
              <w:rPr>
                <w:bCs/>
                <w:sz w:val="22"/>
                <w:szCs w:val="22"/>
              </w:rPr>
              <w:t>99,91</w:t>
            </w:r>
          </w:p>
        </w:tc>
      </w:tr>
      <w:tr w:rsidR="00961472" w:rsidRPr="007A5DC6" w:rsidTr="00961472">
        <w:trPr>
          <w:trHeight w:val="415"/>
        </w:trPr>
        <w:tc>
          <w:tcPr>
            <w:tcW w:w="2830" w:type="dxa"/>
            <w:shd w:val="clear" w:color="auto" w:fill="auto"/>
            <w:vAlign w:val="center"/>
          </w:tcPr>
          <w:p w:rsidR="00961472" w:rsidRPr="00BF076E" w:rsidRDefault="00961472" w:rsidP="001D5EA2">
            <w:pPr>
              <w:jc w:val="center"/>
              <w:rPr>
                <w:bCs/>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bCs/>
                <w:sz w:val="22"/>
                <w:szCs w:val="22"/>
              </w:rPr>
            </w:pPr>
            <w:r w:rsidRPr="00BF076E">
              <w:rPr>
                <w:bCs/>
                <w:sz w:val="22"/>
                <w:szCs w:val="22"/>
              </w:rPr>
              <w:t>4</w:t>
            </w:r>
          </w:p>
        </w:tc>
        <w:tc>
          <w:tcPr>
            <w:tcW w:w="1276" w:type="dxa"/>
            <w:shd w:val="clear" w:color="auto" w:fill="auto"/>
            <w:vAlign w:val="center"/>
          </w:tcPr>
          <w:p w:rsidR="00961472" w:rsidRPr="00BF076E" w:rsidRDefault="00961472" w:rsidP="001D5EA2">
            <w:pPr>
              <w:jc w:val="center"/>
              <w:rPr>
                <w:bCs/>
                <w:sz w:val="22"/>
                <w:szCs w:val="22"/>
              </w:rPr>
            </w:pPr>
            <w:r w:rsidRPr="00BF076E">
              <w:rPr>
                <w:bCs/>
                <w:sz w:val="22"/>
                <w:szCs w:val="22"/>
              </w:rPr>
              <w:t>5</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6</w:t>
            </w:r>
          </w:p>
        </w:tc>
        <w:tc>
          <w:tcPr>
            <w:tcW w:w="1417" w:type="dxa"/>
            <w:shd w:val="clear" w:color="auto" w:fill="auto"/>
            <w:vAlign w:val="center"/>
          </w:tcPr>
          <w:p w:rsidR="00961472" w:rsidRPr="00BF076E" w:rsidRDefault="00961472" w:rsidP="001D5EA2">
            <w:pPr>
              <w:jc w:val="center"/>
              <w:rPr>
                <w:bCs/>
                <w:sz w:val="22"/>
                <w:szCs w:val="22"/>
              </w:rPr>
            </w:pPr>
            <w:r w:rsidRPr="00BF076E">
              <w:rPr>
                <w:bCs/>
                <w:sz w:val="22"/>
                <w:szCs w:val="22"/>
              </w:rPr>
              <w:t>7</w:t>
            </w:r>
          </w:p>
        </w:tc>
        <w:tc>
          <w:tcPr>
            <w:tcW w:w="1276" w:type="dxa"/>
            <w:shd w:val="clear" w:color="auto" w:fill="auto"/>
            <w:noWrap/>
            <w:vAlign w:val="center"/>
          </w:tcPr>
          <w:p w:rsidR="00961472" w:rsidRPr="00BF076E" w:rsidRDefault="00961472" w:rsidP="001D5EA2">
            <w:pPr>
              <w:jc w:val="center"/>
              <w:rPr>
                <w:bCs/>
                <w:sz w:val="22"/>
                <w:szCs w:val="22"/>
              </w:rPr>
            </w:pPr>
            <w:r w:rsidRPr="00BF076E">
              <w:rPr>
                <w:bCs/>
                <w:sz w:val="22"/>
                <w:szCs w:val="22"/>
              </w:rPr>
              <w:t>8</w:t>
            </w:r>
          </w:p>
        </w:tc>
      </w:tr>
      <w:tr w:rsidR="00961472" w:rsidRPr="007A5DC6" w:rsidTr="00961472">
        <w:trPr>
          <w:trHeight w:val="1979"/>
        </w:trPr>
        <w:tc>
          <w:tcPr>
            <w:tcW w:w="2830" w:type="dxa"/>
            <w:shd w:val="clear" w:color="auto" w:fill="auto"/>
            <w:vAlign w:val="center"/>
          </w:tcPr>
          <w:p w:rsidR="00961472" w:rsidRPr="00BF076E" w:rsidRDefault="00961472" w:rsidP="001D5EA2">
            <w:pPr>
              <w:rPr>
                <w:sz w:val="22"/>
                <w:szCs w:val="22"/>
              </w:rPr>
            </w:pPr>
            <w:r w:rsidRPr="00BF076E">
              <w:rPr>
                <w:bCs/>
                <w:sz w:val="22"/>
                <w:szCs w:val="22"/>
              </w:rPr>
              <w:lastRenderedPageBreak/>
              <w:t>0104 Функционирование Правител</w:t>
            </w:r>
            <w:r w:rsidRPr="00BF076E">
              <w:rPr>
                <w:bCs/>
                <w:sz w:val="22"/>
                <w:szCs w:val="22"/>
              </w:rPr>
              <w:t>ь</w:t>
            </w:r>
            <w:r w:rsidRPr="00BF076E">
              <w:rPr>
                <w:bCs/>
                <w:sz w:val="22"/>
                <w:szCs w:val="22"/>
              </w:rPr>
              <w:t>ства РФ, высших исполнительных орг</w:t>
            </w:r>
            <w:r w:rsidRPr="00BF076E">
              <w:rPr>
                <w:bCs/>
                <w:sz w:val="22"/>
                <w:szCs w:val="22"/>
              </w:rPr>
              <w:t>а</w:t>
            </w:r>
            <w:r w:rsidRPr="00BF076E">
              <w:rPr>
                <w:bCs/>
                <w:sz w:val="22"/>
                <w:szCs w:val="22"/>
              </w:rPr>
              <w:t>нов государственной власти субъектов РФ, местных администр</w:t>
            </w:r>
            <w:r w:rsidRPr="00BF076E">
              <w:rPr>
                <w:bCs/>
                <w:sz w:val="22"/>
                <w:szCs w:val="22"/>
              </w:rPr>
              <w:t>а</w:t>
            </w:r>
            <w:r w:rsidRPr="00BF076E">
              <w:rPr>
                <w:bCs/>
                <w:sz w:val="22"/>
                <w:szCs w:val="22"/>
              </w:rPr>
              <w:t>ций</w:t>
            </w:r>
          </w:p>
        </w:tc>
        <w:tc>
          <w:tcPr>
            <w:tcW w:w="1276" w:type="dxa"/>
            <w:shd w:val="clear" w:color="auto" w:fill="auto"/>
            <w:vAlign w:val="center"/>
          </w:tcPr>
          <w:p w:rsidR="00961472" w:rsidRPr="00BF076E" w:rsidRDefault="0077438F" w:rsidP="001D5EA2">
            <w:pPr>
              <w:jc w:val="center"/>
              <w:rPr>
                <w:sz w:val="22"/>
                <w:szCs w:val="22"/>
              </w:rPr>
            </w:pPr>
            <w:r w:rsidRPr="00BF076E">
              <w:rPr>
                <w:bCs/>
                <w:sz w:val="22"/>
                <w:szCs w:val="22"/>
              </w:rPr>
              <w:t>24729103,15</w:t>
            </w:r>
          </w:p>
        </w:tc>
        <w:tc>
          <w:tcPr>
            <w:tcW w:w="1276" w:type="dxa"/>
            <w:shd w:val="clear" w:color="auto" w:fill="auto"/>
            <w:vAlign w:val="center"/>
          </w:tcPr>
          <w:p w:rsidR="00961472" w:rsidRPr="00BF076E" w:rsidRDefault="0077438F" w:rsidP="001D5EA2">
            <w:pPr>
              <w:jc w:val="center"/>
              <w:rPr>
                <w:sz w:val="22"/>
                <w:szCs w:val="22"/>
              </w:rPr>
            </w:pPr>
            <w:r w:rsidRPr="00BF076E">
              <w:rPr>
                <w:bCs/>
                <w:sz w:val="22"/>
                <w:szCs w:val="22"/>
              </w:rPr>
              <w:t>24721208,55</w:t>
            </w:r>
          </w:p>
        </w:tc>
        <w:tc>
          <w:tcPr>
            <w:tcW w:w="1276" w:type="dxa"/>
            <w:shd w:val="clear" w:color="auto" w:fill="auto"/>
            <w:vAlign w:val="center"/>
          </w:tcPr>
          <w:p w:rsidR="00961472" w:rsidRPr="00BF076E" w:rsidRDefault="0077438F" w:rsidP="001D5EA2">
            <w:pPr>
              <w:jc w:val="center"/>
              <w:rPr>
                <w:sz w:val="22"/>
                <w:szCs w:val="22"/>
              </w:rPr>
            </w:pPr>
            <w:r w:rsidRPr="00BF076E">
              <w:rPr>
                <w:sz w:val="22"/>
                <w:szCs w:val="22"/>
              </w:rPr>
              <w:t>1,9</w:t>
            </w:r>
          </w:p>
        </w:tc>
        <w:tc>
          <w:tcPr>
            <w:tcW w:w="1417" w:type="dxa"/>
            <w:shd w:val="clear" w:color="auto" w:fill="auto"/>
            <w:vAlign w:val="center"/>
          </w:tcPr>
          <w:p w:rsidR="00961472" w:rsidRPr="00BF076E" w:rsidRDefault="0077438F" w:rsidP="001D5EA2">
            <w:pPr>
              <w:jc w:val="center"/>
              <w:rPr>
                <w:sz w:val="22"/>
                <w:szCs w:val="22"/>
              </w:rPr>
            </w:pPr>
            <w:r w:rsidRPr="00BF076E">
              <w:rPr>
                <w:bCs/>
                <w:sz w:val="22"/>
                <w:szCs w:val="22"/>
              </w:rPr>
              <w:t>-7,9</w:t>
            </w:r>
          </w:p>
        </w:tc>
        <w:tc>
          <w:tcPr>
            <w:tcW w:w="1276" w:type="dxa"/>
            <w:shd w:val="clear" w:color="auto" w:fill="auto"/>
            <w:noWrap/>
            <w:vAlign w:val="center"/>
          </w:tcPr>
          <w:p w:rsidR="00961472" w:rsidRPr="00BF076E" w:rsidRDefault="0077438F" w:rsidP="001D5EA2">
            <w:pPr>
              <w:jc w:val="center"/>
              <w:rPr>
                <w:sz w:val="22"/>
                <w:szCs w:val="22"/>
              </w:rPr>
            </w:pPr>
            <w:r w:rsidRPr="00BF076E">
              <w:rPr>
                <w:bCs/>
                <w:sz w:val="22"/>
                <w:szCs w:val="22"/>
              </w:rPr>
              <w:t>99,97</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0105 С</w:t>
            </w:r>
            <w:r w:rsidRPr="00BF076E">
              <w:rPr>
                <w:bCs/>
                <w:sz w:val="22"/>
                <w:szCs w:val="22"/>
              </w:rPr>
              <w:t>у</w:t>
            </w:r>
            <w:r w:rsidRPr="00BF076E">
              <w:rPr>
                <w:bCs/>
                <w:sz w:val="22"/>
                <w:szCs w:val="22"/>
              </w:rPr>
              <w:t>дебная система</w:t>
            </w:r>
          </w:p>
        </w:tc>
        <w:tc>
          <w:tcPr>
            <w:tcW w:w="1276" w:type="dxa"/>
            <w:shd w:val="clear" w:color="auto" w:fill="auto"/>
            <w:vAlign w:val="center"/>
          </w:tcPr>
          <w:p w:rsidR="00961472" w:rsidRPr="00BF076E" w:rsidRDefault="005712A6" w:rsidP="001D5EA2">
            <w:pPr>
              <w:jc w:val="center"/>
              <w:rPr>
                <w:sz w:val="22"/>
                <w:szCs w:val="22"/>
              </w:rPr>
            </w:pPr>
            <w:r w:rsidRPr="00BF076E">
              <w:rPr>
                <w:bCs/>
                <w:sz w:val="22"/>
                <w:szCs w:val="22"/>
              </w:rPr>
              <w:t>5,9</w:t>
            </w:r>
          </w:p>
        </w:tc>
        <w:tc>
          <w:tcPr>
            <w:tcW w:w="1276" w:type="dxa"/>
            <w:shd w:val="clear" w:color="auto" w:fill="auto"/>
            <w:vAlign w:val="center"/>
          </w:tcPr>
          <w:p w:rsidR="00961472" w:rsidRPr="00BF076E" w:rsidRDefault="005712A6" w:rsidP="001D5EA2">
            <w:pPr>
              <w:jc w:val="center"/>
              <w:rPr>
                <w:sz w:val="22"/>
                <w:szCs w:val="22"/>
              </w:rPr>
            </w:pPr>
            <w:r w:rsidRPr="00BF076E">
              <w:rPr>
                <w:bCs/>
                <w:sz w:val="22"/>
                <w:szCs w:val="22"/>
              </w:rPr>
              <w:t>0,0</w:t>
            </w:r>
          </w:p>
        </w:tc>
        <w:tc>
          <w:tcPr>
            <w:tcW w:w="1276" w:type="dxa"/>
            <w:shd w:val="clear" w:color="auto" w:fill="auto"/>
            <w:vAlign w:val="center"/>
          </w:tcPr>
          <w:p w:rsidR="00961472" w:rsidRPr="00BF076E" w:rsidRDefault="005712A6" w:rsidP="001D5EA2">
            <w:pPr>
              <w:jc w:val="center"/>
              <w:rPr>
                <w:sz w:val="22"/>
                <w:szCs w:val="22"/>
              </w:rPr>
            </w:pPr>
            <w:r w:rsidRPr="00BF076E">
              <w:rPr>
                <w:sz w:val="22"/>
                <w:szCs w:val="22"/>
              </w:rPr>
              <w:t>0,0</w:t>
            </w:r>
          </w:p>
        </w:tc>
        <w:tc>
          <w:tcPr>
            <w:tcW w:w="1417" w:type="dxa"/>
            <w:shd w:val="clear" w:color="auto" w:fill="auto"/>
            <w:vAlign w:val="center"/>
          </w:tcPr>
          <w:p w:rsidR="00961472" w:rsidRPr="00BF076E" w:rsidRDefault="005712A6" w:rsidP="001D5EA2">
            <w:pPr>
              <w:jc w:val="center"/>
              <w:rPr>
                <w:sz w:val="22"/>
                <w:szCs w:val="22"/>
              </w:rPr>
            </w:pPr>
            <w:r w:rsidRPr="00BF076E">
              <w:rPr>
                <w:bCs/>
                <w:sz w:val="22"/>
                <w:szCs w:val="22"/>
              </w:rPr>
              <w:t>-5,9</w:t>
            </w:r>
          </w:p>
        </w:tc>
        <w:tc>
          <w:tcPr>
            <w:tcW w:w="1276" w:type="dxa"/>
            <w:shd w:val="clear" w:color="auto" w:fill="auto"/>
            <w:noWrap/>
            <w:vAlign w:val="center"/>
          </w:tcPr>
          <w:p w:rsidR="00961472" w:rsidRPr="00BF076E" w:rsidRDefault="005712A6" w:rsidP="001D5EA2">
            <w:pPr>
              <w:jc w:val="center"/>
              <w:rPr>
                <w:sz w:val="22"/>
                <w:szCs w:val="22"/>
              </w:rPr>
            </w:pPr>
            <w:r w:rsidRPr="00BF076E">
              <w:rPr>
                <w:bCs/>
                <w:sz w:val="22"/>
                <w:szCs w:val="22"/>
              </w:rPr>
              <w:t>0,00</w:t>
            </w:r>
          </w:p>
        </w:tc>
      </w:tr>
      <w:tr w:rsidR="00961472" w:rsidRPr="007A5DC6" w:rsidTr="00961472">
        <w:trPr>
          <w:trHeight w:val="1125"/>
        </w:trPr>
        <w:tc>
          <w:tcPr>
            <w:tcW w:w="2830" w:type="dxa"/>
            <w:shd w:val="clear" w:color="auto" w:fill="auto"/>
            <w:vAlign w:val="center"/>
          </w:tcPr>
          <w:p w:rsidR="00961472" w:rsidRPr="00BF076E" w:rsidRDefault="00961472" w:rsidP="001D5EA2">
            <w:pPr>
              <w:rPr>
                <w:sz w:val="22"/>
                <w:szCs w:val="22"/>
              </w:rPr>
            </w:pPr>
            <w:r w:rsidRPr="00BF076E">
              <w:rPr>
                <w:bCs/>
                <w:sz w:val="22"/>
                <w:szCs w:val="22"/>
              </w:rPr>
              <w:t>0106 Обеспечение деятел</w:t>
            </w:r>
            <w:r w:rsidRPr="00BF076E">
              <w:rPr>
                <w:bCs/>
                <w:sz w:val="22"/>
                <w:szCs w:val="22"/>
              </w:rPr>
              <w:t>ь</w:t>
            </w:r>
            <w:r w:rsidRPr="00BF076E">
              <w:rPr>
                <w:bCs/>
                <w:sz w:val="22"/>
                <w:szCs w:val="22"/>
              </w:rPr>
              <w:t>ности финансовых, налог</w:t>
            </w:r>
            <w:r w:rsidRPr="00BF076E">
              <w:rPr>
                <w:bCs/>
                <w:sz w:val="22"/>
                <w:szCs w:val="22"/>
              </w:rPr>
              <w:t>о</w:t>
            </w:r>
            <w:r w:rsidRPr="00BF076E">
              <w:rPr>
                <w:bCs/>
                <w:sz w:val="22"/>
                <w:szCs w:val="22"/>
              </w:rPr>
              <w:t>вых и таможенных органов и органов финансового (финансово-бюдже</w:t>
            </w:r>
            <w:r w:rsidRPr="00BF076E">
              <w:rPr>
                <w:bCs/>
                <w:sz w:val="22"/>
                <w:szCs w:val="22"/>
              </w:rPr>
              <w:t>т</w:t>
            </w:r>
            <w:r w:rsidRPr="00BF076E">
              <w:rPr>
                <w:bCs/>
                <w:sz w:val="22"/>
                <w:szCs w:val="22"/>
              </w:rPr>
              <w:t>ного) надзора</w:t>
            </w:r>
          </w:p>
        </w:tc>
        <w:tc>
          <w:tcPr>
            <w:tcW w:w="1276" w:type="dxa"/>
            <w:shd w:val="clear" w:color="auto" w:fill="auto"/>
            <w:vAlign w:val="center"/>
          </w:tcPr>
          <w:p w:rsidR="00961472" w:rsidRPr="00BF076E" w:rsidRDefault="005712A6" w:rsidP="001D5EA2">
            <w:pPr>
              <w:jc w:val="center"/>
              <w:rPr>
                <w:sz w:val="22"/>
                <w:szCs w:val="22"/>
              </w:rPr>
            </w:pPr>
            <w:r w:rsidRPr="00BF076E">
              <w:rPr>
                <w:bCs/>
                <w:sz w:val="22"/>
                <w:szCs w:val="22"/>
              </w:rPr>
              <w:t>12092,7</w:t>
            </w:r>
          </w:p>
        </w:tc>
        <w:tc>
          <w:tcPr>
            <w:tcW w:w="1276" w:type="dxa"/>
            <w:shd w:val="clear" w:color="auto" w:fill="auto"/>
            <w:vAlign w:val="center"/>
          </w:tcPr>
          <w:p w:rsidR="00961472" w:rsidRPr="00BF076E" w:rsidRDefault="005712A6" w:rsidP="001D5EA2">
            <w:pPr>
              <w:jc w:val="center"/>
              <w:rPr>
                <w:sz w:val="22"/>
                <w:szCs w:val="22"/>
              </w:rPr>
            </w:pPr>
            <w:r w:rsidRPr="00BF076E">
              <w:rPr>
                <w:bCs/>
                <w:sz w:val="22"/>
                <w:szCs w:val="22"/>
              </w:rPr>
              <w:t>11984,7</w:t>
            </w:r>
          </w:p>
        </w:tc>
        <w:tc>
          <w:tcPr>
            <w:tcW w:w="1276" w:type="dxa"/>
            <w:shd w:val="clear" w:color="auto" w:fill="auto"/>
            <w:vAlign w:val="center"/>
          </w:tcPr>
          <w:p w:rsidR="00961472" w:rsidRPr="00BF076E" w:rsidRDefault="005712A6" w:rsidP="001D5EA2">
            <w:pPr>
              <w:jc w:val="center"/>
              <w:rPr>
                <w:sz w:val="22"/>
                <w:szCs w:val="22"/>
              </w:rPr>
            </w:pPr>
            <w:r w:rsidRPr="00BF076E">
              <w:rPr>
                <w:sz w:val="22"/>
                <w:szCs w:val="22"/>
              </w:rPr>
              <w:t>0,93</w:t>
            </w:r>
          </w:p>
        </w:tc>
        <w:tc>
          <w:tcPr>
            <w:tcW w:w="1417" w:type="dxa"/>
            <w:shd w:val="clear" w:color="auto" w:fill="auto"/>
            <w:vAlign w:val="center"/>
          </w:tcPr>
          <w:p w:rsidR="00961472" w:rsidRPr="00BF076E" w:rsidRDefault="005712A6" w:rsidP="001D5EA2">
            <w:pPr>
              <w:jc w:val="center"/>
              <w:rPr>
                <w:sz w:val="22"/>
                <w:szCs w:val="22"/>
              </w:rPr>
            </w:pPr>
            <w:r w:rsidRPr="00BF076E">
              <w:rPr>
                <w:bCs/>
                <w:sz w:val="22"/>
                <w:szCs w:val="22"/>
              </w:rPr>
              <w:t>-108,0</w:t>
            </w:r>
          </w:p>
        </w:tc>
        <w:tc>
          <w:tcPr>
            <w:tcW w:w="1276" w:type="dxa"/>
            <w:shd w:val="clear" w:color="auto" w:fill="auto"/>
            <w:noWrap/>
            <w:vAlign w:val="center"/>
          </w:tcPr>
          <w:p w:rsidR="00961472" w:rsidRPr="00BF076E" w:rsidRDefault="005712A6" w:rsidP="001D5EA2">
            <w:pPr>
              <w:jc w:val="center"/>
              <w:rPr>
                <w:sz w:val="22"/>
                <w:szCs w:val="22"/>
              </w:rPr>
            </w:pPr>
            <w:r w:rsidRPr="00BF076E">
              <w:rPr>
                <w:bCs/>
                <w:sz w:val="22"/>
                <w:szCs w:val="22"/>
              </w:rPr>
              <w:t>99,11</w:t>
            </w:r>
          </w:p>
        </w:tc>
      </w:tr>
      <w:tr w:rsidR="00961472" w:rsidRPr="007A5DC6" w:rsidTr="00961472">
        <w:trPr>
          <w:trHeight w:val="300"/>
        </w:trPr>
        <w:tc>
          <w:tcPr>
            <w:tcW w:w="2830" w:type="dxa"/>
            <w:shd w:val="clear" w:color="auto" w:fill="auto"/>
            <w:vAlign w:val="center"/>
          </w:tcPr>
          <w:p w:rsidR="00961472" w:rsidRPr="00BF076E" w:rsidRDefault="00961472" w:rsidP="001D5EA2">
            <w:pPr>
              <w:rPr>
                <w:b/>
                <w:sz w:val="22"/>
                <w:szCs w:val="22"/>
              </w:rPr>
            </w:pPr>
            <w:r w:rsidRPr="00BF076E">
              <w:rPr>
                <w:b/>
                <w:bCs/>
                <w:sz w:val="22"/>
                <w:szCs w:val="22"/>
              </w:rPr>
              <w:t>0111 Резер</w:t>
            </w:r>
            <w:r w:rsidRPr="00BF076E">
              <w:rPr>
                <w:b/>
                <w:bCs/>
                <w:sz w:val="22"/>
                <w:szCs w:val="22"/>
              </w:rPr>
              <w:t>в</w:t>
            </w:r>
            <w:r w:rsidRPr="00BF076E">
              <w:rPr>
                <w:b/>
                <w:bCs/>
                <w:sz w:val="22"/>
                <w:szCs w:val="22"/>
              </w:rPr>
              <w:t>ные фонды</w:t>
            </w:r>
          </w:p>
        </w:tc>
        <w:tc>
          <w:tcPr>
            <w:tcW w:w="1276" w:type="dxa"/>
            <w:shd w:val="clear" w:color="auto" w:fill="auto"/>
            <w:vAlign w:val="center"/>
          </w:tcPr>
          <w:p w:rsidR="00961472" w:rsidRPr="00BF076E" w:rsidRDefault="008E2664" w:rsidP="001D5EA2">
            <w:pPr>
              <w:jc w:val="center"/>
              <w:rPr>
                <w:b/>
                <w:sz w:val="22"/>
                <w:szCs w:val="22"/>
              </w:rPr>
            </w:pPr>
            <w:r w:rsidRPr="00BF076E">
              <w:rPr>
                <w:b/>
                <w:bCs/>
                <w:sz w:val="22"/>
                <w:szCs w:val="22"/>
              </w:rPr>
              <w:t>0,00</w:t>
            </w:r>
          </w:p>
        </w:tc>
        <w:tc>
          <w:tcPr>
            <w:tcW w:w="1276" w:type="dxa"/>
            <w:shd w:val="clear" w:color="auto" w:fill="auto"/>
            <w:vAlign w:val="center"/>
          </w:tcPr>
          <w:p w:rsidR="00961472" w:rsidRPr="00BF076E" w:rsidRDefault="00961472" w:rsidP="001D5EA2">
            <w:pPr>
              <w:jc w:val="center"/>
              <w:rPr>
                <w:b/>
                <w:sz w:val="22"/>
                <w:szCs w:val="22"/>
              </w:rPr>
            </w:pPr>
            <w:r w:rsidRPr="00BF076E">
              <w:rPr>
                <w:b/>
                <w:bCs/>
                <w:sz w:val="22"/>
                <w:szCs w:val="22"/>
              </w:rPr>
              <w:t>0,00</w:t>
            </w:r>
          </w:p>
        </w:tc>
        <w:tc>
          <w:tcPr>
            <w:tcW w:w="1276" w:type="dxa"/>
            <w:shd w:val="clear" w:color="auto" w:fill="auto"/>
            <w:vAlign w:val="center"/>
          </w:tcPr>
          <w:p w:rsidR="00961472" w:rsidRPr="00BF076E" w:rsidRDefault="00961472" w:rsidP="001D5EA2">
            <w:pPr>
              <w:jc w:val="center"/>
              <w:rPr>
                <w:b/>
                <w:sz w:val="22"/>
                <w:szCs w:val="22"/>
              </w:rPr>
            </w:pPr>
            <w:r w:rsidRPr="00BF076E">
              <w:rPr>
                <w:b/>
                <w:sz w:val="22"/>
                <w:szCs w:val="22"/>
              </w:rPr>
              <w:t>0,00</w:t>
            </w:r>
          </w:p>
        </w:tc>
        <w:tc>
          <w:tcPr>
            <w:tcW w:w="1417" w:type="dxa"/>
            <w:shd w:val="clear" w:color="auto" w:fill="auto"/>
            <w:vAlign w:val="center"/>
          </w:tcPr>
          <w:p w:rsidR="00961472" w:rsidRPr="00BF076E" w:rsidRDefault="008E2664" w:rsidP="001D5EA2">
            <w:pPr>
              <w:jc w:val="center"/>
              <w:rPr>
                <w:b/>
                <w:sz w:val="22"/>
                <w:szCs w:val="22"/>
              </w:rPr>
            </w:pPr>
            <w:r w:rsidRPr="00BF076E">
              <w:rPr>
                <w:b/>
                <w:bCs/>
                <w:sz w:val="22"/>
                <w:szCs w:val="22"/>
              </w:rPr>
              <w:t>0,00</w:t>
            </w:r>
          </w:p>
        </w:tc>
        <w:tc>
          <w:tcPr>
            <w:tcW w:w="1276" w:type="dxa"/>
            <w:shd w:val="clear" w:color="auto" w:fill="auto"/>
            <w:noWrap/>
            <w:vAlign w:val="center"/>
          </w:tcPr>
          <w:p w:rsidR="00961472" w:rsidRPr="00BF076E" w:rsidRDefault="00961472" w:rsidP="001D5EA2">
            <w:pPr>
              <w:jc w:val="center"/>
              <w:rPr>
                <w:b/>
                <w:sz w:val="22"/>
                <w:szCs w:val="22"/>
              </w:rPr>
            </w:pPr>
            <w:r w:rsidRPr="00BF076E">
              <w:rPr>
                <w:b/>
                <w:bCs/>
                <w:sz w:val="22"/>
                <w:szCs w:val="22"/>
              </w:rPr>
              <w:t>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0113 Другие общегосуда</w:t>
            </w:r>
            <w:r w:rsidRPr="00BF076E">
              <w:rPr>
                <w:bCs/>
                <w:sz w:val="22"/>
                <w:szCs w:val="22"/>
              </w:rPr>
              <w:t>р</w:t>
            </w:r>
            <w:r w:rsidRPr="00BF076E">
              <w:rPr>
                <w:bCs/>
                <w:sz w:val="22"/>
                <w:szCs w:val="22"/>
              </w:rPr>
              <w:t>ственные вопр</w:t>
            </w:r>
            <w:r w:rsidRPr="00BF076E">
              <w:rPr>
                <w:bCs/>
                <w:sz w:val="22"/>
                <w:szCs w:val="22"/>
              </w:rPr>
              <w:t>о</w:t>
            </w:r>
            <w:r w:rsidRPr="00BF076E">
              <w:rPr>
                <w:bCs/>
                <w:sz w:val="22"/>
                <w:szCs w:val="22"/>
              </w:rPr>
              <w:t>сы</w:t>
            </w:r>
          </w:p>
        </w:tc>
        <w:tc>
          <w:tcPr>
            <w:tcW w:w="1276" w:type="dxa"/>
            <w:shd w:val="clear" w:color="auto" w:fill="auto"/>
            <w:vAlign w:val="center"/>
          </w:tcPr>
          <w:p w:rsidR="00961472" w:rsidRPr="00BF076E" w:rsidRDefault="008E2664" w:rsidP="001D5EA2">
            <w:pPr>
              <w:jc w:val="center"/>
              <w:rPr>
                <w:sz w:val="22"/>
                <w:szCs w:val="22"/>
              </w:rPr>
            </w:pPr>
            <w:r w:rsidRPr="00BF076E">
              <w:rPr>
                <w:bCs/>
                <w:sz w:val="22"/>
                <w:szCs w:val="22"/>
              </w:rPr>
              <w:t>60670,2</w:t>
            </w:r>
          </w:p>
        </w:tc>
        <w:tc>
          <w:tcPr>
            <w:tcW w:w="1276" w:type="dxa"/>
            <w:shd w:val="clear" w:color="auto" w:fill="auto"/>
            <w:vAlign w:val="center"/>
          </w:tcPr>
          <w:p w:rsidR="00961472" w:rsidRPr="00BF076E" w:rsidRDefault="008E2664" w:rsidP="001D5EA2">
            <w:pPr>
              <w:jc w:val="center"/>
              <w:rPr>
                <w:sz w:val="22"/>
                <w:szCs w:val="22"/>
              </w:rPr>
            </w:pPr>
            <w:r w:rsidRPr="00BF076E">
              <w:rPr>
                <w:bCs/>
                <w:sz w:val="22"/>
                <w:szCs w:val="22"/>
              </w:rPr>
              <w:t>60211,3</w:t>
            </w:r>
          </w:p>
        </w:tc>
        <w:tc>
          <w:tcPr>
            <w:tcW w:w="1276" w:type="dxa"/>
            <w:shd w:val="clear" w:color="auto" w:fill="auto"/>
            <w:vAlign w:val="center"/>
          </w:tcPr>
          <w:p w:rsidR="00961472" w:rsidRPr="00BF076E" w:rsidRDefault="008E2664" w:rsidP="001D5EA2">
            <w:pPr>
              <w:jc w:val="center"/>
              <w:rPr>
                <w:sz w:val="22"/>
                <w:szCs w:val="22"/>
              </w:rPr>
            </w:pPr>
            <w:r w:rsidRPr="00BF076E">
              <w:rPr>
                <w:sz w:val="22"/>
                <w:szCs w:val="22"/>
              </w:rPr>
              <w:t>4,6</w:t>
            </w:r>
          </w:p>
        </w:tc>
        <w:tc>
          <w:tcPr>
            <w:tcW w:w="1417" w:type="dxa"/>
            <w:shd w:val="clear" w:color="auto" w:fill="auto"/>
            <w:vAlign w:val="center"/>
          </w:tcPr>
          <w:p w:rsidR="00961472" w:rsidRPr="00BF076E" w:rsidRDefault="00961472" w:rsidP="008E2664">
            <w:pPr>
              <w:jc w:val="center"/>
              <w:rPr>
                <w:sz w:val="22"/>
                <w:szCs w:val="22"/>
              </w:rPr>
            </w:pPr>
            <w:r w:rsidRPr="00BF076E">
              <w:rPr>
                <w:bCs/>
                <w:sz w:val="22"/>
                <w:szCs w:val="22"/>
              </w:rPr>
              <w:t>-</w:t>
            </w:r>
            <w:r w:rsidR="008E2664" w:rsidRPr="00BF076E">
              <w:rPr>
                <w:bCs/>
                <w:sz w:val="22"/>
                <w:szCs w:val="22"/>
              </w:rPr>
              <w:t>4658,9</w:t>
            </w:r>
          </w:p>
        </w:tc>
        <w:tc>
          <w:tcPr>
            <w:tcW w:w="1276" w:type="dxa"/>
            <w:shd w:val="clear" w:color="auto" w:fill="auto"/>
            <w:noWrap/>
            <w:vAlign w:val="center"/>
          </w:tcPr>
          <w:p w:rsidR="00961472" w:rsidRPr="00BF076E" w:rsidRDefault="008E2664" w:rsidP="001D5EA2">
            <w:pPr>
              <w:jc w:val="center"/>
              <w:rPr>
                <w:sz w:val="22"/>
                <w:szCs w:val="22"/>
              </w:rPr>
            </w:pPr>
            <w:r w:rsidRPr="00BF076E">
              <w:rPr>
                <w:bCs/>
                <w:sz w:val="22"/>
                <w:szCs w:val="22"/>
              </w:rPr>
              <w:t>99,2</w:t>
            </w:r>
          </w:p>
        </w:tc>
      </w:tr>
      <w:tr w:rsidR="00961472" w:rsidRPr="007A5DC6" w:rsidTr="00961472">
        <w:trPr>
          <w:trHeight w:val="96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0300 Национальная без</w:t>
            </w:r>
            <w:r w:rsidRPr="00BF076E">
              <w:rPr>
                <w:b/>
                <w:bCs/>
                <w:sz w:val="22"/>
                <w:szCs w:val="22"/>
              </w:rPr>
              <w:t>о</w:t>
            </w:r>
            <w:r w:rsidRPr="00BF076E">
              <w:rPr>
                <w:b/>
                <w:bCs/>
                <w:sz w:val="22"/>
                <w:szCs w:val="22"/>
              </w:rPr>
              <w:t>пасность и правоохран</w:t>
            </w:r>
            <w:r w:rsidRPr="00BF076E">
              <w:rPr>
                <w:b/>
                <w:bCs/>
                <w:sz w:val="22"/>
                <w:szCs w:val="22"/>
              </w:rPr>
              <w:t>и</w:t>
            </w:r>
            <w:r w:rsidRPr="00BF076E">
              <w:rPr>
                <w:b/>
                <w:bCs/>
                <w:sz w:val="22"/>
                <w:szCs w:val="22"/>
              </w:rPr>
              <w:t>тельная де</w:t>
            </w:r>
            <w:r w:rsidRPr="00BF076E">
              <w:rPr>
                <w:b/>
                <w:bCs/>
                <w:sz w:val="22"/>
                <w:szCs w:val="22"/>
              </w:rPr>
              <w:t>я</w:t>
            </w:r>
            <w:r w:rsidRPr="00BF076E">
              <w:rPr>
                <w:b/>
                <w:bCs/>
                <w:sz w:val="22"/>
                <w:szCs w:val="22"/>
              </w:rPr>
              <w:t>тельность</w:t>
            </w:r>
          </w:p>
        </w:tc>
        <w:tc>
          <w:tcPr>
            <w:tcW w:w="1276" w:type="dxa"/>
            <w:shd w:val="clear" w:color="auto" w:fill="auto"/>
            <w:vAlign w:val="center"/>
          </w:tcPr>
          <w:p w:rsidR="00961472" w:rsidRPr="00BF076E" w:rsidRDefault="00D97908" w:rsidP="001D5EA2">
            <w:pPr>
              <w:jc w:val="center"/>
              <w:rPr>
                <w:b/>
                <w:bCs/>
                <w:sz w:val="22"/>
                <w:szCs w:val="22"/>
              </w:rPr>
            </w:pPr>
            <w:r w:rsidRPr="00BF076E">
              <w:rPr>
                <w:b/>
                <w:bCs/>
                <w:sz w:val="22"/>
                <w:szCs w:val="22"/>
              </w:rPr>
              <w:t>3945,2</w:t>
            </w:r>
          </w:p>
        </w:tc>
        <w:tc>
          <w:tcPr>
            <w:tcW w:w="1276" w:type="dxa"/>
            <w:shd w:val="clear" w:color="auto" w:fill="auto"/>
            <w:vAlign w:val="center"/>
          </w:tcPr>
          <w:p w:rsidR="00961472" w:rsidRPr="00BF076E" w:rsidRDefault="00D97908" w:rsidP="001D5EA2">
            <w:pPr>
              <w:jc w:val="center"/>
              <w:rPr>
                <w:b/>
                <w:bCs/>
                <w:sz w:val="22"/>
                <w:szCs w:val="22"/>
              </w:rPr>
            </w:pPr>
            <w:r w:rsidRPr="00BF076E">
              <w:rPr>
                <w:b/>
                <w:bCs/>
                <w:sz w:val="22"/>
                <w:szCs w:val="22"/>
              </w:rPr>
              <w:t>3945,2</w:t>
            </w:r>
          </w:p>
        </w:tc>
        <w:tc>
          <w:tcPr>
            <w:tcW w:w="1276" w:type="dxa"/>
            <w:shd w:val="clear" w:color="auto" w:fill="auto"/>
            <w:vAlign w:val="center"/>
          </w:tcPr>
          <w:p w:rsidR="00961472" w:rsidRPr="00BF076E" w:rsidRDefault="00D97908" w:rsidP="001D5EA2">
            <w:pPr>
              <w:jc w:val="center"/>
              <w:rPr>
                <w:b/>
                <w:bCs/>
                <w:sz w:val="22"/>
                <w:szCs w:val="22"/>
              </w:rPr>
            </w:pPr>
            <w:r w:rsidRPr="00BF076E">
              <w:rPr>
                <w:b/>
                <w:bCs/>
                <w:sz w:val="22"/>
                <w:szCs w:val="22"/>
              </w:rPr>
              <w:t>0,3</w:t>
            </w:r>
          </w:p>
        </w:tc>
        <w:tc>
          <w:tcPr>
            <w:tcW w:w="1417" w:type="dxa"/>
            <w:shd w:val="clear" w:color="auto" w:fill="auto"/>
            <w:vAlign w:val="center"/>
          </w:tcPr>
          <w:p w:rsidR="00961472" w:rsidRPr="00BF076E" w:rsidRDefault="00D97908" w:rsidP="001D5EA2">
            <w:pPr>
              <w:jc w:val="center"/>
              <w:rPr>
                <w:b/>
                <w:bCs/>
                <w:sz w:val="22"/>
                <w:szCs w:val="22"/>
              </w:rPr>
            </w:pPr>
            <w:r w:rsidRPr="00BF076E">
              <w:rPr>
                <w:b/>
                <w:bCs/>
                <w:sz w:val="22"/>
                <w:szCs w:val="22"/>
              </w:rPr>
              <w:t>0,00</w:t>
            </w:r>
          </w:p>
        </w:tc>
        <w:tc>
          <w:tcPr>
            <w:tcW w:w="1276" w:type="dxa"/>
            <w:shd w:val="clear" w:color="auto" w:fill="auto"/>
            <w:noWrap/>
            <w:vAlign w:val="center"/>
          </w:tcPr>
          <w:p w:rsidR="00961472" w:rsidRPr="00BF076E" w:rsidRDefault="00D97908" w:rsidP="001D5EA2">
            <w:pPr>
              <w:jc w:val="center"/>
              <w:rPr>
                <w:b/>
                <w:bCs/>
                <w:sz w:val="22"/>
                <w:szCs w:val="22"/>
              </w:rPr>
            </w:pPr>
            <w:r w:rsidRPr="00BF076E">
              <w:rPr>
                <w:b/>
                <w:bCs/>
                <w:sz w:val="22"/>
                <w:szCs w:val="22"/>
              </w:rPr>
              <w:t>100,0</w:t>
            </w:r>
          </w:p>
        </w:tc>
      </w:tr>
      <w:tr w:rsidR="00961472" w:rsidRPr="007A5DC6" w:rsidTr="00961472">
        <w:trPr>
          <w:trHeight w:val="1125"/>
        </w:trPr>
        <w:tc>
          <w:tcPr>
            <w:tcW w:w="2830" w:type="dxa"/>
            <w:shd w:val="clear" w:color="auto" w:fill="auto"/>
            <w:vAlign w:val="center"/>
          </w:tcPr>
          <w:p w:rsidR="00961472" w:rsidRPr="00BF076E" w:rsidRDefault="00AB5A55" w:rsidP="00AB5A55">
            <w:pPr>
              <w:rPr>
                <w:sz w:val="22"/>
                <w:szCs w:val="22"/>
              </w:rPr>
            </w:pPr>
            <w:r w:rsidRPr="00BF076E">
              <w:rPr>
                <w:bCs/>
                <w:sz w:val="22"/>
                <w:szCs w:val="22"/>
              </w:rPr>
              <w:t>0300 Национальная без</w:t>
            </w:r>
            <w:r w:rsidRPr="00BF076E">
              <w:rPr>
                <w:bCs/>
                <w:sz w:val="22"/>
                <w:szCs w:val="22"/>
              </w:rPr>
              <w:t>о</w:t>
            </w:r>
            <w:r w:rsidRPr="00BF076E">
              <w:rPr>
                <w:bCs/>
                <w:sz w:val="22"/>
                <w:szCs w:val="22"/>
              </w:rPr>
              <w:t>пасность и правоохран</w:t>
            </w:r>
            <w:r w:rsidRPr="00BF076E">
              <w:rPr>
                <w:bCs/>
                <w:sz w:val="22"/>
                <w:szCs w:val="22"/>
              </w:rPr>
              <w:t>и</w:t>
            </w:r>
            <w:r w:rsidRPr="00BF076E">
              <w:rPr>
                <w:bCs/>
                <w:sz w:val="22"/>
                <w:szCs w:val="22"/>
              </w:rPr>
              <w:t>тельная деятельность</w:t>
            </w:r>
          </w:p>
        </w:tc>
        <w:tc>
          <w:tcPr>
            <w:tcW w:w="1276" w:type="dxa"/>
            <w:shd w:val="clear" w:color="auto" w:fill="auto"/>
            <w:vAlign w:val="center"/>
          </w:tcPr>
          <w:p w:rsidR="00961472" w:rsidRPr="00BF076E" w:rsidRDefault="00D97908" w:rsidP="001D5EA2">
            <w:pPr>
              <w:jc w:val="center"/>
              <w:rPr>
                <w:sz w:val="22"/>
                <w:szCs w:val="22"/>
              </w:rPr>
            </w:pPr>
            <w:r w:rsidRPr="00BF076E">
              <w:rPr>
                <w:bCs/>
                <w:sz w:val="22"/>
                <w:szCs w:val="22"/>
              </w:rPr>
              <w:t>3625,7</w:t>
            </w:r>
          </w:p>
        </w:tc>
        <w:tc>
          <w:tcPr>
            <w:tcW w:w="1276" w:type="dxa"/>
            <w:shd w:val="clear" w:color="auto" w:fill="auto"/>
            <w:vAlign w:val="center"/>
          </w:tcPr>
          <w:p w:rsidR="00961472" w:rsidRPr="00BF076E" w:rsidRDefault="00D97908" w:rsidP="001D5EA2">
            <w:pPr>
              <w:jc w:val="center"/>
              <w:rPr>
                <w:sz w:val="22"/>
                <w:szCs w:val="22"/>
              </w:rPr>
            </w:pPr>
            <w:r w:rsidRPr="00BF076E">
              <w:rPr>
                <w:bCs/>
                <w:sz w:val="22"/>
                <w:szCs w:val="22"/>
              </w:rPr>
              <w:t>3625,7</w:t>
            </w:r>
          </w:p>
        </w:tc>
        <w:tc>
          <w:tcPr>
            <w:tcW w:w="1276" w:type="dxa"/>
            <w:shd w:val="clear" w:color="auto" w:fill="auto"/>
            <w:vAlign w:val="center"/>
          </w:tcPr>
          <w:p w:rsidR="00961472" w:rsidRPr="00BF076E" w:rsidRDefault="00D97908" w:rsidP="001D5EA2">
            <w:pPr>
              <w:jc w:val="center"/>
              <w:rPr>
                <w:sz w:val="22"/>
                <w:szCs w:val="22"/>
              </w:rPr>
            </w:pPr>
            <w:r w:rsidRPr="00BF076E">
              <w:rPr>
                <w:sz w:val="22"/>
                <w:szCs w:val="22"/>
              </w:rPr>
              <w:t>0,28</w:t>
            </w:r>
          </w:p>
        </w:tc>
        <w:tc>
          <w:tcPr>
            <w:tcW w:w="1417" w:type="dxa"/>
            <w:shd w:val="clear" w:color="auto" w:fill="auto"/>
            <w:vAlign w:val="center"/>
          </w:tcPr>
          <w:p w:rsidR="00961472" w:rsidRPr="00BF076E" w:rsidRDefault="00D97908" w:rsidP="001D5EA2">
            <w:pPr>
              <w:jc w:val="center"/>
              <w:rPr>
                <w:sz w:val="22"/>
                <w:szCs w:val="22"/>
              </w:rPr>
            </w:pPr>
            <w:r w:rsidRPr="00BF076E">
              <w:rPr>
                <w:bCs/>
                <w:sz w:val="22"/>
                <w:szCs w:val="22"/>
              </w:rPr>
              <w:t>0,00</w:t>
            </w:r>
          </w:p>
        </w:tc>
        <w:tc>
          <w:tcPr>
            <w:tcW w:w="1276" w:type="dxa"/>
            <w:shd w:val="clear" w:color="auto" w:fill="auto"/>
            <w:noWrap/>
            <w:vAlign w:val="center"/>
          </w:tcPr>
          <w:p w:rsidR="00961472" w:rsidRPr="00BF076E" w:rsidRDefault="00D97908" w:rsidP="001D5EA2">
            <w:pPr>
              <w:jc w:val="center"/>
              <w:rPr>
                <w:sz w:val="22"/>
                <w:szCs w:val="22"/>
              </w:rPr>
            </w:pPr>
            <w:r w:rsidRPr="00BF076E">
              <w:rPr>
                <w:bCs/>
                <w:sz w:val="22"/>
                <w:szCs w:val="22"/>
              </w:rPr>
              <w:t>100,0</w:t>
            </w:r>
          </w:p>
        </w:tc>
      </w:tr>
      <w:tr w:rsidR="00961472" w:rsidRPr="007A5DC6" w:rsidTr="00961472">
        <w:trPr>
          <w:trHeight w:val="690"/>
        </w:trPr>
        <w:tc>
          <w:tcPr>
            <w:tcW w:w="2830" w:type="dxa"/>
            <w:shd w:val="clear" w:color="auto" w:fill="auto"/>
            <w:vAlign w:val="center"/>
          </w:tcPr>
          <w:p w:rsidR="00961472" w:rsidRPr="00BF076E" w:rsidRDefault="00961472" w:rsidP="001D5EA2">
            <w:pPr>
              <w:rPr>
                <w:sz w:val="22"/>
                <w:szCs w:val="22"/>
              </w:rPr>
            </w:pPr>
            <w:r w:rsidRPr="00BF076E">
              <w:rPr>
                <w:bCs/>
                <w:sz w:val="22"/>
                <w:szCs w:val="22"/>
              </w:rPr>
              <w:t>0314 Другие вопросы в о</w:t>
            </w:r>
            <w:r w:rsidRPr="00BF076E">
              <w:rPr>
                <w:bCs/>
                <w:sz w:val="22"/>
                <w:szCs w:val="22"/>
              </w:rPr>
              <w:t>б</w:t>
            </w:r>
            <w:r w:rsidRPr="00BF076E">
              <w:rPr>
                <w:bCs/>
                <w:sz w:val="22"/>
                <w:szCs w:val="22"/>
              </w:rPr>
              <w:t>ласти национальной без</w:t>
            </w:r>
            <w:r w:rsidRPr="00BF076E">
              <w:rPr>
                <w:bCs/>
                <w:sz w:val="22"/>
                <w:szCs w:val="22"/>
              </w:rPr>
              <w:t>о</w:t>
            </w:r>
            <w:r w:rsidRPr="00BF076E">
              <w:rPr>
                <w:bCs/>
                <w:sz w:val="22"/>
                <w:szCs w:val="22"/>
              </w:rPr>
              <w:t>пасности и правоохран</w:t>
            </w:r>
            <w:r w:rsidRPr="00BF076E">
              <w:rPr>
                <w:bCs/>
                <w:sz w:val="22"/>
                <w:szCs w:val="22"/>
              </w:rPr>
              <w:t>и</w:t>
            </w:r>
            <w:r w:rsidRPr="00BF076E">
              <w:rPr>
                <w:bCs/>
                <w:sz w:val="22"/>
                <w:szCs w:val="22"/>
              </w:rPr>
              <w:t xml:space="preserve">тельной </w:t>
            </w:r>
            <w:r w:rsidRPr="00BF076E">
              <w:rPr>
                <w:sz w:val="22"/>
                <w:szCs w:val="22"/>
              </w:rPr>
              <w:t>де</w:t>
            </w:r>
            <w:r w:rsidRPr="00BF076E">
              <w:rPr>
                <w:sz w:val="22"/>
                <w:szCs w:val="22"/>
              </w:rPr>
              <w:t>я</w:t>
            </w:r>
            <w:r w:rsidRPr="00BF076E">
              <w:rPr>
                <w:sz w:val="22"/>
                <w:szCs w:val="22"/>
              </w:rPr>
              <w:t>тельности</w:t>
            </w:r>
          </w:p>
        </w:tc>
        <w:tc>
          <w:tcPr>
            <w:tcW w:w="1276" w:type="dxa"/>
            <w:shd w:val="clear" w:color="auto" w:fill="auto"/>
            <w:vAlign w:val="center"/>
          </w:tcPr>
          <w:p w:rsidR="00961472" w:rsidRPr="00BF076E" w:rsidRDefault="00B62E80" w:rsidP="00B62E80">
            <w:pPr>
              <w:jc w:val="center"/>
              <w:rPr>
                <w:sz w:val="22"/>
                <w:szCs w:val="22"/>
              </w:rPr>
            </w:pPr>
            <w:r w:rsidRPr="00BF076E">
              <w:rPr>
                <w:bCs/>
                <w:sz w:val="22"/>
                <w:szCs w:val="22"/>
              </w:rPr>
              <w:t>139,5</w:t>
            </w:r>
          </w:p>
        </w:tc>
        <w:tc>
          <w:tcPr>
            <w:tcW w:w="1276" w:type="dxa"/>
            <w:shd w:val="clear" w:color="auto" w:fill="auto"/>
            <w:vAlign w:val="center"/>
          </w:tcPr>
          <w:p w:rsidR="00961472" w:rsidRPr="00BF076E" w:rsidRDefault="00B62E80" w:rsidP="001D5EA2">
            <w:pPr>
              <w:jc w:val="center"/>
              <w:rPr>
                <w:sz w:val="22"/>
                <w:szCs w:val="22"/>
              </w:rPr>
            </w:pPr>
            <w:r w:rsidRPr="00BF076E">
              <w:rPr>
                <w:bCs/>
                <w:sz w:val="22"/>
                <w:szCs w:val="22"/>
              </w:rPr>
              <w:t>139,5</w:t>
            </w:r>
          </w:p>
        </w:tc>
        <w:tc>
          <w:tcPr>
            <w:tcW w:w="1276" w:type="dxa"/>
            <w:shd w:val="clear" w:color="auto" w:fill="auto"/>
            <w:vAlign w:val="center"/>
          </w:tcPr>
          <w:p w:rsidR="00961472" w:rsidRPr="00BF076E" w:rsidRDefault="00B62E80" w:rsidP="001D5EA2">
            <w:pPr>
              <w:jc w:val="center"/>
              <w:rPr>
                <w:sz w:val="22"/>
                <w:szCs w:val="22"/>
              </w:rPr>
            </w:pPr>
            <w:r w:rsidRPr="00BF076E">
              <w:rPr>
                <w:sz w:val="22"/>
                <w:szCs w:val="22"/>
              </w:rPr>
              <w:t>0,01</w:t>
            </w:r>
          </w:p>
        </w:tc>
        <w:tc>
          <w:tcPr>
            <w:tcW w:w="1417" w:type="dxa"/>
            <w:shd w:val="clear" w:color="auto" w:fill="auto"/>
            <w:vAlign w:val="center"/>
          </w:tcPr>
          <w:p w:rsidR="00961472" w:rsidRPr="00BF076E" w:rsidRDefault="00B62E80" w:rsidP="001D5EA2">
            <w:pPr>
              <w:jc w:val="center"/>
              <w:rPr>
                <w:sz w:val="22"/>
                <w:szCs w:val="22"/>
              </w:rPr>
            </w:pPr>
            <w:r w:rsidRPr="00BF076E">
              <w:rPr>
                <w:bCs/>
                <w:sz w:val="22"/>
                <w:szCs w:val="22"/>
              </w:rPr>
              <w:t>0,0</w:t>
            </w:r>
          </w:p>
        </w:tc>
        <w:tc>
          <w:tcPr>
            <w:tcW w:w="1276" w:type="dxa"/>
            <w:shd w:val="clear" w:color="auto" w:fill="auto"/>
            <w:noWrap/>
            <w:vAlign w:val="center"/>
          </w:tcPr>
          <w:p w:rsidR="00961472" w:rsidRPr="00BF076E" w:rsidRDefault="00B62E80" w:rsidP="001D5EA2">
            <w:pPr>
              <w:jc w:val="center"/>
              <w:rPr>
                <w:sz w:val="22"/>
                <w:szCs w:val="22"/>
              </w:rPr>
            </w:pPr>
            <w:r w:rsidRPr="00BF076E">
              <w:rPr>
                <w:bCs/>
                <w:sz w:val="22"/>
                <w:szCs w:val="22"/>
              </w:rPr>
              <w:t>100,0</w:t>
            </w:r>
          </w:p>
        </w:tc>
      </w:tr>
      <w:tr w:rsidR="00961472" w:rsidRPr="007A5DC6" w:rsidTr="00961472">
        <w:trPr>
          <w:trHeight w:val="30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0400 Национальная эк</w:t>
            </w:r>
            <w:r w:rsidRPr="00BF076E">
              <w:rPr>
                <w:b/>
                <w:bCs/>
                <w:sz w:val="22"/>
                <w:szCs w:val="22"/>
              </w:rPr>
              <w:t>о</w:t>
            </w:r>
            <w:r w:rsidRPr="00BF076E">
              <w:rPr>
                <w:b/>
                <w:bCs/>
                <w:sz w:val="22"/>
                <w:szCs w:val="22"/>
              </w:rPr>
              <w:t>номика</w:t>
            </w:r>
          </w:p>
        </w:tc>
        <w:tc>
          <w:tcPr>
            <w:tcW w:w="1276" w:type="dxa"/>
            <w:shd w:val="clear" w:color="auto" w:fill="auto"/>
            <w:vAlign w:val="center"/>
          </w:tcPr>
          <w:p w:rsidR="00961472" w:rsidRPr="00BF076E" w:rsidRDefault="00B62E80" w:rsidP="001D5EA2">
            <w:pPr>
              <w:jc w:val="center"/>
              <w:rPr>
                <w:b/>
                <w:bCs/>
                <w:sz w:val="22"/>
                <w:szCs w:val="22"/>
              </w:rPr>
            </w:pPr>
            <w:r w:rsidRPr="00BF076E">
              <w:rPr>
                <w:b/>
                <w:bCs/>
                <w:sz w:val="22"/>
                <w:szCs w:val="22"/>
              </w:rPr>
              <w:t>59124,6</w:t>
            </w:r>
          </w:p>
        </w:tc>
        <w:tc>
          <w:tcPr>
            <w:tcW w:w="1276" w:type="dxa"/>
            <w:shd w:val="clear" w:color="auto" w:fill="auto"/>
            <w:vAlign w:val="center"/>
          </w:tcPr>
          <w:p w:rsidR="00961472" w:rsidRPr="00BF076E" w:rsidRDefault="00B62E80" w:rsidP="001D5EA2">
            <w:pPr>
              <w:jc w:val="center"/>
              <w:rPr>
                <w:b/>
                <w:bCs/>
                <w:sz w:val="22"/>
                <w:szCs w:val="22"/>
              </w:rPr>
            </w:pPr>
            <w:r w:rsidRPr="00BF076E">
              <w:rPr>
                <w:b/>
                <w:bCs/>
                <w:sz w:val="22"/>
                <w:szCs w:val="22"/>
              </w:rPr>
              <w:t>46978,3</w:t>
            </w:r>
          </w:p>
        </w:tc>
        <w:tc>
          <w:tcPr>
            <w:tcW w:w="1276" w:type="dxa"/>
            <w:shd w:val="clear" w:color="auto" w:fill="auto"/>
            <w:vAlign w:val="center"/>
          </w:tcPr>
          <w:p w:rsidR="00961472" w:rsidRPr="00BF076E" w:rsidRDefault="00B62E80" w:rsidP="001D5EA2">
            <w:pPr>
              <w:jc w:val="center"/>
              <w:rPr>
                <w:b/>
                <w:bCs/>
                <w:sz w:val="22"/>
                <w:szCs w:val="22"/>
              </w:rPr>
            </w:pPr>
            <w:r w:rsidRPr="00BF076E">
              <w:rPr>
                <w:b/>
                <w:bCs/>
                <w:sz w:val="22"/>
                <w:szCs w:val="22"/>
              </w:rPr>
              <w:t>3,63</w:t>
            </w:r>
          </w:p>
        </w:tc>
        <w:tc>
          <w:tcPr>
            <w:tcW w:w="1417" w:type="dxa"/>
            <w:shd w:val="clear" w:color="auto" w:fill="auto"/>
            <w:vAlign w:val="center"/>
          </w:tcPr>
          <w:p w:rsidR="00961472" w:rsidRPr="00BF076E" w:rsidRDefault="00B62E80" w:rsidP="001D5EA2">
            <w:pPr>
              <w:jc w:val="center"/>
              <w:rPr>
                <w:b/>
                <w:bCs/>
                <w:sz w:val="22"/>
                <w:szCs w:val="22"/>
              </w:rPr>
            </w:pPr>
            <w:r w:rsidRPr="00BF076E">
              <w:rPr>
                <w:b/>
                <w:bCs/>
                <w:sz w:val="22"/>
                <w:szCs w:val="22"/>
              </w:rPr>
              <w:t>-12146,3</w:t>
            </w:r>
          </w:p>
        </w:tc>
        <w:tc>
          <w:tcPr>
            <w:tcW w:w="1276" w:type="dxa"/>
            <w:shd w:val="clear" w:color="auto" w:fill="auto"/>
            <w:noWrap/>
            <w:vAlign w:val="center"/>
          </w:tcPr>
          <w:p w:rsidR="00961472" w:rsidRPr="00BF076E" w:rsidRDefault="00B62E80" w:rsidP="001D5EA2">
            <w:pPr>
              <w:jc w:val="center"/>
              <w:rPr>
                <w:b/>
                <w:bCs/>
                <w:sz w:val="22"/>
                <w:szCs w:val="22"/>
              </w:rPr>
            </w:pPr>
            <w:r w:rsidRPr="00BF076E">
              <w:rPr>
                <w:b/>
                <w:bCs/>
                <w:sz w:val="22"/>
                <w:szCs w:val="22"/>
              </w:rPr>
              <w:t>79,46</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0405 Сельское хозяйство и рыболо</w:t>
            </w:r>
            <w:r w:rsidRPr="00BF076E">
              <w:rPr>
                <w:bCs/>
                <w:sz w:val="22"/>
                <w:szCs w:val="22"/>
              </w:rPr>
              <w:t>в</w:t>
            </w:r>
            <w:r w:rsidRPr="00BF076E">
              <w:rPr>
                <w:bCs/>
                <w:sz w:val="22"/>
                <w:szCs w:val="22"/>
              </w:rPr>
              <w:t>ство</w:t>
            </w:r>
          </w:p>
        </w:tc>
        <w:tc>
          <w:tcPr>
            <w:tcW w:w="1276" w:type="dxa"/>
            <w:shd w:val="clear" w:color="auto" w:fill="auto"/>
            <w:vAlign w:val="center"/>
          </w:tcPr>
          <w:p w:rsidR="00961472" w:rsidRPr="00BF076E" w:rsidRDefault="00B62E80" w:rsidP="001D5EA2">
            <w:pPr>
              <w:jc w:val="center"/>
              <w:rPr>
                <w:sz w:val="22"/>
                <w:szCs w:val="22"/>
              </w:rPr>
            </w:pPr>
            <w:r w:rsidRPr="00BF076E">
              <w:rPr>
                <w:bCs/>
                <w:sz w:val="22"/>
                <w:szCs w:val="22"/>
              </w:rPr>
              <w:t>548,1</w:t>
            </w:r>
          </w:p>
        </w:tc>
        <w:tc>
          <w:tcPr>
            <w:tcW w:w="1276" w:type="dxa"/>
            <w:shd w:val="clear" w:color="auto" w:fill="auto"/>
            <w:vAlign w:val="center"/>
          </w:tcPr>
          <w:p w:rsidR="00961472" w:rsidRPr="00BF076E" w:rsidRDefault="00B62E80" w:rsidP="001D5EA2">
            <w:pPr>
              <w:jc w:val="center"/>
              <w:rPr>
                <w:sz w:val="22"/>
                <w:szCs w:val="22"/>
              </w:rPr>
            </w:pPr>
            <w:r w:rsidRPr="00BF076E">
              <w:rPr>
                <w:bCs/>
                <w:sz w:val="22"/>
                <w:szCs w:val="22"/>
              </w:rPr>
              <w:t>546,6</w:t>
            </w:r>
          </w:p>
        </w:tc>
        <w:tc>
          <w:tcPr>
            <w:tcW w:w="1276" w:type="dxa"/>
            <w:shd w:val="clear" w:color="auto" w:fill="auto"/>
            <w:vAlign w:val="center"/>
          </w:tcPr>
          <w:p w:rsidR="00961472" w:rsidRPr="00BF076E" w:rsidRDefault="00265C06" w:rsidP="001D5EA2">
            <w:pPr>
              <w:jc w:val="center"/>
              <w:rPr>
                <w:sz w:val="22"/>
                <w:szCs w:val="22"/>
              </w:rPr>
            </w:pPr>
            <w:r w:rsidRPr="00BF076E">
              <w:rPr>
                <w:sz w:val="22"/>
                <w:szCs w:val="22"/>
              </w:rPr>
              <w:t>0,04</w:t>
            </w:r>
          </w:p>
        </w:tc>
        <w:tc>
          <w:tcPr>
            <w:tcW w:w="1417" w:type="dxa"/>
            <w:shd w:val="clear" w:color="auto" w:fill="auto"/>
            <w:vAlign w:val="center"/>
          </w:tcPr>
          <w:p w:rsidR="00961472" w:rsidRPr="00BF076E" w:rsidRDefault="00265C06" w:rsidP="001D5EA2">
            <w:pPr>
              <w:jc w:val="center"/>
              <w:rPr>
                <w:sz w:val="22"/>
                <w:szCs w:val="22"/>
              </w:rPr>
            </w:pPr>
            <w:r w:rsidRPr="00BF076E">
              <w:rPr>
                <w:bCs/>
                <w:sz w:val="22"/>
                <w:szCs w:val="22"/>
              </w:rPr>
              <w:t>-1,5</w:t>
            </w:r>
          </w:p>
        </w:tc>
        <w:tc>
          <w:tcPr>
            <w:tcW w:w="1276" w:type="dxa"/>
            <w:shd w:val="clear" w:color="auto" w:fill="auto"/>
            <w:noWrap/>
            <w:vAlign w:val="center"/>
          </w:tcPr>
          <w:p w:rsidR="00961472" w:rsidRPr="00BF076E" w:rsidRDefault="00265C06" w:rsidP="001D5EA2">
            <w:pPr>
              <w:jc w:val="center"/>
              <w:rPr>
                <w:sz w:val="22"/>
                <w:szCs w:val="22"/>
              </w:rPr>
            </w:pPr>
            <w:r w:rsidRPr="00BF076E">
              <w:rPr>
                <w:bCs/>
                <w:sz w:val="22"/>
                <w:szCs w:val="22"/>
              </w:rPr>
              <w:t>99,7</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0408 Тран</w:t>
            </w:r>
            <w:r w:rsidRPr="00BF076E">
              <w:rPr>
                <w:bCs/>
                <w:sz w:val="22"/>
                <w:szCs w:val="22"/>
              </w:rPr>
              <w:t>с</w:t>
            </w:r>
            <w:r w:rsidRPr="00BF076E">
              <w:rPr>
                <w:bCs/>
                <w:sz w:val="22"/>
                <w:szCs w:val="22"/>
              </w:rPr>
              <w:t>порт</w:t>
            </w:r>
          </w:p>
        </w:tc>
        <w:tc>
          <w:tcPr>
            <w:tcW w:w="1276" w:type="dxa"/>
            <w:shd w:val="clear" w:color="auto" w:fill="auto"/>
            <w:vAlign w:val="center"/>
          </w:tcPr>
          <w:p w:rsidR="00961472" w:rsidRPr="00BF076E" w:rsidRDefault="00B870A8" w:rsidP="001D5EA2">
            <w:pPr>
              <w:jc w:val="center"/>
              <w:rPr>
                <w:sz w:val="22"/>
                <w:szCs w:val="22"/>
              </w:rPr>
            </w:pPr>
            <w:r w:rsidRPr="00BF076E">
              <w:rPr>
                <w:bCs/>
                <w:sz w:val="22"/>
                <w:szCs w:val="22"/>
              </w:rPr>
              <w:t>4444,0</w:t>
            </w:r>
          </w:p>
        </w:tc>
        <w:tc>
          <w:tcPr>
            <w:tcW w:w="1276" w:type="dxa"/>
            <w:shd w:val="clear" w:color="auto" w:fill="auto"/>
            <w:vAlign w:val="center"/>
          </w:tcPr>
          <w:p w:rsidR="00961472" w:rsidRPr="00BF076E" w:rsidRDefault="00B870A8" w:rsidP="001D5EA2">
            <w:pPr>
              <w:jc w:val="center"/>
              <w:rPr>
                <w:sz w:val="22"/>
                <w:szCs w:val="22"/>
              </w:rPr>
            </w:pPr>
            <w:r w:rsidRPr="00BF076E">
              <w:rPr>
                <w:bCs/>
                <w:sz w:val="22"/>
                <w:szCs w:val="22"/>
              </w:rPr>
              <w:t>4444,0</w:t>
            </w:r>
          </w:p>
        </w:tc>
        <w:tc>
          <w:tcPr>
            <w:tcW w:w="1276" w:type="dxa"/>
            <w:shd w:val="clear" w:color="auto" w:fill="auto"/>
            <w:vAlign w:val="center"/>
          </w:tcPr>
          <w:p w:rsidR="00961472" w:rsidRPr="00BF076E" w:rsidRDefault="00B870A8" w:rsidP="001D5EA2">
            <w:pPr>
              <w:jc w:val="center"/>
              <w:rPr>
                <w:sz w:val="22"/>
                <w:szCs w:val="22"/>
              </w:rPr>
            </w:pPr>
            <w:r w:rsidRPr="00BF076E">
              <w:rPr>
                <w:sz w:val="22"/>
                <w:szCs w:val="22"/>
              </w:rPr>
              <w:t>0,34</w:t>
            </w:r>
          </w:p>
        </w:tc>
        <w:tc>
          <w:tcPr>
            <w:tcW w:w="1417" w:type="dxa"/>
            <w:shd w:val="clear" w:color="auto" w:fill="auto"/>
            <w:vAlign w:val="center"/>
          </w:tcPr>
          <w:p w:rsidR="00961472" w:rsidRPr="00BF076E" w:rsidRDefault="00B870A8" w:rsidP="001D5EA2">
            <w:pPr>
              <w:jc w:val="center"/>
              <w:rPr>
                <w:sz w:val="22"/>
                <w:szCs w:val="22"/>
              </w:rPr>
            </w:pPr>
            <w:r w:rsidRPr="00BF076E">
              <w:rPr>
                <w:bCs/>
                <w:sz w:val="22"/>
                <w:szCs w:val="22"/>
              </w:rPr>
              <w:t>0,00</w:t>
            </w:r>
          </w:p>
        </w:tc>
        <w:tc>
          <w:tcPr>
            <w:tcW w:w="1276" w:type="dxa"/>
            <w:shd w:val="clear" w:color="auto" w:fill="auto"/>
            <w:noWrap/>
            <w:vAlign w:val="center"/>
          </w:tcPr>
          <w:p w:rsidR="00961472" w:rsidRPr="00BF076E" w:rsidRDefault="00B870A8" w:rsidP="001D5EA2">
            <w:pPr>
              <w:jc w:val="center"/>
              <w:rPr>
                <w:sz w:val="22"/>
                <w:szCs w:val="22"/>
              </w:rPr>
            </w:pPr>
            <w:r w:rsidRPr="00BF076E">
              <w:rPr>
                <w:bCs/>
                <w:sz w:val="22"/>
                <w:szCs w:val="22"/>
              </w:rPr>
              <w:t>100,0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0409 Дорожное хозяйство (дорожные фо</w:t>
            </w:r>
            <w:r w:rsidRPr="00BF076E">
              <w:rPr>
                <w:bCs/>
                <w:sz w:val="22"/>
                <w:szCs w:val="22"/>
              </w:rPr>
              <w:t>н</w:t>
            </w:r>
            <w:r w:rsidRPr="00BF076E">
              <w:rPr>
                <w:bCs/>
                <w:sz w:val="22"/>
                <w:szCs w:val="22"/>
              </w:rPr>
              <w:t>ды)</w:t>
            </w:r>
          </w:p>
        </w:tc>
        <w:tc>
          <w:tcPr>
            <w:tcW w:w="1276" w:type="dxa"/>
            <w:shd w:val="clear" w:color="auto" w:fill="auto"/>
            <w:vAlign w:val="center"/>
          </w:tcPr>
          <w:p w:rsidR="00961472" w:rsidRPr="00BF076E" w:rsidRDefault="006C03E8" w:rsidP="001D5EA2">
            <w:pPr>
              <w:jc w:val="center"/>
              <w:rPr>
                <w:sz w:val="22"/>
                <w:szCs w:val="22"/>
              </w:rPr>
            </w:pPr>
            <w:r w:rsidRPr="00BF076E">
              <w:rPr>
                <w:bCs/>
                <w:sz w:val="22"/>
                <w:szCs w:val="22"/>
              </w:rPr>
              <w:t>48946,5</w:t>
            </w:r>
          </w:p>
        </w:tc>
        <w:tc>
          <w:tcPr>
            <w:tcW w:w="1276" w:type="dxa"/>
            <w:shd w:val="clear" w:color="auto" w:fill="auto"/>
            <w:vAlign w:val="center"/>
          </w:tcPr>
          <w:p w:rsidR="00961472" w:rsidRPr="00BF076E" w:rsidRDefault="006C03E8" w:rsidP="001D5EA2">
            <w:pPr>
              <w:jc w:val="center"/>
              <w:rPr>
                <w:sz w:val="22"/>
                <w:szCs w:val="22"/>
              </w:rPr>
            </w:pPr>
            <w:r w:rsidRPr="00BF076E">
              <w:rPr>
                <w:bCs/>
                <w:sz w:val="22"/>
                <w:szCs w:val="22"/>
              </w:rPr>
              <w:t>40060,7</w:t>
            </w:r>
          </w:p>
        </w:tc>
        <w:tc>
          <w:tcPr>
            <w:tcW w:w="1276" w:type="dxa"/>
            <w:shd w:val="clear" w:color="auto" w:fill="auto"/>
            <w:vAlign w:val="center"/>
          </w:tcPr>
          <w:p w:rsidR="00961472" w:rsidRPr="00BF076E" w:rsidRDefault="006C03E8" w:rsidP="001D5EA2">
            <w:pPr>
              <w:jc w:val="center"/>
              <w:rPr>
                <w:sz w:val="22"/>
                <w:szCs w:val="22"/>
              </w:rPr>
            </w:pPr>
            <w:r w:rsidRPr="00BF076E">
              <w:rPr>
                <w:sz w:val="22"/>
                <w:szCs w:val="22"/>
              </w:rPr>
              <w:t>3,09</w:t>
            </w:r>
          </w:p>
        </w:tc>
        <w:tc>
          <w:tcPr>
            <w:tcW w:w="1417" w:type="dxa"/>
            <w:shd w:val="clear" w:color="auto" w:fill="auto"/>
            <w:vAlign w:val="center"/>
          </w:tcPr>
          <w:p w:rsidR="00961472" w:rsidRPr="00BF076E" w:rsidRDefault="00961472" w:rsidP="006C03E8">
            <w:pPr>
              <w:jc w:val="center"/>
              <w:rPr>
                <w:sz w:val="22"/>
                <w:szCs w:val="22"/>
              </w:rPr>
            </w:pPr>
            <w:r w:rsidRPr="00BF076E">
              <w:rPr>
                <w:bCs/>
                <w:sz w:val="22"/>
                <w:szCs w:val="22"/>
              </w:rPr>
              <w:t>-</w:t>
            </w:r>
            <w:r w:rsidR="006C03E8" w:rsidRPr="00BF076E">
              <w:rPr>
                <w:bCs/>
                <w:sz w:val="22"/>
                <w:szCs w:val="22"/>
              </w:rPr>
              <w:t>8885,8</w:t>
            </w:r>
          </w:p>
        </w:tc>
        <w:tc>
          <w:tcPr>
            <w:tcW w:w="1276" w:type="dxa"/>
            <w:shd w:val="clear" w:color="auto" w:fill="auto"/>
            <w:noWrap/>
            <w:vAlign w:val="center"/>
          </w:tcPr>
          <w:p w:rsidR="00961472" w:rsidRPr="00BF076E" w:rsidRDefault="006C03E8" w:rsidP="001D5EA2">
            <w:pPr>
              <w:jc w:val="center"/>
              <w:rPr>
                <w:sz w:val="22"/>
                <w:szCs w:val="22"/>
              </w:rPr>
            </w:pPr>
            <w:r w:rsidRPr="00BF076E">
              <w:rPr>
                <w:bCs/>
                <w:sz w:val="22"/>
                <w:szCs w:val="22"/>
              </w:rPr>
              <w:t>81,85</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0412 Другие вопросы в о</w:t>
            </w:r>
            <w:r w:rsidRPr="00BF076E">
              <w:rPr>
                <w:bCs/>
                <w:sz w:val="22"/>
                <w:szCs w:val="22"/>
              </w:rPr>
              <w:t>б</w:t>
            </w:r>
            <w:r w:rsidRPr="00BF076E">
              <w:rPr>
                <w:bCs/>
                <w:sz w:val="22"/>
                <w:szCs w:val="22"/>
              </w:rPr>
              <w:t>ласти эк</w:t>
            </w:r>
            <w:r w:rsidRPr="00BF076E">
              <w:rPr>
                <w:bCs/>
                <w:sz w:val="22"/>
                <w:szCs w:val="22"/>
              </w:rPr>
              <w:t>о</w:t>
            </w:r>
            <w:r w:rsidRPr="00BF076E">
              <w:rPr>
                <w:bCs/>
                <w:sz w:val="22"/>
                <w:szCs w:val="22"/>
              </w:rPr>
              <w:t>номики</w:t>
            </w:r>
          </w:p>
        </w:tc>
        <w:tc>
          <w:tcPr>
            <w:tcW w:w="1276" w:type="dxa"/>
            <w:shd w:val="clear" w:color="auto" w:fill="auto"/>
            <w:vAlign w:val="center"/>
          </w:tcPr>
          <w:p w:rsidR="00961472" w:rsidRPr="00BF076E" w:rsidRDefault="006571A1" w:rsidP="001D5EA2">
            <w:pPr>
              <w:jc w:val="center"/>
              <w:rPr>
                <w:sz w:val="22"/>
                <w:szCs w:val="22"/>
              </w:rPr>
            </w:pPr>
            <w:r w:rsidRPr="00BF076E">
              <w:rPr>
                <w:bCs/>
                <w:sz w:val="22"/>
                <w:szCs w:val="22"/>
              </w:rPr>
              <w:t>5186,0</w:t>
            </w:r>
          </w:p>
        </w:tc>
        <w:tc>
          <w:tcPr>
            <w:tcW w:w="1276" w:type="dxa"/>
            <w:shd w:val="clear" w:color="auto" w:fill="auto"/>
            <w:vAlign w:val="center"/>
          </w:tcPr>
          <w:p w:rsidR="00961472" w:rsidRPr="00BF076E" w:rsidRDefault="006571A1" w:rsidP="001D5EA2">
            <w:pPr>
              <w:jc w:val="center"/>
              <w:rPr>
                <w:sz w:val="22"/>
                <w:szCs w:val="22"/>
              </w:rPr>
            </w:pPr>
            <w:r w:rsidRPr="00BF076E">
              <w:rPr>
                <w:bCs/>
                <w:sz w:val="22"/>
                <w:szCs w:val="22"/>
              </w:rPr>
              <w:t>1927,0</w:t>
            </w:r>
          </w:p>
        </w:tc>
        <w:tc>
          <w:tcPr>
            <w:tcW w:w="1276" w:type="dxa"/>
            <w:shd w:val="clear" w:color="auto" w:fill="auto"/>
            <w:vAlign w:val="center"/>
          </w:tcPr>
          <w:p w:rsidR="00961472" w:rsidRPr="00BF076E" w:rsidRDefault="006571A1" w:rsidP="001D5EA2">
            <w:pPr>
              <w:jc w:val="center"/>
              <w:rPr>
                <w:sz w:val="22"/>
                <w:szCs w:val="22"/>
              </w:rPr>
            </w:pPr>
            <w:r w:rsidRPr="00BF076E">
              <w:rPr>
                <w:sz w:val="22"/>
                <w:szCs w:val="22"/>
              </w:rPr>
              <w:t>0,15</w:t>
            </w:r>
          </w:p>
        </w:tc>
        <w:tc>
          <w:tcPr>
            <w:tcW w:w="1417" w:type="dxa"/>
            <w:shd w:val="clear" w:color="auto" w:fill="auto"/>
            <w:vAlign w:val="center"/>
          </w:tcPr>
          <w:p w:rsidR="00961472" w:rsidRPr="00BF076E" w:rsidRDefault="00961472" w:rsidP="006571A1">
            <w:pPr>
              <w:jc w:val="center"/>
              <w:rPr>
                <w:sz w:val="22"/>
                <w:szCs w:val="22"/>
              </w:rPr>
            </w:pPr>
            <w:r w:rsidRPr="00BF076E">
              <w:rPr>
                <w:bCs/>
                <w:sz w:val="22"/>
                <w:szCs w:val="22"/>
              </w:rPr>
              <w:t>-</w:t>
            </w:r>
            <w:r w:rsidR="006571A1" w:rsidRPr="00BF076E">
              <w:rPr>
                <w:bCs/>
                <w:sz w:val="22"/>
                <w:szCs w:val="22"/>
              </w:rPr>
              <w:t>1259,0</w:t>
            </w:r>
          </w:p>
        </w:tc>
        <w:tc>
          <w:tcPr>
            <w:tcW w:w="1276" w:type="dxa"/>
            <w:shd w:val="clear" w:color="auto" w:fill="auto"/>
            <w:noWrap/>
            <w:vAlign w:val="center"/>
          </w:tcPr>
          <w:p w:rsidR="00961472" w:rsidRPr="00BF076E" w:rsidRDefault="006571A1" w:rsidP="001D5EA2">
            <w:pPr>
              <w:jc w:val="center"/>
              <w:rPr>
                <w:sz w:val="22"/>
                <w:szCs w:val="22"/>
              </w:rPr>
            </w:pPr>
            <w:r w:rsidRPr="00BF076E">
              <w:rPr>
                <w:bCs/>
                <w:sz w:val="22"/>
                <w:szCs w:val="22"/>
              </w:rPr>
              <w:t>37,2</w:t>
            </w:r>
          </w:p>
        </w:tc>
      </w:tr>
      <w:tr w:rsidR="00961472" w:rsidRPr="007A5DC6" w:rsidTr="00961472">
        <w:trPr>
          <w:trHeight w:val="450"/>
        </w:trPr>
        <w:tc>
          <w:tcPr>
            <w:tcW w:w="2830" w:type="dxa"/>
            <w:shd w:val="clear" w:color="auto" w:fill="auto"/>
            <w:vAlign w:val="center"/>
          </w:tcPr>
          <w:p w:rsidR="00961472" w:rsidRPr="00BF076E" w:rsidRDefault="00961472" w:rsidP="001D5EA2">
            <w:pPr>
              <w:jc w:val="center"/>
              <w:rPr>
                <w:bCs/>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bCs/>
                <w:sz w:val="22"/>
                <w:szCs w:val="22"/>
              </w:rPr>
            </w:pPr>
            <w:r w:rsidRPr="00BF076E">
              <w:rPr>
                <w:bCs/>
                <w:sz w:val="22"/>
                <w:szCs w:val="22"/>
              </w:rPr>
              <w:t>4</w:t>
            </w:r>
          </w:p>
        </w:tc>
        <w:tc>
          <w:tcPr>
            <w:tcW w:w="1276" w:type="dxa"/>
            <w:shd w:val="clear" w:color="auto" w:fill="auto"/>
            <w:vAlign w:val="center"/>
          </w:tcPr>
          <w:p w:rsidR="00961472" w:rsidRPr="00BF076E" w:rsidRDefault="00961472" w:rsidP="001D5EA2">
            <w:pPr>
              <w:jc w:val="center"/>
              <w:rPr>
                <w:bCs/>
                <w:sz w:val="22"/>
                <w:szCs w:val="22"/>
              </w:rPr>
            </w:pPr>
            <w:r w:rsidRPr="00BF076E">
              <w:rPr>
                <w:bCs/>
                <w:sz w:val="22"/>
                <w:szCs w:val="22"/>
              </w:rPr>
              <w:t>5</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6</w:t>
            </w:r>
          </w:p>
        </w:tc>
        <w:tc>
          <w:tcPr>
            <w:tcW w:w="1417" w:type="dxa"/>
            <w:shd w:val="clear" w:color="auto" w:fill="auto"/>
            <w:vAlign w:val="center"/>
          </w:tcPr>
          <w:p w:rsidR="00961472" w:rsidRPr="00BF076E" w:rsidRDefault="00961472" w:rsidP="001D5EA2">
            <w:pPr>
              <w:jc w:val="center"/>
              <w:rPr>
                <w:bCs/>
                <w:sz w:val="22"/>
                <w:szCs w:val="22"/>
              </w:rPr>
            </w:pPr>
            <w:r w:rsidRPr="00BF076E">
              <w:rPr>
                <w:bCs/>
                <w:sz w:val="22"/>
                <w:szCs w:val="22"/>
              </w:rPr>
              <w:t>7</w:t>
            </w:r>
          </w:p>
        </w:tc>
        <w:tc>
          <w:tcPr>
            <w:tcW w:w="1276" w:type="dxa"/>
            <w:shd w:val="clear" w:color="auto" w:fill="auto"/>
            <w:noWrap/>
            <w:vAlign w:val="center"/>
          </w:tcPr>
          <w:p w:rsidR="00961472" w:rsidRPr="00BF076E" w:rsidRDefault="00961472" w:rsidP="001D5EA2">
            <w:pPr>
              <w:jc w:val="center"/>
              <w:rPr>
                <w:bCs/>
                <w:sz w:val="22"/>
                <w:szCs w:val="22"/>
              </w:rPr>
            </w:pPr>
            <w:r w:rsidRPr="00BF076E">
              <w:rPr>
                <w:bCs/>
                <w:sz w:val="22"/>
                <w:szCs w:val="22"/>
              </w:rPr>
              <w:t>8</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0500 Жилищно-коммунальное х</w:t>
            </w:r>
            <w:r w:rsidRPr="00BF076E">
              <w:rPr>
                <w:b/>
                <w:bCs/>
                <w:sz w:val="22"/>
                <w:szCs w:val="22"/>
              </w:rPr>
              <w:t>о</w:t>
            </w:r>
            <w:r w:rsidRPr="00BF076E">
              <w:rPr>
                <w:b/>
                <w:bCs/>
                <w:sz w:val="22"/>
                <w:szCs w:val="22"/>
              </w:rPr>
              <w:t>зяйство</w:t>
            </w:r>
          </w:p>
        </w:tc>
        <w:tc>
          <w:tcPr>
            <w:tcW w:w="1276" w:type="dxa"/>
            <w:shd w:val="clear" w:color="auto" w:fill="auto"/>
            <w:vAlign w:val="center"/>
          </w:tcPr>
          <w:p w:rsidR="00961472" w:rsidRPr="00BF076E" w:rsidRDefault="00351087" w:rsidP="001D5EA2">
            <w:pPr>
              <w:jc w:val="center"/>
              <w:rPr>
                <w:b/>
                <w:bCs/>
                <w:sz w:val="22"/>
                <w:szCs w:val="22"/>
              </w:rPr>
            </w:pPr>
            <w:r w:rsidRPr="00BF076E">
              <w:rPr>
                <w:b/>
                <w:bCs/>
                <w:sz w:val="22"/>
                <w:szCs w:val="22"/>
              </w:rPr>
              <w:t>104615,7</w:t>
            </w:r>
          </w:p>
        </w:tc>
        <w:tc>
          <w:tcPr>
            <w:tcW w:w="1276" w:type="dxa"/>
            <w:shd w:val="clear" w:color="auto" w:fill="auto"/>
            <w:vAlign w:val="center"/>
          </w:tcPr>
          <w:p w:rsidR="00961472" w:rsidRPr="00BF076E" w:rsidRDefault="00351087" w:rsidP="001D5EA2">
            <w:pPr>
              <w:jc w:val="center"/>
              <w:rPr>
                <w:b/>
                <w:bCs/>
                <w:sz w:val="22"/>
                <w:szCs w:val="22"/>
              </w:rPr>
            </w:pPr>
            <w:r w:rsidRPr="00BF076E">
              <w:rPr>
                <w:b/>
                <w:bCs/>
                <w:sz w:val="22"/>
                <w:szCs w:val="22"/>
              </w:rPr>
              <w:t>98699,7</w:t>
            </w:r>
          </w:p>
        </w:tc>
        <w:tc>
          <w:tcPr>
            <w:tcW w:w="1276" w:type="dxa"/>
            <w:shd w:val="clear" w:color="auto" w:fill="auto"/>
            <w:vAlign w:val="center"/>
          </w:tcPr>
          <w:p w:rsidR="00961472" w:rsidRPr="00BF076E" w:rsidRDefault="00351087" w:rsidP="001D5EA2">
            <w:pPr>
              <w:jc w:val="center"/>
              <w:rPr>
                <w:b/>
                <w:bCs/>
                <w:sz w:val="22"/>
                <w:szCs w:val="22"/>
              </w:rPr>
            </w:pPr>
            <w:r w:rsidRPr="00BF076E">
              <w:rPr>
                <w:b/>
                <w:bCs/>
                <w:sz w:val="22"/>
                <w:szCs w:val="22"/>
              </w:rPr>
              <w:t>7,62</w:t>
            </w:r>
          </w:p>
        </w:tc>
        <w:tc>
          <w:tcPr>
            <w:tcW w:w="1417" w:type="dxa"/>
            <w:shd w:val="clear" w:color="auto" w:fill="auto"/>
            <w:vAlign w:val="center"/>
          </w:tcPr>
          <w:p w:rsidR="00961472" w:rsidRPr="00BF076E" w:rsidRDefault="00351087" w:rsidP="001D5EA2">
            <w:pPr>
              <w:jc w:val="center"/>
              <w:rPr>
                <w:b/>
                <w:bCs/>
                <w:sz w:val="22"/>
                <w:szCs w:val="22"/>
              </w:rPr>
            </w:pPr>
            <w:r w:rsidRPr="00BF076E">
              <w:rPr>
                <w:b/>
                <w:bCs/>
                <w:sz w:val="22"/>
                <w:szCs w:val="22"/>
              </w:rPr>
              <w:t>-5916,0</w:t>
            </w:r>
          </w:p>
        </w:tc>
        <w:tc>
          <w:tcPr>
            <w:tcW w:w="1276" w:type="dxa"/>
            <w:shd w:val="clear" w:color="auto" w:fill="auto"/>
            <w:noWrap/>
            <w:vAlign w:val="center"/>
          </w:tcPr>
          <w:p w:rsidR="00961472" w:rsidRPr="00BF076E" w:rsidRDefault="00351087" w:rsidP="001D5EA2">
            <w:pPr>
              <w:jc w:val="center"/>
              <w:rPr>
                <w:b/>
                <w:bCs/>
                <w:sz w:val="22"/>
                <w:szCs w:val="22"/>
              </w:rPr>
            </w:pPr>
            <w:r w:rsidRPr="00BF076E">
              <w:rPr>
                <w:b/>
                <w:bCs/>
                <w:sz w:val="22"/>
                <w:szCs w:val="22"/>
              </w:rPr>
              <w:t>94,3</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0501 Жили</w:t>
            </w:r>
            <w:r w:rsidRPr="00BF076E">
              <w:rPr>
                <w:bCs/>
                <w:sz w:val="22"/>
                <w:szCs w:val="22"/>
              </w:rPr>
              <w:t>щ</w:t>
            </w:r>
            <w:r w:rsidRPr="00BF076E">
              <w:rPr>
                <w:bCs/>
                <w:sz w:val="22"/>
                <w:szCs w:val="22"/>
              </w:rPr>
              <w:t>ное хозяйство</w:t>
            </w:r>
          </w:p>
        </w:tc>
        <w:tc>
          <w:tcPr>
            <w:tcW w:w="1276" w:type="dxa"/>
            <w:shd w:val="clear" w:color="auto" w:fill="auto"/>
            <w:vAlign w:val="center"/>
          </w:tcPr>
          <w:p w:rsidR="00961472" w:rsidRPr="00BF076E" w:rsidRDefault="004378E9" w:rsidP="001D5EA2">
            <w:pPr>
              <w:jc w:val="center"/>
              <w:rPr>
                <w:sz w:val="22"/>
                <w:szCs w:val="22"/>
              </w:rPr>
            </w:pPr>
            <w:r w:rsidRPr="00BF076E">
              <w:rPr>
                <w:bCs/>
                <w:sz w:val="22"/>
                <w:szCs w:val="22"/>
              </w:rPr>
              <w:t>9899,0</w:t>
            </w:r>
          </w:p>
        </w:tc>
        <w:tc>
          <w:tcPr>
            <w:tcW w:w="1276" w:type="dxa"/>
            <w:shd w:val="clear" w:color="auto" w:fill="auto"/>
            <w:vAlign w:val="center"/>
          </w:tcPr>
          <w:p w:rsidR="00961472" w:rsidRPr="00BF076E" w:rsidRDefault="004378E9" w:rsidP="001D5EA2">
            <w:pPr>
              <w:jc w:val="center"/>
              <w:rPr>
                <w:sz w:val="22"/>
                <w:szCs w:val="22"/>
              </w:rPr>
            </w:pPr>
            <w:r w:rsidRPr="00BF076E">
              <w:rPr>
                <w:bCs/>
                <w:sz w:val="22"/>
                <w:szCs w:val="22"/>
              </w:rPr>
              <w:t>4399,0</w:t>
            </w:r>
          </w:p>
        </w:tc>
        <w:tc>
          <w:tcPr>
            <w:tcW w:w="1276" w:type="dxa"/>
            <w:shd w:val="clear" w:color="auto" w:fill="auto"/>
            <w:vAlign w:val="center"/>
          </w:tcPr>
          <w:p w:rsidR="00961472" w:rsidRPr="00BF076E" w:rsidRDefault="004378E9" w:rsidP="001D5EA2">
            <w:pPr>
              <w:jc w:val="center"/>
              <w:rPr>
                <w:sz w:val="22"/>
                <w:szCs w:val="22"/>
              </w:rPr>
            </w:pPr>
            <w:r w:rsidRPr="00BF076E">
              <w:rPr>
                <w:sz w:val="22"/>
                <w:szCs w:val="22"/>
              </w:rPr>
              <w:t>1,11</w:t>
            </w:r>
          </w:p>
        </w:tc>
        <w:tc>
          <w:tcPr>
            <w:tcW w:w="1417" w:type="dxa"/>
            <w:shd w:val="clear" w:color="auto" w:fill="auto"/>
            <w:vAlign w:val="center"/>
          </w:tcPr>
          <w:p w:rsidR="00961472" w:rsidRPr="00BF076E" w:rsidRDefault="004378E9" w:rsidP="001D5EA2">
            <w:pPr>
              <w:jc w:val="center"/>
              <w:rPr>
                <w:sz w:val="22"/>
                <w:szCs w:val="22"/>
              </w:rPr>
            </w:pPr>
            <w:r w:rsidRPr="00BF076E">
              <w:rPr>
                <w:bCs/>
                <w:sz w:val="22"/>
                <w:szCs w:val="22"/>
              </w:rPr>
              <w:t>-5500,0</w:t>
            </w:r>
          </w:p>
        </w:tc>
        <w:tc>
          <w:tcPr>
            <w:tcW w:w="1276" w:type="dxa"/>
            <w:shd w:val="clear" w:color="auto" w:fill="auto"/>
            <w:noWrap/>
            <w:vAlign w:val="center"/>
          </w:tcPr>
          <w:p w:rsidR="00961472" w:rsidRPr="00BF076E" w:rsidRDefault="004378E9" w:rsidP="001D5EA2">
            <w:pPr>
              <w:jc w:val="center"/>
              <w:rPr>
                <w:sz w:val="22"/>
                <w:szCs w:val="22"/>
              </w:rPr>
            </w:pPr>
            <w:r w:rsidRPr="00BF076E">
              <w:rPr>
                <w:bCs/>
                <w:sz w:val="22"/>
                <w:szCs w:val="22"/>
              </w:rPr>
              <w:t>49,4</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0502 Коммунальное хозя</w:t>
            </w:r>
            <w:r w:rsidRPr="00BF076E">
              <w:rPr>
                <w:bCs/>
                <w:sz w:val="22"/>
                <w:szCs w:val="22"/>
              </w:rPr>
              <w:t>й</w:t>
            </w:r>
            <w:r w:rsidRPr="00BF076E">
              <w:rPr>
                <w:bCs/>
                <w:sz w:val="22"/>
                <w:szCs w:val="22"/>
              </w:rPr>
              <w:t>ство</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74676,3</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74323,6</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5,74</w:t>
            </w:r>
          </w:p>
        </w:tc>
        <w:tc>
          <w:tcPr>
            <w:tcW w:w="1417" w:type="dxa"/>
            <w:shd w:val="clear" w:color="auto" w:fill="auto"/>
            <w:vAlign w:val="center"/>
          </w:tcPr>
          <w:p w:rsidR="00961472" w:rsidRPr="00BF076E" w:rsidRDefault="006B1A2E" w:rsidP="001D5EA2">
            <w:pPr>
              <w:jc w:val="center"/>
              <w:rPr>
                <w:sz w:val="22"/>
                <w:szCs w:val="22"/>
              </w:rPr>
            </w:pPr>
            <w:r w:rsidRPr="00BF076E">
              <w:rPr>
                <w:bCs/>
                <w:sz w:val="22"/>
                <w:szCs w:val="22"/>
              </w:rPr>
              <w:t>-352,7</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99,53</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0503 Благ</w:t>
            </w:r>
            <w:r w:rsidRPr="00BF076E">
              <w:rPr>
                <w:bCs/>
                <w:sz w:val="22"/>
                <w:szCs w:val="22"/>
              </w:rPr>
              <w:t>о</w:t>
            </w:r>
            <w:r w:rsidRPr="00BF076E">
              <w:rPr>
                <w:bCs/>
                <w:sz w:val="22"/>
                <w:szCs w:val="22"/>
              </w:rPr>
              <w:t>устройство</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10244,7</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10239,8</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0,79</w:t>
            </w:r>
          </w:p>
        </w:tc>
        <w:tc>
          <w:tcPr>
            <w:tcW w:w="1417" w:type="dxa"/>
            <w:shd w:val="clear" w:color="auto" w:fill="auto"/>
            <w:vAlign w:val="center"/>
          </w:tcPr>
          <w:p w:rsidR="00961472" w:rsidRPr="00BF076E" w:rsidRDefault="00961472" w:rsidP="006B1A2E">
            <w:pPr>
              <w:jc w:val="center"/>
              <w:rPr>
                <w:sz w:val="22"/>
                <w:szCs w:val="22"/>
              </w:rPr>
            </w:pPr>
            <w:r w:rsidRPr="00BF076E">
              <w:rPr>
                <w:bCs/>
                <w:sz w:val="22"/>
                <w:szCs w:val="22"/>
              </w:rPr>
              <w:t>-</w:t>
            </w:r>
            <w:r w:rsidR="006B1A2E" w:rsidRPr="00BF076E">
              <w:rPr>
                <w:bCs/>
                <w:sz w:val="22"/>
                <w:szCs w:val="22"/>
              </w:rPr>
              <w:t>4,9</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99,95</w:t>
            </w:r>
          </w:p>
        </w:tc>
      </w:tr>
      <w:tr w:rsidR="00961472" w:rsidRPr="007A5DC6" w:rsidTr="00961472">
        <w:trPr>
          <w:trHeight w:val="30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0700 Образов</w:t>
            </w:r>
            <w:r w:rsidRPr="00BF076E">
              <w:rPr>
                <w:b/>
                <w:bCs/>
                <w:sz w:val="22"/>
                <w:szCs w:val="22"/>
              </w:rPr>
              <w:t>а</w:t>
            </w:r>
            <w:r w:rsidRPr="00BF076E">
              <w:rPr>
                <w:b/>
                <w:bCs/>
                <w:sz w:val="22"/>
                <w:szCs w:val="22"/>
              </w:rPr>
              <w:t>ние</w:t>
            </w:r>
          </w:p>
        </w:tc>
        <w:tc>
          <w:tcPr>
            <w:tcW w:w="1276" w:type="dxa"/>
            <w:shd w:val="clear" w:color="auto" w:fill="auto"/>
            <w:vAlign w:val="center"/>
          </w:tcPr>
          <w:p w:rsidR="00961472" w:rsidRPr="00BF076E" w:rsidRDefault="006B1A2E" w:rsidP="001D5EA2">
            <w:pPr>
              <w:jc w:val="center"/>
              <w:rPr>
                <w:b/>
                <w:bCs/>
                <w:sz w:val="22"/>
                <w:szCs w:val="22"/>
              </w:rPr>
            </w:pPr>
            <w:r w:rsidRPr="00BF076E">
              <w:rPr>
                <w:b/>
                <w:bCs/>
                <w:sz w:val="22"/>
                <w:szCs w:val="22"/>
              </w:rPr>
              <w:t>845870,1</w:t>
            </w:r>
          </w:p>
        </w:tc>
        <w:tc>
          <w:tcPr>
            <w:tcW w:w="1276" w:type="dxa"/>
            <w:shd w:val="clear" w:color="auto" w:fill="auto"/>
            <w:vAlign w:val="center"/>
          </w:tcPr>
          <w:p w:rsidR="00961472" w:rsidRPr="00BF076E" w:rsidRDefault="006B1A2E" w:rsidP="001D5EA2">
            <w:pPr>
              <w:jc w:val="center"/>
              <w:rPr>
                <w:b/>
                <w:bCs/>
                <w:sz w:val="22"/>
                <w:szCs w:val="22"/>
              </w:rPr>
            </w:pPr>
            <w:r w:rsidRPr="00BF076E">
              <w:rPr>
                <w:b/>
                <w:bCs/>
                <w:sz w:val="22"/>
                <w:szCs w:val="22"/>
              </w:rPr>
              <w:t>836988,9</w:t>
            </w:r>
          </w:p>
        </w:tc>
        <w:tc>
          <w:tcPr>
            <w:tcW w:w="1276" w:type="dxa"/>
            <w:shd w:val="clear" w:color="auto" w:fill="auto"/>
            <w:vAlign w:val="center"/>
          </w:tcPr>
          <w:p w:rsidR="00961472" w:rsidRPr="00BF076E" w:rsidRDefault="006B1A2E" w:rsidP="001D5EA2">
            <w:pPr>
              <w:jc w:val="center"/>
              <w:rPr>
                <w:b/>
                <w:bCs/>
                <w:sz w:val="22"/>
                <w:szCs w:val="22"/>
              </w:rPr>
            </w:pPr>
            <w:r w:rsidRPr="00BF076E">
              <w:rPr>
                <w:b/>
                <w:bCs/>
                <w:sz w:val="22"/>
                <w:szCs w:val="22"/>
              </w:rPr>
              <w:t>64,6</w:t>
            </w:r>
          </w:p>
        </w:tc>
        <w:tc>
          <w:tcPr>
            <w:tcW w:w="1417" w:type="dxa"/>
            <w:shd w:val="clear" w:color="auto" w:fill="auto"/>
            <w:vAlign w:val="center"/>
          </w:tcPr>
          <w:p w:rsidR="00961472" w:rsidRPr="00BF076E" w:rsidRDefault="00961472" w:rsidP="006B1A2E">
            <w:pPr>
              <w:jc w:val="center"/>
              <w:rPr>
                <w:b/>
                <w:bCs/>
                <w:sz w:val="22"/>
                <w:szCs w:val="22"/>
              </w:rPr>
            </w:pPr>
            <w:r w:rsidRPr="00BF076E">
              <w:rPr>
                <w:b/>
                <w:bCs/>
                <w:sz w:val="22"/>
                <w:szCs w:val="22"/>
              </w:rPr>
              <w:t>-</w:t>
            </w:r>
            <w:r w:rsidR="006B1A2E" w:rsidRPr="00BF076E">
              <w:rPr>
                <w:b/>
                <w:bCs/>
                <w:sz w:val="22"/>
                <w:szCs w:val="22"/>
              </w:rPr>
              <w:t>8881,2</w:t>
            </w:r>
          </w:p>
        </w:tc>
        <w:tc>
          <w:tcPr>
            <w:tcW w:w="1276" w:type="dxa"/>
            <w:shd w:val="clear" w:color="auto" w:fill="auto"/>
            <w:noWrap/>
            <w:vAlign w:val="center"/>
          </w:tcPr>
          <w:p w:rsidR="00961472" w:rsidRPr="00BF076E" w:rsidRDefault="006B1A2E" w:rsidP="001D5EA2">
            <w:pPr>
              <w:jc w:val="center"/>
              <w:rPr>
                <w:b/>
                <w:bCs/>
                <w:sz w:val="22"/>
                <w:szCs w:val="22"/>
              </w:rPr>
            </w:pPr>
            <w:r w:rsidRPr="00BF076E">
              <w:rPr>
                <w:b/>
                <w:bCs/>
                <w:sz w:val="22"/>
                <w:szCs w:val="22"/>
              </w:rPr>
              <w:t>98,95</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0701 Дошкольное образ</w:t>
            </w:r>
            <w:r w:rsidRPr="00BF076E">
              <w:rPr>
                <w:bCs/>
                <w:sz w:val="22"/>
                <w:szCs w:val="22"/>
              </w:rPr>
              <w:t>о</w:t>
            </w:r>
            <w:r w:rsidRPr="00BF076E">
              <w:rPr>
                <w:bCs/>
                <w:sz w:val="22"/>
                <w:szCs w:val="22"/>
              </w:rPr>
              <w:t>вание</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261003,9</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258806,7</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19,98</w:t>
            </w:r>
          </w:p>
        </w:tc>
        <w:tc>
          <w:tcPr>
            <w:tcW w:w="1417" w:type="dxa"/>
            <w:shd w:val="clear" w:color="auto" w:fill="auto"/>
            <w:vAlign w:val="center"/>
          </w:tcPr>
          <w:p w:rsidR="00961472" w:rsidRPr="00BF076E" w:rsidRDefault="00961472" w:rsidP="006B1A2E">
            <w:pPr>
              <w:jc w:val="center"/>
              <w:rPr>
                <w:sz w:val="22"/>
                <w:szCs w:val="22"/>
              </w:rPr>
            </w:pPr>
            <w:r w:rsidRPr="00BF076E">
              <w:rPr>
                <w:bCs/>
                <w:sz w:val="22"/>
                <w:szCs w:val="22"/>
              </w:rPr>
              <w:t>-</w:t>
            </w:r>
            <w:r w:rsidR="006B1A2E" w:rsidRPr="00BF076E">
              <w:rPr>
                <w:bCs/>
                <w:sz w:val="22"/>
                <w:szCs w:val="22"/>
              </w:rPr>
              <w:t>2197,2</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99,16</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0702 Общее обр</w:t>
            </w:r>
            <w:r w:rsidRPr="00BF076E">
              <w:rPr>
                <w:bCs/>
                <w:sz w:val="22"/>
                <w:szCs w:val="22"/>
              </w:rPr>
              <w:t>а</w:t>
            </w:r>
            <w:r w:rsidRPr="00BF076E">
              <w:rPr>
                <w:bCs/>
                <w:sz w:val="22"/>
                <w:szCs w:val="22"/>
              </w:rPr>
              <w:t>зование</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488225,9</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483910,3</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37,3</w:t>
            </w:r>
          </w:p>
        </w:tc>
        <w:tc>
          <w:tcPr>
            <w:tcW w:w="1417" w:type="dxa"/>
            <w:shd w:val="clear" w:color="auto" w:fill="auto"/>
            <w:vAlign w:val="center"/>
          </w:tcPr>
          <w:p w:rsidR="00961472" w:rsidRPr="00BF076E" w:rsidRDefault="00961472" w:rsidP="006B1A2E">
            <w:pPr>
              <w:jc w:val="center"/>
              <w:rPr>
                <w:sz w:val="22"/>
                <w:szCs w:val="22"/>
              </w:rPr>
            </w:pPr>
            <w:r w:rsidRPr="00BF076E">
              <w:rPr>
                <w:bCs/>
                <w:sz w:val="22"/>
                <w:szCs w:val="22"/>
              </w:rPr>
              <w:t>-</w:t>
            </w:r>
            <w:r w:rsidR="006B1A2E" w:rsidRPr="00BF076E">
              <w:rPr>
                <w:bCs/>
                <w:sz w:val="22"/>
                <w:szCs w:val="22"/>
              </w:rPr>
              <w:t>4315,6</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99,12</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0703 Дополнительное о</w:t>
            </w:r>
            <w:r w:rsidRPr="00BF076E">
              <w:rPr>
                <w:bCs/>
                <w:sz w:val="22"/>
                <w:szCs w:val="22"/>
              </w:rPr>
              <w:t>б</w:t>
            </w:r>
            <w:r w:rsidRPr="00BF076E">
              <w:rPr>
                <w:bCs/>
                <w:sz w:val="22"/>
                <w:szCs w:val="22"/>
              </w:rPr>
              <w:t>разование д</w:t>
            </w:r>
            <w:r w:rsidRPr="00BF076E">
              <w:rPr>
                <w:bCs/>
                <w:sz w:val="22"/>
                <w:szCs w:val="22"/>
              </w:rPr>
              <w:t>е</w:t>
            </w:r>
            <w:r w:rsidRPr="00BF076E">
              <w:rPr>
                <w:bCs/>
                <w:sz w:val="22"/>
                <w:szCs w:val="22"/>
              </w:rPr>
              <w:t>тей</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514772,4</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49423,3</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3,82</w:t>
            </w:r>
          </w:p>
        </w:tc>
        <w:tc>
          <w:tcPr>
            <w:tcW w:w="1417" w:type="dxa"/>
            <w:shd w:val="clear" w:color="auto" w:fill="auto"/>
            <w:vAlign w:val="center"/>
          </w:tcPr>
          <w:p w:rsidR="00961472" w:rsidRPr="00BF076E" w:rsidRDefault="006B1A2E" w:rsidP="001D5EA2">
            <w:pPr>
              <w:jc w:val="center"/>
              <w:rPr>
                <w:sz w:val="22"/>
                <w:szCs w:val="22"/>
              </w:rPr>
            </w:pPr>
            <w:r w:rsidRPr="00BF076E">
              <w:rPr>
                <w:bCs/>
                <w:sz w:val="22"/>
                <w:szCs w:val="22"/>
              </w:rPr>
              <w:t>-2319,1</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95,46</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0707 Молодежная полит</w:t>
            </w:r>
            <w:r w:rsidRPr="00BF076E">
              <w:rPr>
                <w:bCs/>
                <w:sz w:val="22"/>
                <w:szCs w:val="22"/>
              </w:rPr>
              <w:t>и</w:t>
            </w:r>
            <w:r w:rsidRPr="00BF076E">
              <w:rPr>
                <w:bCs/>
                <w:sz w:val="22"/>
                <w:szCs w:val="22"/>
              </w:rPr>
              <w:t>ка и озд</w:t>
            </w:r>
            <w:r w:rsidRPr="00BF076E">
              <w:rPr>
                <w:bCs/>
                <w:sz w:val="22"/>
                <w:szCs w:val="22"/>
              </w:rPr>
              <w:t>о</w:t>
            </w:r>
            <w:r w:rsidRPr="00BF076E">
              <w:rPr>
                <w:bCs/>
                <w:sz w:val="22"/>
                <w:szCs w:val="22"/>
              </w:rPr>
              <w:t>ровление детей</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250,0</w:t>
            </w:r>
          </w:p>
        </w:tc>
        <w:tc>
          <w:tcPr>
            <w:tcW w:w="1276" w:type="dxa"/>
            <w:shd w:val="clear" w:color="auto" w:fill="auto"/>
            <w:vAlign w:val="center"/>
          </w:tcPr>
          <w:p w:rsidR="00961472" w:rsidRPr="00BF076E" w:rsidRDefault="006B1A2E" w:rsidP="001D5EA2">
            <w:pPr>
              <w:jc w:val="center"/>
              <w:rPr>
                <w:sz w:val="22"/>
                <w:szCs w:val="22"/>
              </w:rPr>
            </w:pPr>
            <w:r w:rsidRPr="00BF076E">
              <w:rPr>
                <w:bCs/>
                <w:sz w:val="22"/>
                <w:szCs w:val="22"/>
              </w:rPr>
              <w:t>249,9</w:t>
            </w:r>
          </w:p>
        </w:tc>
        <w:tc>
          <w:tcPr>
            <w:tcW w:w="1276" w:type="dxa"/>
            <w:shd w:val="clear" w:color="auto" w:fill="auto"/>
            <w:vAlign w:val="center"/>
          </w:tcPr>
          <w:p w:rsidR="00961472" w:rsidRPr="00BF076E" w:rsidRDefault="006B1A2E" w:rsidP="001D5EA2">
            <w:pPr>
              <w:jc w:val="center"/>
              <w:rPr>
                <w:sz w:val="22"/>
                <w:szCs w:val="22"/>
              </w:rPr>
            </w:pPr>
            <w:r w:rsidRPr="00BF076E">
              <w:rPr>
                <w:sz w:val="22"/>
                <w:szCs w:val="22"/>
              </w:rPr>
              <w:t>0,02</w:t>
            </w:r>
          </w:p>
        </w:tc>
        <w:tc>
          <w:tcPr>
            <w:tcW w:w="1417" w:type="dxa"/>
            <w:shd w:val="clear" w:color="auto" w:fill="auto"/>
            <w:vAlign w:val="center"/>
          </w:tcPr>
          <w:p w:rsidR="00961472" w:rsidRPr="00BF076E" w:rsidRDefault="006B1A2E" w:rsidP="001D5EA2">
            <w:pPr>
              <w:jc w:val="center"/>
              <w:rPr>
                <w:sz w:val="22"/>
                <w:szCs w:val="22"/>
              </w:rPr>
            </w:pPr>
            <w:r w:rsidRPr="00BF076E">
              <w:rPr>
                <w:bCs/>
                <w:sz w:val="22"/>
                <w:szCs w:val="22"/>
              </w:rPr>
              <w:t>-0,1</w:t>
            </w:r>
          </w:p>
        </w:tc>
        <w:tc>
          <w:tcPr>
            <w:tcW w:w="1276" w:type="dxa"/>
            <w:shd w:val="clear" w:color="auto" w:fill="auto"/>
            <w:noWrap/>
            <w:vAlign w:val="center"/>
          </w:tcPr>
          <w:p w:rsidR="00961472" w:rsidRPr="00BF076E" w:rsidRDefault="006B1A2E" w:rsidP="001D5EA2">
            <w:pPr>
              <w:jc w:val="center"/>
              <w:rPr>
                <w:sz w:val="22"/>
                <w:szCs w:val="22"/>
              </w:rPr>
            </w:pPr>
            <w:r w:rsidRPr="00BF076E">
              <w:rPr>
                <w:bCs/>
                <w:sz w:val="22"/>
                <w:szCs w:val="22"/>
              </w:rPr>
              <w:t>99,96</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lastRenderedPageBreak/>
              <w:t>0709 Другие вопросы в о</w:t>
            </w:r>
            <w:r w:rsidRPr="00BF076E">
              <w:rPr>
                <w:bCs/>
                <w:sz w:val="22"/>
                <w:szCs w:val="22"/>
              </w:rPr>
              <w:t>б</w:t>
            </w:r>
            <w:r w:rsidRPr="00BF076E">
              <w:rPr>
                <w:bCs/>
                <w:sz w:val="22"/>
                <w:szCs w:val="22"/>
              </w:rPr>
              <w:t>ласти обр</w:t>
            </w:r>
            <w:r w:rsidRPr="00BF076E">
              <w:rPr>
                <w:bCs/>
                <w:sz w:val="22"/>
                <w:szCs w:val="22"/>
              </w:rPr>
              <w:t>а</w:t>
            </w:r>
            <w:r w:rsidRPr="00BF076E">
              <w:rPr>
                <w:bCs/>
                <w:sz w:val="22"/>
                <w:szCs w:val="22"/>
              </w:rPr>
              <w:t>зования</w:t>
            </w:r>
          </w:p>
        </w:tc>
        <w:tc>
          <w:tcPr>
            <w:tcW w:w="1276" w:type="dxa"/>
            <w:shd w:val="clear" w:color="auto" w:fill="auto"/>
            <w:vAlign w:val="center"/>
          </w:tcPr>
          <w:p w:rsidR="00961472" w:rsidRPr="00BF076E" w:rsidRDefault="0012075D" w:rsidP="001D5EA2">
            <w:pPr>
              <w:jc w:val="center"/>
              <w:rPr>
                <w:sz w:val="22"/>
                <w:szCs w:val="22"/>
              </w:rPr>
            </w:pPr>
            <w:r w:rsidRPr="00BF076E">
              <w:rPr>
                <w:bCs/>
                <w:sz w:val="22"/>
                <w:szCs w:val="22"/>
              </w:rPr>
              <w:t>44617,8</w:t>
            </w:r>
          </w:p>
        </w:tc>
        <w:tc>
          <w:tcPr>
            <w:tcW w:w="1276" w:type="dxa"/>
            <w:shd w:val="clear" w:color="auto" w:fill="auto"/>
            <w:vAlign w:val="center"/>
          </w:tcPr>
          <w:p w:rsidR="00961472" w:rsidRPr="00BF076E" w:rsidRDefault="0012075D" w:rsidP="001D5EA2">
            <w:pPr>
              <w:jc w:val="center"/>
              <w:rPr>
                <w:sz w:val="22"/>
                <w:szCs w:val="22"/>
              </w:rPr>
            </w:pPr>
            <w:r w:rsidRPr="00BF076E">
              <w:rPr>
                <w:bCs/>
                <w:sz w:val="22"/>
                <w:szCs w:val="22"/>
              </w:rPr>
              <w:t>44598,7</w:t>
            </w:r>
          </w:p>
        </w:tc>
        <w:tc>
          <w:tcPr>
            <w:tcW w:w="1276" w:type="dxa"/>
            <w:shd w:val="clear" w:color="auto" w:fill="auto"/>
            <w:vAlign w:val="center"/>
          </w:tcPr>
          <w:p w:rsidR="00961472" w:rsidRPr="00BF076E" w:rsidRDefault="0012075D" w:rsidP="001D5EA2">
            <w:pPr>
              <w:jc w:val="center"/>
              <w:rPr>
                <w:sz w:val="22"/>
                <w:szCs w:val="22"/>
              </w:rPr>
            </w:pPr>
            <w:r w:rsidRPr="00BF076E">
              <w:rPr>
                <w:sz w:val="22"/>
                <w:szCs w:val="22"/>
              </w:rPr>
              <w:t>3,44</w:t>
            </w:r>
          </w:p>
        </w:tc>
        <w:tc>
          <w:tcPr>
            <w:tcW w:w="1417" w:type="dxa"/>
            <w:shd w:val="clear" w:color="auto" w:fill="auto"/>
            <w:vAlign w:val="center"/>
          </w:tcPr>
          <w:p w:rsidR="00961472" w:rsidRPr="00BF076E" w:rsidRDefault="00961472" w:rsidP="0012075D">
            <w:pPr>
              <w:jc w:val="center"/>
              <w:rPr>
                <w:sz w:val="22"/>
                <w:szCs w:val="22"/>
              </w:rPr>
            </w:pPr>
            <w:r w:rsidRPr="00BF076E">
              <w:rPr>
                <w:bCs/>
                <w:sz w:val="22"/>
                <w:szCs w:val="22"/>
              </w:rPr>
              <w:t>-</w:t>
            </w:r>
            <w:r w:rsidR="0012075D" w:rsidRPr="00BF076E">
              <w:rPr>
                <w:bCs/>
                <w:sz w:val="22"/>
                <w:szCs w:val="22"/>
              </w:rPr>
              <w:t>19,1</w:t>
            </w:r>
          </w:p>
        </w:tc>
        <w:tc>
          <w:tcPr>
            <w:tcW w:w="1276" w:type="dxa"/>
            <w:shd w:val="clear" w:color="auto" w:fill="auto"/>
            <w:noWrap/>
            <w:vAlign w:val="center"/>
          </w:tcPr>
          <w:p w:rsidR="00961472" w:rsidRPr="00BF076E" w:rsidRDefault="0012075D" w:rsidP="001D5EA2">
            <w:pPr>
              <w:jc w:val="center"/>
              <w:rPr>
                <w:sz w:val="22"/>
                <w:szCs w:val="22"/>
              </w:rPr>
            </w:pPr>
            <w:r w:rsidRPr="00BF076E">
              <w:rPr>
                <w:bCs/>
                <w:sz w:val="22"/>
                <w:szCs w:val="22"/>
              </w:rPr>
              <w:t>99,96</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0800 Культура, кинем</w:t>
            </w:r>
            <w:r w:rsidRPr="00BF076E">
              <w:rPr>
                <w:b/>
                <w:bCs/>
                <w:sz w:val="22"/>
                <w:szCs w:val="22"/>
              </w:rPr>
              <w:t>а</w:t>
            </w:r>
            <w:r w:rsidRPr="00BF076E">
              <w:rPr>
                <w:b/>
                <w:bCs/>
                <w:sz w:val="22"/>
                <w:szCs w:val="22"/>
              </w:rPr>
              <w:t xml:space="preserve">тография </w:t>
            </w:r>
          </w:p>
        </w:tc>
        <w:tc>
          <w:tcPr>
            <w:tcW w:w="1276" w:type="dxa"/>
            <w:shd w:val="clear" w:color="auto" w:fill="auto"/>
            <w:vAlign w:val="center"/>
          </w:tcPr>
          <w:p w:rsidR="00961472" w:rsidRPr="00BF076E" w:rsidRDefault="0012075D" w:rsidP="001D5EA2">
            <w:pPr>
              <w:jc w:val="center"/>
              <w:rPr>
                <w:b/>
                <w:bCs/>
                <w:sz w:val="22"/>
                <w:szCs w:val="22"/>
              </w:rPr>
            </w:pPr>
            <w:r w:rsidRPr="00BF076E">
              <w:rPr>
                <w:b/>
                <w:bCs/>
                <w:sz w:val="22"/>
                <w:szCs w:val="22"/>
              </w:rPr>
              <w:t>74300,5</w:t>
            </w:r>
          </w:p>
        </w:tc>
        <w:tc>
          <w:tcPr>
            <w:tcW w:w="1276" w:type="dxa"/>
            <w:shd w:val="clear" w:color="auto" w:fill="auto"/>
            <w:vAlign w:val="center"/>
          </w:tcPr>
          <w:p w:rsidR="00961472" w:rsidRPr="00BF076E" w:rsidRDefault="0012075D" w:rsidP="001D5EA2">
            <w:pPr>
              <w:jc w:val="center"/>
              <w:rPr>
                <w:b/>
                <w:bCs/>
                <w:sz w:val="22"/>
                <w:szCs w:val="22"/>
              </w:rPr>
            </w:pPr>
            <w:r w:rsidRPr="00BF076E">
              <w:rPr>
                <w:b/>
                <w:bCs/>
                <w:sz w:val="22"/>
                <w:szCs w:val="22"/>
              </w:rPr>
              <w:t>72659,5</w:t>
            </w:r>
          </w:p>
        </w:tc>
        <w:tc>
          <w:tcPr>
            <w:tcW w:w="1276" w:type="dxa"/>
            <w:shd w:val="clear" w:color="auto" w:fill="auto"/>
            <w:vAlign w:val="center"/>
          </w:tcPr>
          <w:p w:rsidR="00961472" w:rsidRPr="00BF076E" w:rsidRDefault="0012075D" w:rsidP="001D5EA2">
            <w:pPr>
              <w:jc w:val="center"/>
              <w:rPr>
                <w:b/>
                <w:bCs/>
                <w:sz w:val="22"/>
                <w:szCs w:val="22"/>
              </w:rPr>
            </w:pPr>
            <w:r w:rsidRPr="00BF076E">
              <w:rPr>
                <w:b/>
                <w:bCs/>
                <w:sz w:val="22"/>
                <w:szCs w:val="22"/>
              </w:rPr>
              <w:t>5,61</w:t>
            </w:r>
          </w:p>
        </w:tc>
        <w:tc>
          <w:tcPr>
            <w:tcW w:w="1417" w:type="dxa"/>
            <w:shd w:val="clear" w:color="auto" w:fill="auto"/>
            <w:vAlign w:val="center"/>
          </w:tcPr>
          <w:p w:rsidR="00961472" w:rsidRPr="00BF076E" w:rsidRDefault="00961472" w:rsidP="0012075D">
            <w:pPr>
              <w:jc w:val="center"/>
              <w:rPr>
                <w:b/>
                <w:bCs/>
                <w:sz w:val="22"/>
                <w:szCs w:val="22"/>
              </w:rPr>
            </w:pPr>
            <w:r w:rsidRPr="00BF076E">
              <w:rPr>
                <w:b/>
                <w:bCs/>
                <w:sz w:val="22"/>
                <w:szCs w:val="22"/>
              </w:rPr>
              <w:t>-</w:t>
            </w:r>
            <w:r w:rsidR="0012075D" w:rsidRPr="00BF076E">
              <w:rPr>
                <w:b/>
                <w:bCs/>
                <w:sz w:val="22"/>
                <w:szCs w:val="22"/>
              </w:rPr>
              <w:t>1641,0</w:t>
            </w:r>
          </w:p>
        </w:tc>
        <w:tc>
          <w:tcPr>
            <w:tcW w:w="1276" w:type="dxa"/>
            <w:shd w:val="clear" w:color="auto" w:fill="auto"/>
            <w:noWrap/>
            <w:vAlign w:val="center"/>
          </w:tcPr>
          <w:p w:rsidR="00961472" w:rsidRPr="00BF076E" w:rsidRDefault="0012075D" w:rsidP="001D5EA2">
            <w:pPr>
              <w:jc w:val="center"/>
              <w:rPr>
                <w:b/>
                <w:bCs/>
                <w:sz w:val="22"/>
                <w:szCs w:val="22"/>
              </w:rPr>
            </w:pPr>
            <w:r w:rsidRPr="00BF076E">
              <w:rPr>
                <w:b/>
                <w:bCs/>
                <w:sz w:val="22"/>
                <w:szCs w:val="22"/>
              </w:rPr>
              <w:t>97,8</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0801 Культура</w:t>
            </w:r>
          </w:p>
        </w:tc>
        <w:tc>
          <w:tcPr>
            <w:tcW w:w="1276" w:type="dxa"/>
            <w:shd w:val="clear" w:color="auto" w:fill="auto"/>
            <w:vAlign w:val="center"/>
          </w:tcPr>
          <w:p w:rsidR="00961472" w:rsidRPr="00BF076E" w:rsidRDefault="0012075D" w:rsidP="001D5EA2">
            <w:pPr>
              <w:jc w:val="center"/>
              <w:rPr>
                <w:sz w:val="22"/>
                <w:szCs w:val="22"/>
              </w:rPr>
            </w:pPr>
            <w:r w:rsidRPr="00BF076E">
              <w:rPr>
                <w:bCs/>
                <w:sz w:val="22"/>
                <w:szCs w:val="22"/>
              </w:rPr>
              <w:t>51163,3</w:t>
            </w:r>
          </w:p>
        </w:tc>
        <w:tc>
          <w:tcPr>
            <w:tcW w:w="1276" w:type="dxa"/>
            <w:shd w:val="clear" w:color="auto" w:fill="auto"/>
            <w:vAlign w:val="center"/>
          </w:tcPr>
          <w:p w:rsidR="00961472" w:rsidRPr="00BF076E" w:rsidRDefault="0012075D" w:rsidP="0012075D">
            <w:pPr>
              <w:jc w:val="center"/>
              <w:rPr>
                <w:sz w:val="22"/>
                <w:szCs w:val="22"/>
              </w:rPr>
            </w:pPr>
            <w:r w:rsidRPr="00BF076E">
              <w:rPr>
                <w:bCs/>
                <w:sz w:val="22"/>
                <w:szCs w:val="22"/>
              </w:rPr>
              <w:t>49815,5</w:t>
            </w:r>
          </w:p>
        </w:tc>
        <w:tc>
          <w:tcPr>
            <w:tcW w:w="1276" w:type="dxa"/>
            <w:shd w:val="clear" w:color="auto" w:fill="auto"/>
            <w:vAlign w:val="center"/>
          </w:tcPr>
          <w:p w:rsidR="00961472" w:rsidRPr="00BF076E" w:rsidRDefault="0012075D" w:rsidP="001D5EA2">
            <w:pPr>
              <w:jc w:val="center"/>
              <w:rPr>
                <w:sz w:val="22"/>
                <w:szCs w:val="22"/>
              </w:rPr>
            </w:pPr>
            <w:r w:rsidRPr="00BF076E">
              <w:rPr>
                <w:sz w:val="22"/>
                <w:szCs w:val="22"/>
              </w:rPr>
              <w:t>3,84</w:t>
            </w:r>
          </w:p>
        </w:tc>
        <w:tc>
          <w:tcPr>
            <w:tcW w:w="1417" w:type="dxa"/>
            <w:shd w:val="clear" w:color="auto" w:fill="auto"/>
            <w:vAlign w:val="center"/>
          </w:tcPr>
          <w:p w:rsidR="00961472" w:rsidRPr="00BF076E" w:rsidRDefault="00961472" w:rsidP="0012075D">
            <w:pPr>
              <w:jc w:val="center"/>
              <w:rPr>
                <w:sz w:val="22"/>
                <w:szCs w:val="22"/>
              </w:rPr>
            </w:pPr>
            <w:r w:rsidRPr="00BF076E">
              <w:rPr>
                <w:bCs/>
                <w:sz w:val="22"/>
                <w:szCs w:val="22"/>
              </w:rPr>
              <w:t>-</w:t>
            </w:r>
            <w:r w:rsidR="0012075D" w:rsidRPr="00BF076E">
              <w:rPr>
                <w:bCs/>
                <w:sz w:val="22"/>
                <w:szCs w:val="22"/>
              </w:rPr>
              <w:t>1346,8</w:t>
            </w:r>
          </w:p>
        </w:tc>
        <w:tc>
          <w:tcPr>
            <w:tcW w:w="1276" w:type="dxa"/>
            <w:shd w:val="clear" w:color="auto" w:fill="auto"/>
            <w:noWrap/>
            <w:vAlign w:val="center"/>
          </w:tcPr>
          <w:p w:rsidR="00961472" w:rsidRPr="00BF076E" w:rsidRDefault="0012075D" w:rsidP="001D5EA2">
            <w:pPr>
              <w:jc w:val="center"/>
              <w:rPr>
                <w:sz w:val="22"/>
                <w:szCs w:val="22"/>
              </w:rPr>
            </w:pPr>
            <w:r w:rsidRPr="00BF076E">
              <w:rPr>
                <w:bCs/>
                <w:sz w:val="22"/>
                <w:szCs w:val="22"/>
              </w:rPr>
              <w:t>97,8</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0804 Другие вопросы в о</w:t>
            </w:r>
            <w:r w:rsidRPr="00BF076E">
              <w:rPr>
                <w:bCs/>
                <w:sz w:val="22"/>
                <w:szCs w:val="22"/>
              </w:rPr>
              <w:t>б</w:t>
            </w:r>
            <w:r w:rsidRPr="00BF076E">
              <w:rPr>
                <w:bCs/>
                <w:sz w:val="22"/>
                <w:szCs w:val="22"/>
              </w:rPr>
              <w:t>ласти культуры и кинем</w:t>
            </w:r>
            <w:r w:rsidRPr="00BF076E">
              <w:rPr>
                <w:bCs/>
                <w:sz w:val="22"/>
                <w:szCs w:val="22"/>
              </w:rPr>
              <w:t>а</w:t>
            </w:r>
            <w:r w:rsidRPr="00BF076E">
              <w:rPr>
                <w:bCs/>
                <w:sz w:val="22"/>
                <w:szCs w:val="22"/>
              </w:rPr>
              <w:t>тогр</w:t>
            </w:r>
            <w:r w:rsidRPr="00BF076E">
              <w:rPr>
                <w:bCs/>
                <w:sz w:val="22"/>
                <w:szCs w:val="22"/>
              </w:rPr>
              <w:t>а</w:t>
            </w:r>
            <w:r w:rsidRPr="00BF076E">
              <w:rPr>
                <w:bCs/>
                <w:sz w:val="22"/>
                <w:szCs w:val="22"/>
              </w:rPr>
              <w:t>фии</w:t>
            </w:r>
          </w:p>
        </w:tc>
        <w:tc>
          <w:tcPr>
            <w:tcW w:w="1276" w:type="dxa"/>
            <w:shd w:val="clear" w:color="auto" w:fill="auto"/>
            <w:vAlign w:val="center"/>
          </w:tcPr>
          <w:p w:rsidR="00961472" w:rsidRPr="00BF076E" w:rsidRDefault="00775CC1" w:rsidP="001D5EA2">
            <w:pPr>
              <w:jc w:val="center"/>
              <w:rPr>
                <w:sz w:val="22"/>
                <w:szCs w:val="22"/>
              </w:rPr>
            </w:pPr>
            <w:r w:rsidRPr="00BF076E">
              <w:rPr>
                <w:bCs/>
                <w:sz w:val="22"/>
                <w:szCs w:val="22"/>
              </w:rPr>
              <w:t>2313,2</w:t>
            </w:r>
          </w:p>
        </w:tc>
        <w:tc>
          <w:tcPr>
            <w:tcW w:w="1276" w:type="dxa"/>
            <w:shd w:val="clear" w:color="auto" w:fill="auto"/>
            <w:vAlign w:val="center"/>
          </w:tcPr>
          <w:p w:rsidR="00961472" w:rsidRPr="00BF076E" w:rsidRDefault="00775CC1" w:rsidP="001D5EA2">
            <w:pPr>
              <w:jc w:val="center"/>
              <w:rPr>
                <w:sz w:val="22"/>
                <w:szCs w:val="22"/>
              </w:rPr>
            </w:pPr>
            <w:r w:rsidRPr="00BF076E">
              <w:rPr>
                <w:bCs/>
                <w:sz w:val="22"/>
                <w:szCs w:val="22"/>
              </w:rPr>
              <w:t>22843,0</w:t>
            </w:r>
          </w:p>
        </w:tc>
        <w:tc>
          <w:tcPr>
            <w:tcW w:w="1276" w:type="dxa"/>
            <w:shd w:val="clear" w:color="auto" w:fill="auto"/>
            <w:vAlign w:val="center"/>
          </w:tcPr>
          <w:p w:rsidR="00961472" w:rsidRPr="00BF076E" w:rsidRDefault="00775CC1" w:rsidP="001D5EA2">
            <w:pPr>
              <w:jc w:val="center"/>
              <w:rPr>
                <w:sz w:val="22"/>
                <w:szCs w:val="22"/>
              </w:rPr>
            </w:pPr>
            <w:r w:rsidRPr="00BF076E">
              <w:rPr>
                <w:sz w:val="22"/>
                <w:szCs w:val="22"/>
              </w:rPr>
              <w:t>1,76</w:t>
            </w:r>
          </w:p>
        </w:tc>
        <w:tc>
          <w:tcPr>
            <w:tcW w:w="1417" w:type="dxa"/>
            <w:shd w:val="clear" w:color="auto" w:fill="auto"/>
            <w:vAlign w:val="center"/>
          </w:tcPr>
          <w:p w:rsidR="00961472" w:rsidRPr="00BF076E" w:rsidRDefault="00961472" w:rsidP="00775CC1">
            <w:pPr>
              <w:jc w:val="center"/>
              <w:rPr>
                <w:sz w:val="22"/>
                <w:szCs w:val="22"/>
              </w:rPr>
            </w:pPr>
            <w:r w:rsidRPr="00BF076E">
              <w:rPr>
                <w:bCs/>
                <w:sz w:val="22"/>
                <w:szCs w:val="22"/>
              </w:rPr>
              <w:t>-</w:t>
            </w:r>
            <w:r w:rsidR="00775CC1" w:rsidRPr="00BF076E">
              <w:rPr>
                <w:bCs/>
                <w:sz w:val="22"/>
                <w:szCs w:val="22"/>
              </w:rPr>
              <w:t>294,2</w:t>
            </w:r>
          </w:p>
        </w:tc>
        <w:tc>
          <w:tcPr>
            <w:tcW w:w="1276" w:type="dxa"/>
            <w:shd w:val="clear" w:color="auto" w:fill="auto"/>
            <w:noWrap/>
            <w:vAlign w:val="center"/>
          </w:tcPr>
          <w:p w:rsidR="00961472" w:rsidRPr="00BF076E" w:rsidRDefault="00775CC1" w:rsidP="001D5EA2">
            <w:pPr>
              <w:jc w:val="center"/>
              <w:rPr>
                <w:sz w:val="22"/>
                <w:szCs w:val="22"/>
              </w:rPr>
            </w:pPr>
            <w:r w:rsidRPr="00BF076E">
              <w:rPr>
                <w:bCs/>
                <w:sz w:val="22"/>
                <w:szCs w:val="22"/>
              </w:rPr>
              <w:t>98,73</w:t>
            </w:r>
          </w:p>
        </w:tc>
      </w:tr>
      <w:tr w:rsidR="00961472" w:rsidRPr="007A5DC6" w:rsidTr="00961472">
        <w:trPr>
          <w:trHeight w:val="30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1000 Социальная пол</w:t>
            </w:r>
            <w:r w:rsidRPr="00BF076E">
              <w:rPr>
                <w:b/>
                <w:bCs/>
                <w:sz w:val="22"/>
                <w:szCs w:val="22"/>
              </w:rPr>
              <w:t>и</w:t>
            </w:r>
            <w:r w:rsidRPr="00BF076E">
              <w:rPr>
                <w:b/>
                <w:bCs/>
                <w:sz w:val="22"/>
                <w:szCs w:val="22"/>
              </w:rPr>
              <w:t>тика</w:t>
            </w:r>
          </w:p>
        </w:tc>
        <w:tc>
          <w:tcPr>
            <w:tcW w:w="1276" w:type="dxa"/>
            <w:shd w:val="clear" w:color="auto" w:fill="auto"/>
            <w:vAlign w:val="center"/>
          </w:tcPr>
          <w:p w:rsidR="00961472" w:rsidRPr="00BF076E" w:rsidRDefault="00222700" w:rsidP="001D5EA2">
            <w:pPr>
              <w:jc w:val="center"/>
              <w:rPr>
                <w:b/>
                <w:bCs/>
                <w:sz w:val="22"/>
                <w:szCs w:val="22"/>
              </w:rPr>
            </w:pPr>
            <w:r w:rsidRPr="00BF076E">
              <w:rPr>
                <w:b/>
                <w:bCs/>
                <w:sz w:val="22"/>
                <w:szCs w:val="22"/>
              </w:rPr>
              <w:t>93165,2</w:t>
            </w:r>
          </w:p>
        </w:tc>
        <w:tc>
          <w:tcPr>
            <w:tcW w:w="1276" w:type="dxa"/>
            <w:shd w:val="clear" w:color="auto" w:fill="auto"/>
            <w:vAlign w:val="center"/>
          </w:tcPr>
          <w:p w:rsidR="00961472" w:rsidRPr="00BF076E" w:rsidRDefault="001C18D5" w:rsidP="001D5EA2">
            <w:pPr>
              <w:jc w:val="center"/>
              <w:rPr>
                <w:b/>
                <w:bCs/>
                <w:sz w:val="22"/>
                <w:szCs w:val="22"/>
              </w:rPr>
            </w:pPr>
            <w:r w:rsidRPr="00BF076E">
              <w:rPr>
                <w:b/>
                <w:bCs/>
                <w:sz w:val="22"/>
                <w:szCs w:val="22"/>
              </w:rPr>
              <w:t>67314,9</w:t>
            </w:r>
          </w:p>
        </w:tc>
        <w:tc>
          <w:tcPr>
            <w:tcW w:w="1276" w:type="dxa"/>
            <w:shd w:val="clear" w:color="auto" w:fill="auto"/>
            <w:vAlign w:val="center"/>
          </w:tcPr>
          <w:p w:rsidR="00961472" w:rsidRPr="00BF076E" w:rsidRDefault="001C18D5" w:rsidP="001D5EA2">
            <w:pPr>
              <w:jc w:val="center"/>
              <w:rPr>
                <w:b/>
                <w:bCs/>
                <w:sz w:val="22"/>
                <w:szCs w:val="22"/>
              </w:rPr>
            </w:pPr>
            <w:r w:rsidRPr="00BF076E">
              <w:rPr>
                <w:b/>
                <w:bCs/>
                <w:sz w:val="22"/>
                <w:szCs w:val="22"/>
              </w:rPr>
              <w:t>5,19</w:t>
            </w:r>
          </w:p>
        </w:tc>
        <w:tc>
          <w:tcPr>
            <w:tcW w:w="1417" w:type="dxa"/>
            <w:shd w:val="clear" w:color="auto" w:fill="auto"/>
            <w:vAlign w:val="center"/>
          </w:tcPr>
          <w:p w:rsidR="00961472" w:rsidRPr="00BF076E" w:rsidRDefault="00961472" w:rsidP="001C18D5">
            <w:pPr>
              <w:jc w:val="center"/>
              <w:rPr>
                <w:b/>
                <w:bCs/>
                <w:sz w:val="22"/>
                <w:szCs w:val="22"/>
              </w:rPr>
            </w:pPr>
            <w:r w:rsidRPr="00BF076E">
              <w:rPr>
                <w:b/>
                <w:bCs/>
                <w:sz w:val="22"/>
                <w:szCs w:val="22"/>
              </w:rPr>
              <w:t>-</w:t>
            </w:r>
            <w:r w:rsidR="001C18D5" w:rsidRPr="00BF076E">
              <w:rPr>
                <w:b/>
                <w:bCs/>
                <w:sz w:val="22"/>
                <w:szCs w:val="22"/>
              </w:rPr>
              <w:t>25850,3</w:t>
            </w:r>
          </w:p>
        </w:tc>
        <w:tc>
          <w:tcPr>
            <w:tcW w:w="1276" w:type="dxa"/>
            <w:shd w:val="clear" w:color="auto" w:fill="auto"/>
            <w:noWrap/>
            <w:vAlign w:val="center"/>
          </w:tcPr>
          <w:p w:rsidR="00961472" w:rsidRPr="00BF076E" w:rsidRDefault="001C18D5" w:rsidP="001D5EA2">
            <w:pPr>
              <w:jc w:val="center"/>
              <w:rPr>
                <w:b/>
                <w:bCs/>
                <w:sz w:val="22"/>
                <w:szCs w:val="22"/>
              </w:rPr>
            </w:pPr>
            <w:r w:rsidRPr="00BF076E">
              <w:rPr>
                <w:b/>
                <w:bCs/>
                <w:sz w:val="22"/>
                <w:szCs w:val="22"/>
              </w:rPr>
              <w:t>72,25</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1001 Пенсионное обесп</w:t>
            </w:r>
            <w:r w:rsidRPr="00BF076E">
              <w:rPr>
                <w:bCs/>
                <w:sz w:val="22"/>
                <w:szCs w:val="22"/>
              </w:rPr>
              <w:t>е</w:t>
            </w:r>
            <w:r w:rsidRPr="00BF076E">
              <w:rPr>
                <w:bCs/>
                <w:sz w:val="22"/>
                <w:szCs w:val="22"/>
              </w:rPr>
              <w:t>чение</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2200,4</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2200,3</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0,17</w:t>
            </w:r>
          </w:p>
        </w:tc>
        <w:tc>
          <w:tcPr>
            <w:tcW w:w="1417" w:type="dxa"/>
            <w:shd w:val="clear" w:color="auto" w:fill="auto"/>
            <w:vAlign w:val="center"/>
          </w:tcPr>
          <w:p w:rsidR="00961472" w:rsidRPr="00BF076E" w:rsidRDefault="00961472" w:rsidP="001C18D5">
            <w:pPr>
              <w:jc w:val="center"/>
              <w:rPr>
                <w:sz w:val="22"/>
                <w:szCs w:val="22"/>
              </w:rPr>
            </w:pPr>
            <w:r w:rsidRPr="00BF076E">
              <w:rPr>
                <w:bCs/>
                <w:sz w:val="22"/>
                <w:szCs w:val="22"/>
              </w:rPr>
              <w:t>-</w:t>
            </w:r>
            <w:r w:rsidR="001C18D5" w:rsidRPr="00BF076E">
              <w:rPr>
                <w:bCs/>
                <w:sz w:val="22"/>
                <w:szCs w:val="22"/>
              </w:rPr>
              <w:t>0,1</w:t>
            </w:r>
          </w:p>
        </w:tc>
        <w:tc>
          <w:tcPr>
            <w:tcW w:w="1276" w:type="dxa"/>
            <w:shd w:val="clear" w:color="auto" w:fill="auto"/>
            <w:noWrap/>
            <w:vAlign w:val="center"/>
          </w:tcPr>
          <w:p w:rsidR="00961472" w:rsidRPr="00BF076E" w:rsidRDefault="001C18D5" w:rsidP="001D5EA2">
            <w:pPr>
              <w:jc w:val="center"/>
              <w:rPr>
                <w:sz w:val="22"/>
                <w:szCs w:val="22"/>
              </w:rPr>
            </w:pPr>
            <w:r w:rsidRPr="00BF076E">
              <w:rPr>
                <w:bCs/>
                <w:sz w:val="22"/>
                <w:szCs w:val="22"/>
              </w:rPr>
              <w:t>99,99</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1003 Социальное обесп</w:t>
            </w:r>
            <w:r w:rsidRPr="00BF076E">
              <w:rPr>
                <w:bCs/>
                <w:sz w:val="22"/>
                <w:szCs w:val="22"/>
              </w:rPr>
              <w:t>е</w:t>
            </w:r>
            <w:r w:rsidRPr="00BF076E">
              <w:rPr>
                <w:bCs/>
                <w:sz w:val="22"/>
                <w:szCs w:val="22"/>
              </w:rPr>
              <w:t>чение нас</w:t>
            </w:r>
            <w:r w:rsidRPr="00BF076E">
              <w:rPr>
                <w:bCs/>
                <w:sz w:val="22"/>
                <w:szCs w:val="22"/>
              </w:rPr>
              <w:t>е</w:t>
            </w:r>
            <w:r w:rsidRPr="00BF076E">
              <w:rPr>
                <w:bCs/>
                <w:sz w:val="22"/>
                <w:szCs w:val="22"/>
              </w:rPr>
              <w:t>ления</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46733,9</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24351,0</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1,88</w:t>
            </w:r>
          </w:p>
        </w:tc>
        <w:tc>
          <w:tcPr>
            <w:tcW w:w="1417" w:type="dxa"/>
            <w:shd w:val="clear" w:color="auto" w:fill="auto"/>
            <w:vAlign w:val="center"/>
          </w:tcPr>
          <w:p w:rsidR="00961472" w:rsidRPr="00BF076E" w:rsidRDefault="00961472" w:rsidP="001C18D5">
            <w:pPr>
              <w:jc w:val="center"/>
              <w:rPr>
                <w:sz w:val="22"/>
                <w:szCs w:val="22"/>
              </w:rPr>
            </w:pPr>
            <w:r w:rsidRPr="00BF076E">
              <w:rPr>
                <w:bCs/>
                <w:sz w:val="22"/>
                <w:szCs w:val="22"/>
              </w:rPr>
              <w:t>-</w:t>
            </w:r>
            <w:r w:rsidR="001C18D5" w:rsidRPr="00BF076E">
              <w:rPr>
                <w:bCs/>
                <w:sz w:val="22"/>
                <w:szCs w:val="22"/>
              </w:rPr>
              <w:t>22382,9</w:t>
            </w:r>
          </w:p>
        </w:tc>
        <w:tc>
          <w:tcPr>
            <w:tcW w:w="1276" w:type="dxa"/>
            <w:shd w:val="clear" w:color="auto" w:fill="auto"/>
            <w:noWrap/>
            <w:vAlign w:val="center"/>
          </w:tcPr>
          <w:p w:rsidR="00961472" w:rsidRPr="00BF076E" w:rsidRDefault="001C18D5" w:rsidP="001D5EA2">
            <w:pPr>
              <w:jc w:val="center"/>
              <w:rPr>
                <w:sz w:val="22"/>
                <w:szCs w:val="22"/>
              </w:rPr>
            </w:pPr>
            <w:r w:rsidRPr="00BF076E">
              <w:rPr>
                <w:bCs/>
                <w:sz w:val="22"/>
                <w:szCs w:val="22"/>
              </w:rPr>
              <w:t>52,11</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1004 Охрана семьи и де</w:t>
            </w:r>
            <w:r w:rsidRPr="00BF076E">
              <w:rPr>
                <w:bCs/>
                <w:sz w:val="22"/>
                <w:szCs w:val="22"/>
              </w:rPr>
              <w:t>т</w:t>
            </w:r>
            <w:r w:rsidRPr="00BF076E">
              <w:rPr>
                <w:bCs/>
                <w:sz w:val="22"/>
                <w:szCs w:val="22"/>
              </w:rPr>
              <w:t>ства</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44118,0</w:t>
            </w:r>
          </w:p>
        </w:tc>
        <w:tc>
          <w:tcPr>
            <w:tcW w:w="1276" w:type="dxa"/>
            <w:shd w:val="clear" w:color="auto" w:fill="auto"/>
            <w:vAlign w:val="center"/>
          </w:tcPr>
          <w:p w:rsidR="00961472" w:rsidRPr="00BF076E" w:rsidRDefault="001C18D5" w:rsidP="001D5EA2">
            <w:pPr>
              <w:jc w:val="center"/>
              <w:rPr>
                <w:sz w:val="22"/>
                <w:szCs w:val="22"/>
              </w:rPr>
            </w:pPr>
            <w:r w:rsidRPr="00BF076E">
              <w:rPr>
                <w:bCs/>
                <w:sz w:val="22"/>
                <w:szCs w:val="22"/>
              </w:rPr>
              <w:t>40670,6</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3,14</w:t>
            </w:r>
          </w:p>
        </w:tc>
        <w:tc>
          <w:tcPr>
            <w:tcW w:w="1417" w:type="dxa"/>
            <w:shd w:val="clear" w:color="auto" w:fill="auto"/>
            <w:vAlign w:val="center"/>
          </w:tcPr>
          <w:p w:rsidR="00961472" w:rsidRPr="00BF076E" w:rsidRDefault="00961472" w:rsidP="001C18D5">
            <w:pPr>
              <w:jc w:val="center"/>
              <w:rPr>
                <w:sz w:val="22"/>
                <w:szCs w:val="22"/>
              </w:rPr>
            </w:pPr>
            <w:r w:rsidRPr="00BF076E">
              <w:rPr>
                <w:bCs/>
                <w:sz w:val="22"/>
                <w:szCs w:val="22"/>
              </w:rPr>
              <w:t>-</w:t>
            </w:r>
            <w:r w:rsidR="001C18D5" w:rsidRPr="00BF076E">
              <w:rPr>
                <w:bCs/>
                <w:sz w:val="22"/>
                <w:szCs w:val="22"/>
              </w:rPr>
              <w:t>3447,4</w:t>
            </w:r>
          </w:p>
        </w:tc>
        <w:tc>
          <w:tcPr>
            <w:tcW w:w="1276" w:type="dxa"/>
            <w:shd w:val="clear" w:color="auto" w:fill="auto"/>
            <w:noWrap/>
            <w:vAlign w:val="center"/>
          </w:tcPr>
          <w:p w:rsidR="00961472" w:rsidRPr="00BF076E" w:rsidRDefault="001C18D5" w:rsidP="001D5EA2">
            <w:pPr>
              <w:jc w:val="center"/>
              <w:rPr>
                <w:sz w:val="22"/>
                <w:szCs w:val="22"/>
              </w:rPr>
            </w:pPr>
            <w:r w:rsidRPr="00BF076E">
              <w:rPr>
                <w:bCs/>
                <w:sz w:val="22"/>
                <w:szCs w:val="22"/>
              </w:rPr>
              <w:t>92,19</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sz w:val="22"/>
                <w:szCs w:val="22"/>
              </w:rPr>
              <w:t>1006 Другие вопросы в о</w:t>
            </w:r>
            <w:r w:rsidRPr="00BF076E">
              <w:rPr>
                <w:sz w:val="22"/>
                <w:szCs w:val="22"/>
              </w:rPr>
              <w:t>б</w:t>
            </w:r>
            <w:r w:rsidRPr="00BF076E">
              <w:rPr>
                <w:sz w:val="22"/>
                <w:szCs w:val="22"/>
              </w:rPr>
              <w:t>ласти социальной полит</w:t>
            </w:r>
            <w:r w:rsidRPr="00BF076E">
              <w:rPr>
                <w:sz w:val="22"/>
                <w:szCs w:val="22"/>
              </w:rPr>
              <w:t>и</w:t>
            </w:r>
            <w:r w:rsidRPr="00BF076E">
              <w:rPr>
                <w:sz w:val="22"/>
                <w:szCs w:val="22"/>
              </w:rPr>
              <w:t>ки</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112,9</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92,9</w:t>
            </w:r>
          </w:p>
        </w:tc>
        <w:tc>
          <w:tcPr>
            <w:tcW w:w="1276" w:type="dxa"/>
            <w:shd w:val="clear" w:color="auto" w:fill="auto"/>
            <w:vAlign w:val="center"/>
          </w:tcPr>
          <w:p w:rsidR="00961472" w:rsidRPr="00BF076E" w:rsidRDefault="001C18D5" w:rsidP="001D5EA2">
            <w:pPr>
              <w:jc w:val="center"/>
              <w:rPr>
                <w:sz w:val="22"/>
                <w:szCs w:val="22"/>
              </w:rPr>
            </w:pPr>
            <w:r w:rsidRPr="00BF076E">
              <w:rPr>
                <w:sz w:val="22"/>
                <w:szCs w:val="22"/>
              </w:rPr>
              <w:t>0,01</w:t>
            </w:r>
          </w:p>
        </w:tc>
        <w:tc>
          <w:tcPr>
            <w:tcW w:w="1417" w:type="dxa"/>
            <w:shd w:val="clear" w:color="auto" w:fill="auto"/>
            <w:vAlign w:val="center"/>
          </w:tcPr>
          <w:p w:rsidR="00961472" w:rsidRPr="00BF076E" w:rsidRDefault="00961472" w:rsidP="001C18D5">
            <w:pPr>
              <w:jc w:val="center"/>
              <w:rPr>
                <w:sz w:val="22"/>
                <w:szCs w:val="22"/>
              </w:rPr>
            </w:pPr>
            <w:r w:rsidRPr="00BF076E">
              <w:rPr>
                <w:bCs/>
                <w:sz w:val="22"/>
                <w:szCs w:val="22"/>
              </w:rPr>
              <w:t>-</w:t>
            </w:r>
            <w:r w:rsidR="001C18D5" w:rsidRPr="00BF076E">
              <w:rPr>
                <w:bCs/>
                <w:sz w:val="22"/>
                <w:szCs w:val="22"/>
              </w:rPr>
              <w:t>20,0</w:t>
            </w:r>
          </w:p>
        </w:tc>
        <w:tc>
          <w:tcPr>
            <w:tcW w:w="1276" w:type="dxa"/>
            <w:shd w:val="clear" w:color="auto" w:fill="auto"/>
            <w:noWrap/>
            <w:vAlign w:val="center"/>
          </w:tcPr>
          <w:p w:rsidR="00961472" w:rsidRPr="00BF076E" w:rsidRDefault="001C18D5" w:rsidP="001D5EA2">
            <w:pPr>
              <w:jc w:val="center"/>
              <w:rPr>
                <w:sz w:val="22"/>
                <w:szCs w:val="22"/>
              </w:rPr>
            </w:pPr>
            <w:r w:rsidRPr="00BF076E">
              <w:rPr>
                <w:bCs/>
                <w:sz w:val="22"/>
                <w:szCs w:val="22"/>
              </w:rPr>
              <w:t>82,3</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1100 Физическая культ</w:t>
            </w:r>
            <w:r w:rsidRPr="00BF076E">
              <w:rPr>
                <w:b/>
                <w:bCs/>
                <w:sz w:val="22"/>
                <w:szCs w:val="22"/>
              </w:rPr>
              <w:t>у</w:t>
            </w:r>
            <w:r w:rsidRPr="00BF076E">
              <w:rPr>
                <w:b/>
                <w:bCs/>
                <w:sz w:val="22"/>
                <w:szCs w:val="22"/>
              </w:rPr>
              <w:t>ра и спорт</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51940,4</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51613,7</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3,99</w:t>
            </w:r>
          </w:p>
        </w:tc>
        <w:tc>
          <w:tcPr>
            <w:tcW w:w="1417" w:type="dxa"/>
            <w:shd w:val="clear" w:color="auto" w:fill="auto"/>
            <w:vAlign w:val="center"/>
          </w:tcPr>
          <w:p w:rsidR="00961472" w:rsidRPr="00BF076E" w:rsidRDefault="00961472" w:rsidP="00866A57">
            <w:pPr>
              <w:jc w:val="center"/>
              <w:rPr>
                <w:b/>
                <w:bCs/>
                <w:sz w:val="22"/>
                <w:szCs w:val="22"/>
              </w:rPr>
            </w:pPr>
            <w:r w:rsidRPr="00BF076E">
              <w:rPr>
                <w:b/>
                <w:bCs/>
                <w:sz w:val="22"/>
                <w:szCs w:val="22"/>
              </w:rPr>
              <w:t>-</w:t>
            </w:r>
            <w:r w:rsidR="00866A57" w:rsidRPr="00BF076E">
              <w:rPr>
                <w:b/>
                <w:bCs/>
                <w:sz w:val="22"/>
                <w:szCs w:val="22"/>
              </w:rPr>
              <w:t>26,7</w:t>
            </w:r>
          </w:p>
        </w:tc>
        <w:tc>
          <w:tcPr>
            <w:tcW w:w="1276" w:type="dxa"/>
            <w:shd w:val="clear" w:color="auto" w:fill="auto"/>
            <w:noWrap/>
            <w:vAlign w:val="center"/>
          </w:tcPr>
          <w:p w:rsidR="00961472" w:rsidRPr="00BF076E" w:rsidRDefault="00866A57" w:rsidP="001D5EA2">
            <w:pPr>
              <w:jc w:val="center"/>
              <w:rPr>
                <w:b/>
                <w:bCs/>
                <w:sz w:val="22"/>
                <w:szCs w:val="22"/>
              </w:rPr>
            </w:pPr>
            <w:r w:rsidRPr="00BF076E">
              <w:rPr>
                <w:b/>
                <w:bCs/>
                <w:sz w:val="22"/>
                <w:szCs w:val="22"/>
              </w:rPr>
              <w:t>99,95</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1102 Масс</w:t>
            </w:r>
            <w:r w:rsidRPr="00BF076E">
              <w:rPr>
                <w:bCs/>
                <w:sz w:val="22"/>
                <w:szCs w:val="22"/>
              </w:rPr>
              <w:t>о</w:t>
            </w:r>
            <w:r w:rsidRPr="00BF076E">
              <w:rPr>
                <w:bCs/>
                <w:sz w:val="22"/>
                <w:szCs w:val="22"/>
              </w:rPr>
              <w:t>вый спорт</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15742,1</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15742,1</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1,22</w:t>
            </w:r>
          </w:p>
        </w:tc>
        <w:tc>
          <w:tcPr>
            <w:tcW w:w="1417" w:type="dxa"/>
            <w:shd w:val="clear" w:color="auto" w:fill="auto"/>
            <w:vAlign w:val="center"/>
          </w:tcPr>
          <w:p w:rsidR="00961472" w:rsidRPr="00BF076E" w:rsidRDefault="00961472" w:rsidP="001D5EA2">
            <w:pPr>
              <w:jc w:val="center"/>
              <w:rPr>
                <w:sz w:val="22"/>
                <w:szCs w:val="22"/>
              </w:rPr>
            </w:pPr>
            <w:r w:rsidRPr="00BF076E">
              <w:rPr>
                <w:bCs/>
                <w:sz w:val="22"/>
                <w:szCs w:val="22"/>
              </w:rPr>
              <w:t>0,00</w:t>
            </w:r>
          </w:p>
        </w:tc>
        <w:tc>
          <w:tcPr>
            <w:tcW w:w="1276" w:type="dxa"/>
            <w:shd w:val="clear" w:color="auto" w:fill="auto"/>
            <w:noWrap/>
            <w:vAlign w:val="center"/>
          </w:tcPr>
          <w:p w:rsidR="00961472" w:rsidRPr="00BF076E" w:rsidRDefault="00961472" w:rsidP="001D5EA2">
            <w:pPr>
              <w:jc w:val="center"/>
              <w:rPr>
                <w:sz w:val="22"/>
                <w:szCs w:val="22"/>
              </w:rPr>
            </w:pPr>
            <w:r w:rsidRPr="00BF076E">
              <w:rPr>
                <w:bCs/>
                <w:sz w:val="22"/>
                <w:szCs w:val="22"/>
              </w:rPr>
              <w:t>100,00</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1103 Спорт высших до</w:t>
            </w:r>
            <w:r w:rsidRPr="00BF076E">
              <w:rPr>
                <w:bCs/>
                <w:sz w:val="22"/>
                <w:szCs w:val="22"/>
              </w:rPr>
              <w:t>с</w:t>
            </w:r>
            <w:r w:rsidRPr="00BF076E">
              <w:rPr>
                <w:bCs/>
                <w:sz w:val="22"/>
                <w:szCs w:val="22"/>
              </w:rPr>
              <w:t>тижений</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31494,1</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31494,1</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2,43</w:t>
            </w:r>
          </w:p>
        </w:tc>
        <w:tc>
          <w:tcPr>
            <w:tcW w:w="1417" w:type="dxa"/>
            <w:shd w:val="clear" w:color="auto" w:fill="auto"/>
            <w:vAlign w:val="center"/>
          </w:tcPr>
          <w:p w:rsidR="00961472" w:rsidRPr="00BF076E" w:rsidRDefault="00961472" w:rsidP="001D5EA2">
            <w:pPr>
              <w:jc w:val="center"/>
              <w:rPr>
                <w:sz w:val="22"/>
                <w:szCs w:val="22"/>
              </w:rPr>
            </w:pPr>
            <w:r w:rsidRPr="00BF076E">
              <w:rPr>
                <w:bCs/>
                <w:sz w:val="22"/>
                <w:szCs w:val="22"/>
              </w:rPr>
              <w:t>0,00</w:t>
            </w:r>
          </w:p>
        </w:tc>
        <w:tc>
          <w:tcPr>
            <w:tcW w:w="1276" w:type="dxa"/>
            <w:shd w:val="clear" w:color="auto" w:fill="auto"/>
            <w:noWrap/>
            <w:vAlign w:val="center"/>
          </w:tcPr>
          <w:p w:rsidR="00961472" w:rsidRPr="00BF076E" w:rsidRDefault="00961472" w:rsidP="001D5EA2">
            <w:pPr>
              <w:jc w:val="center"/>
              <w:rPr>
                <w:sz w:val="22"/>
                <w:szCs w:val="22"/>
              </w:rPr>
            </w:pPr>
            <w:r w:rsidRPr="00BF076E">
              <w:rPr>
                <w:bCs/>
                <w:sz w:val="22"/>
                <w:szCs w:val="22"/>
              </w:rPr>
              <w:t>100,00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sz w:val="22"/>
                <w:szCs w:val="22"/>
              </w:rPr>
              <w:t>1105 Другие вопросы в о</w:t>
            </w:r>
            <w:r w:rsidRPr="00BF076E">
              <w:rPr>
                <w:sz w:val="22"/>
                <w:szCs w:val="22"/>
              </w:rPr>
              <w:t>б</w:t>
            </w:r>
            <w:r w:rsidRPr="00BF076E">
              <w:rPr>
                <w:sz w:val="22"/>
                <w:szCs w:val="22"/>
              </w:rPr>
              <w:t>ласти физической культ</w:t>
            </w:r>
            <w:r w:rsidRPr="00BF076E">
              <w:rPr>
                <w:sz w:val="22"/>
                <w:szCs w:val="22"/>
              </w:rPr>
              <w:t>у</w:t>
            </w:r>
            <w:r w:rsidRPr="00BF076E">
              <w:rPr>
                <w:sz w:val="22"/>
                <w:szCs w:val="22"/>
              </w:rPr>
              <w:t>ры и спорта</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4404,2</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4377,4</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0,34</w:t>
            </w:r>
          </w:p>
        </w:tc>
        <w:tc>
          <w:tcPr>
            <w:tcW w:w="1417" w:type="dxa"/>
            <w:shd w:val="clear" w:color="auto" w:fill="auto"/>
            <w:vAlign w:val="center"/>
          </w:tcPr>
          <w:p w:rsidR="00961472" w:rsidRPr="00BF076E" w:rsidRDefault="00961472" w:rsidP="00866A57">
            <w:pPr>
              <w:jc w:val="center"/>
              <w:rPr>
                <w:sz w:val="22"/>
                <w:szCs w:val="22"/>
              </w:rPr>
            </w:pPr>
            <w:r w:rsidRPr="00BF076E">
              <w:rPr>
                <w:bCs/>
                <w:sz w:val="22"/>
                <w:szCs w:val="22"/>
              </w:rPr>
              <w:t>-</w:t>
            </w:r>
            <w:r w:rsidR="00866A57" w:rsidRPr="00BF076E">
              <w:rPr>
                <w:bCs/>
                <w:sz w:val="22"/>
                <w:szCs w:val="22"/>
              </w:rPr>
              <w:t>26,8</w:t>
            </w:r>
          </w:p>
        </w:tc>
        <w:tc>
          <w:tcPr>
            <w:tcW w:w="1276" w:type="dxa"/>
            <w:shd w:val="clear" w:color="auto" w:fill="auto"/>
            <w:noWrap/>
            <w:vAlign w:val="center"/>
          </w:tcPr>
          <w:p w:rsidR="00961472" w:rsidRPr="00BF076E" w:rsidRDefault="00866A57" w:rsidP="001D5EA2">
            <w:pPr>
              <w:jc w:val="center"/>
              <w:rPr>
                <w:sz w:val="22"/>
                <w:szCs w:val="22"/>
              </w:rPr>
            </w:pPr>
            <w:r w:rsidRPr="00BF076E">
              <w:rPr>
                <w:bCs/>
                <w:sz w:val="22"/>
                <w:szCs w:val="22"/>
              </w:rPr>
              <w:t>99,39</w:t>
            </w:r>
          </w:p>
        </w:tc>
      </w:tr>
      <w:tr w:rsidR="00961472" w:rsidRPr="007A5DC6" w:rsidTr="00961472">
        <w:trPr>
          <w:trHeight w:val="72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1300 Обслуживание гос</w:t>
            </w:r>
            <w:r w:rsidRPr="00BF076E">
              <w:rPr>
                <w:b/>
                <w:bCs/>
                <w:sz w:val="22"/>
                <w:szCs w:val="22"/>
              </w:rPr>
              <w:t>у</w:t>
            </w:r>
            <w:r w:rsidRPr="00BF076E">
              <w:rPr>
                <w:b/>
                <w:bCs/>
                <w:sz w:val="22"/>
                <w:szCs w:val="22"/>
              </w:rPr>
              <w:t>дарственного (муниц</w:t>
            </w:r>
            <w:r w:rsidRPr="00BF076E">
              <w:rPr>
                <w:b/>
                <w:bCs/>
                <w:sz w:val="22"/>
                <w:szCs w:val="22"/>
              </w:rPr>
              <w:t>и</w:t>
            </w:r>
            <w:r w:rsidRPr="00BF076E">
              <w:rPr>
                <w:b/>
                <w:bCs/>
                <w:sz w:val="22"/>
                <w:szCs w:val="22"/>
              </w:rPr>
              <w:t>пального долга)</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40,0</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29,7</w:t>
            </w:r>
          </w:p>
        </w:tc>
        <w:tc>
          <w:tcPr>
            <w:tcW w:w="1276" w:type="dxa"/>
            <w:shd w:val="clear" w:color="auto" w:fill="auto"/>
            <w:vAlign w:val="center"/>
          </w:tcPr>
          <w:p w:rsidR="00961472" w:rsidRPr="00BF076E" w:rsidRDefault="00961472" w:rsidP="001D5EA2">
            <w:pPr>
              <w:jc w:val="center"/>
              <w:rPr>
                <w:b/>
                <w:bCs/>
                <w:sz w:val="22"/>
                <w:szCs w:val="22"/>
              </w:rPr>
            </w:pPr>
            <w:r w:rsidRPr="00BF076E">
              <w:rPr>
                <w:b/>
                <w:bCs/>
                <w:sz w:val="22"/>
                <w:szCs w:val="22"/>
              </w:rPr>
              <w:t>0,00</w:t>
            </w:r>
          </w:p>
        </w:tc>
        <w:tc>
          <w:tcPr>
            <w:tcW w:w="1417" w:type="dxa"/>
            <w:shd w:val="clear" w:color="auto" w:fill="auto"/>
            <w:vAlign w:val="center"/>
          </w:tcPr>
          <w:p w:rsidR="00961472" w:rsidRPr="00BF076E" w:rsidRDefault="00961472" w:rsidP="00866A57">
            <w:pPr>
              <w:jc w:val="center"/>
              <w:rPr>
                <w:b/>
                <w:bCs/>
                <w:sz w:val="22"/>
                <w:szCs w:val="22"/>
              </w:rPr>
            </w:pPr>
            <w:r w:rsidRPr="00BF076E">
              <w:rPr>
                <w:b/>
                <w:bCs/>
                <w:sz w:val="22"/>
                <w:szCs w:val="22"/>
              </w:rPr>
              <w:t>-</w:t>
            </w:r>
            <w:r w:rsidR="00866A57" w:rsidRPr="00BF076E">
              <w:rPr>
                <w:b/>
                <w:bCs/>
                <w:sz w:val="22"/>
                <w:szCs w:val="22"/>
              </w:rPr>
              <w:t>10,3</w:t>
            </w:r>
          </w:p>
        </w:tc>
        <w:tc>
          <w:tcPr>
            <w:tcW w:w="1276" w:type="dxa"/>
            <w:shd w:val="clear" w:color="auto" w:fill="auto"/>
            <w:noWrap/>
            <w:vAlign w:val="center"/>
          </w:tcPr>
          <w:p w:rsidR="00961472" w:rsidRPr="00BF076E" w:rsidRDefault="00866A57" w:rsidP="001D5EA2">
            <w:pPr>
              <w:jc w:val="center"/>
              <w:rPr>
                <w:b/>
                <w:bCs/>
                <w:sz w:val="22"/>
                <w:szCs w:val="22"/>
              </w:rPr>
            </w:pPr>
            <w:r w:rsidRPr="00BF076E">
              <w:rPr>
                <w:b/>
                <w:bCs/>
                <w:sz w:val="22"/>
                <w:szCs w:val="22"/>
              </w:rPr>
              <w:t>74,25</w:t>
            </w:r>
          </w:p>
        </w:tc>
      </w:tr>
      <w:tr w:rsidR="00961472" w:rsidRPr="007A5DC6" w:rsidTr="00961472">
        <w:trPr>
          <w:trHeight w:val="675"/>
        </w:trPr>
        <w:tc>
          <w:tcPr>
            <w:tcW w:w="2830" w:type="dxa"/>
            <w:shd w:val="clear" w:color="auto" w:fill="auto"/>
            <w:vAlign w:val="center"/>
          </w:tcPr>
          <w:p w:rsidR="00961472" w:rsidRPr="00BF076E" w:rsidRDefault="00961472" w:rsidP="001D5EA2">
            <w:pPr>
              <w:rPr>
                <w:sz w:val="22"/>
                <w:szCs w:val="22"/>
              </w:rPr>
            </w:pPr>
            <w:r w:rsidRPr="00BF076E">
              <w:rPr>
                <w:bCs/>
                <w:sz w:val="22"/>
                <w:szCs w:val="22"/>
              </w:rPr>
              <w:t>1301 Обслуживание гос</w:t>
            </w:r>
            <w:r w:rsidRPr="00BF076E">
              <w:rPr>
                <w:bCs/>
                <w:sz w:val="22"/>
                <w:szCs w:val="22"/>
              </w:rPr>
              <w:t>у</w:t>
            </w:r>
            <w:r w:rsidRPr="00BF076E">
              <w:rPr>
                <w:bCs/>
                <w:sz w:val="22"/>
                <w:szCs w:val="22"/>
              </w:rPr>
              <w:t>дарственн</w:t>
            </w:r>
            <w:r w:rsidRPr="00BF076E">
              <w:rPr>
                <w:bCs/>
                <w:sz w:val="22"/>
                <w:szCs w:val="22"/>
              </w:rPr>
              <w:t>о</w:t>
            </w:r>
            <w:r w:rsidRPr="00BF076E">
              <w:rPr>
                <w:bCs/>
                <w:sz w:val="22"/>
                <w:szCs w:val="22"/>
              </w:rPr>
              <w:t>го внутреннего и муниципального до</w:t>
            </w:r>
            <w:r w:rsidRPr="00BF076E">
              <w:rPr>
                <w:bCs/>
                <w:sz w:val="22"/>
                <w:szCs w:val="22"/>
              </w:rPr>
              <w:t>л</w:t>
            </w:r>
            <w:r w:rsidRPr="00BF076E">
              <w:rPr>
                <w:bCs/>
                <w:sz w:val="22"/>
                <w:szCs w:val="22"/>
              </w:rPr>
              <w:t>га</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40,0</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29,7</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0,00</w:t>
            </w:r>
          </w:p>
        </w:tc>
        <w:tc>
          <w:tcPr>
            <w:tcW w:w="1417" w:type="dxa"/>
            <w:shd w:val="clear" w:color="auto" w:fill="auto"/>
            <w:vAlign w:val="center"/>
          </w:tcPr>
          <w:p w:rsidR="00961472" w:rsidRPr="00BF076E" w:rsidRDefault="00866A57" w:rsidP="001D5EA2">
            <w:pPr>
              <w:jc w:val="center"/>
              <w:rPr>
                <w:sz w:val="22"/>
                <w:szCs w:val="22"/>
              </w:rPr>
            </w:pPr>
            <w:r w:rsidRPr="00BF076E">
              <w:rPr>
                <w:bCs/>
                <w:sz w:val="22"/>
                <w:szCs w:val="22"/>
              </w:rPr>
              <w:t>-10,3</w:t>
            </w:r>
          </w:p>
        </w:tc>
        <w:tc>
          <w:tcPr>
            <w:tcW w:w="1276" w:type="dxa"/>
            <w:shd w:val="clear" w:color="auto" w:fill="auto"/>
            <w:noWrap/>
            <w:vAlign w:val="center"/>
          </w:tcPr>
          <w:p w:rsidR="00961472" w:rsidRPr="00BF076E" w:rsidRDefault="00866A57" w:rsidP="001D5EA2">
            <w:pPr>
              <w:jc w:val="center"/>
              <w:rPr>
                <w:sz w:val="22"/>
                <w:szCs w:val="22"/>
              </w:rPr>
            </w:pPr>
            <w:r w:rsidRPr="00BF076E">
              <w:rPr>
                <w:bCs/>
                <w:sz w:val="22"/>
                <w:szCs w:val="22"/>
              </w:rPr>
              <w:t>74,25</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1400 Межбюджетные трансферты</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16436,3</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16399,8</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1,27</w:t>
            </w:r>
          </w:p>
        </w:tc>
        <w:tc>
          <w:tcPr>
            <w:tcW w:w="1417" w:type="dxa"/>
            <w:shd w:val="clear" w:color="auto" w:fill="auto"/>
            <w:vAlign w:val="center"/>
          </w:tcPr>
          <w:p w:rsidR="00961472" w:rsidRPr="00BF076E" w:rsidRDefault="00961472" w:rsidP="00866A57">
            <w:pPr>
              <w:jc w:val="center"/>
              <w:rPr>
                <w:b/>
                <w:bCs/>
                <w:sz w:val="22"/>
                <w:szCs w:val="22"/>
              </w:rPr>
            </w:pPr>
            <w:r w:rsidRPr="00BF076E">
              <w:rPr>
                <w:b/>
                <w:bCs/>
                <w:sz w:val="22"/>
                <w:szCs w:val="22"/>
              </w:rPr>
              <w:t>-</w:t>
            </w:r>
            <w:r w:rsidR="00866A57" w:rsidRPr="00BF076E">
              <w:rPr>
                <w:b/>
                <w:bCs/>
                <w:sz w:val="22"/>
                <w:szCs w:val="22"/>
              </w:rPr>
              <w:t>36,5</w:t>
            </w:r>
          </w:p>
        </w:tc>
        <w:tc>
          <w:tcPr>
            <w:tcW w:w="1276" w:type="dxa"/>
            <w:shd w:val="clear" w:color="auto" w:fill="auto"/>
            <w:noWrap/>
            <w:vAlign w:val="center"/>
          </w:tcPr>
          <w:p w:rsidR="00961472" w:rsidRPr="00BF076E" w:rsidRDefault="00866A57" w:rsidP="001D5EA2">
            <w:pPr>
              <w:jc w:val="center"/>
              <w:rPr>
                <w:b/>
                <w:bCs/>
                <w:sz w:val="22"/>
                <w:szCs w:val="22"/>
              </w:rPr>
            </w:pPr>
            <w:r w:rsidRPr="00BF076E">
              <w:rPr>
                <w:b/>
                <w:bCs/>
                <w:sz w:val="22"/>
                <w:szCs w:val="22"/>
              </w:rPr>
              <w:t>99,78</w:t>
            </w:r>
          </w:p>
        </w:tc>
      </w:tr>
      <w:tr w:rsidR="00961472" w:rsidRPr="007A5DC6" w:rsidTr="00961472">
        <w:trPr>
          <w:trHeight w:val="274"/>
        </w:trPr>
        <w:tc>
          <w:tcPr>
            <w:tcW w:w="2830" w:type="dxa"/>
            <w:shd w:val="clear" w:color="auto" w:fill="auto"/>
            <w:vAlign w:val="center"/>
          </w:tcPr>
          <w:p w:rsidR="00961472" w:rsidRPr="00BF076E" w:rsidRDefault="00961472" w:rsidP="001D5EA2">
            <w:pPr>
              <w:jc w:val="center"/>
              <w:rPr>
                <w:sz w:val="22"/>
                <w:szCs w:val="22"/>
              </w:rPr>
            </w:pPr>
            <w:r w:rsidRPr="00BF076E">
              <w:rPr>
                <w:sz w:val="22"/>
                <w:szCs w:val="22"/>
              </w:rPr>
              <w:t>1</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4</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5</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6</w:t>
            </w:r>
          </w:p>
        </w:tc>
        <w:tc>
          <w:tcPr>
            <w:tcW w:w="1417" w:type="dxa"/>
            <w:shd w:val="clear" w:color="auto" w:fill="auto"/>
            <w:vAlign w:val="center"/>
          </w:tcPr>
          <w:p w:rsidR="00961472" w:rsidRPr="00BF076E" w:rsidRDefault="00961472" w:rsidP="001D5EA2">
            <w:pPr>
              <w:jc w:val="center"/>
              <w:rPr>
                <w:sz w:val="22"/>
                <w:szCs w:val="22"/>
              </w:rPr>
            </w:pPr>
            <w:r w:rsidRPr="00BF076E">
              <w:rPr>
                <w:sz w:val="22"/>
                <w:szCs w:val="22"/>
              </w:rPr>
              <w:t>7</w:t>
            </w:r>
          </w:p>
        </w:tc>
        <w:tc>
          <w:tcPr>
            <w:tcW w:w="1276" w:type="dxa"/>
            <w:shd w:val="clear" w:color="auto" w:fill="auto"/>
            <w:noWrap/>
            <w:vAlign w:val="center"/>
          </w:tcPr>
          <w:p w:rsidR="00961472" w:rsidRPr="00BF076E" w:rsidRDefault="00961472" w:rsidP="001D5EA2">
            <w:pPr>
              <w:jc w:val="center"/>
              <w:rPr>
                <w:sz w:val="22"/>
                <w:szCs w:val="22"/>
              </w:rPr>
            </w:pPr>
            <w:r w:rsidRPr="00BF076E">
              <w:rPr>
                <w:sz w:val="22"/>
                <w:szCs w:val="22"/>
              </w:rPr>
              <w:t>8</w:t>
            </w:r>
          </w:p>
        </w:tc>
      </w:tr>
      <w:tr w:rsidR="00961472" w:rsidRPr="007A5DC6" w:rsidTr="00961472">
        <w:trPr>
          <w:trHeight w:val="900"/>
        </w:trPr>
        <w:tc>
          <w:tcPr>
            <w:tcW w:w="2830" w:type="dxa"/>
            <w:shd w:val="clear" w:color="auto" w:fill="auto"/>
            <w:vAlign w:val="center"/>
          </w:tcPr>
          <w:p w:rsidR="00961472" w:rsidRPr="00BF076E" w:rsidRDefault="00961472" w:rsidP="001D5EA2">
            <w:pPr>
              <w:rPr>
                <w:sz w:val="22"/>
                <w:szCs w:val="22"/>
              </w:rPr>
            </w:pPr>
            <w:r w:rsidRPr="00BF076E">
              <w:rPr>
                <w:bCs/>
                <w:sz w:val="22"/>
                <w:szCs w:val="22"/>
              </w:rPr>
              <w:t>1401 Дотации на выравн</w:t>
            </w:r>
            <w:r w:rsidRPr="00BF076E">
              <w:rPr>
                <w:bCs/>
                <w:sz w:val="22"/>
                <w:szCs w:val="22"/>
              </w:rPr>
              <w:t>и</w:t>
            </w:r>
            <w:r w:rsidRPr="00BF076E">
              <w:rPr>
                <w:bCs/>
                <w:sz w:val="22"/>
                <w:szCs w:val="22"/>
              </w:rPr>
              <w:t>вание бюджетной обесп</w:t>
            </w:r>
            <w:r w:rsidRPr="00BF076E">
              <w:rPr>
                <w:bCs/>
                <w:sz w:val="22"/>
                <w:szCs w:val="22"/>
              </w:rPr>
              <w:t>е</w:t>
            </w:r>
            <w:r w:rsidRPr="00BF076E">
              <w:rPr>
                <w:bCs/>
                <w:sz w:val="22"/>
                <w:szCs w:val="22"/>
              </w:rPr>
              <w:t>ченн</w:t>
            </w:r>
            <w:r w:rsidRPr="00BF076E">
              <w:rPr>
                <w:bCs/>
                <w:sz w:val="22"/>
                <w:szCs w:val="22"/>
              </w:rPr>
              <w:t>о</w:t>
            </w:r>
            <w:r w:rsidRPr="00BF076E">
              <w:rPr>
                <w:bCs/>
                <w:sz w:val="22"/>
                <w:szCs w:val="22"/>
              </w:rPr>
              <w:t>сти субъектов РФ и муниципальных образов</w:t>
            </w:r>
            <w:r w:rsidRPr="00BF076E">
              <w:rPr>
                <w:bCs/>
                <w:sz w:val="22"/>
                <w:szCs w:val="22"/>
              </w:rPr>
              <w:t>а</w:t>
            </w:r>
            <w:r w:rsidRPr="00BF076E">
              <w:rPr>
                <w:bCs/>
                <w:sz w:val="22"/>
                <w:szCs w:val="22"/>
              </w:rPr>
              <w:t>ний</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5227,8</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5191,3</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0,4</w:t>
            </w:r>
          </w:p>
        </w:tc>
        <w:tc>
          <w:tcPr>
            <w:tcW w:w="1417" w:type="dxa"/>
            <w:shd w:val="clear" w:color="auto" w:fill="auto"/>
            <w:vAlign w:val="center"/>
          </w:tcPr>
          <w:p w:rsidR="00961472" w:rsidRPr="00BF076E" w:rsidRDefault="00866A57" w:rsidP="001D5EA2">
            <w:pPr>
              <w:jc w:val="center"/>
              <w:rPr>
                <w:sz w:val="22"/>
                <w:szCs w:val="22"/>
              </w:rPr>
            </w:pPr>
            <w:r w:rsidRPr="00BF076E">
              <w:rPr>
                <w:bCs/>
                <w:sz w:val="22"/>
                <w:szCs w:val="22"/>
              </w:rPr>
              <w:t>-36,5</w:t>
            </w:r>
          </w:p>
        </w:tc>
        <w:tc>
          <w:tcPr>
            <w:tcW w:w="1276" w:type="dxa"/>
            <w:shd w:val="clear" w:color="auto" w:fill="auto"/>
            <w:noWrap/>
            <w:vAlign w:val="center"/>
          </w:tcPr>
          <w:p w:rsidR="00961472" w:rsidRPr="00BF076E" w:rsidRDefault="00866A57" w:rsidP="001D5EA2">
            <w:pPr>
              <w:jc w:val="center"/>
              <w:rPr>
                <w:sz w:val="22"/>
                <w:szCs w:val="22"/>
              </w:rPr>
            </w:pPr>
            <w:r w:rsidRPr="00BF076E">
              <w:rPr>
                <w:bCs/>
                <w:sz w:val="22"/>
                <w:szCs w:val="22"/>
              </w:rPr>
              <w:t>99,31</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1403 прочие межбюдже</w:t>
            </w:r>
            <w:r w:rsidRPr="00BF076E">
              <w:rPr>
                <w:bCs/>
                <w:sz w:val="22"/>
                <w:szCs w:val="22"/>
              </w:rPr>
              <w:t>т</w:t>
            </w:r>
            <w:r w:rsidRPr="00BF076E">
              <w:rPr>
                <w:bCs/>
                <w:sz w:val="22"/>
                <w:szCs w:val="22"/>
              </w:rPr>
              <w:t>ные тран</w:t>
            </w:r>
            <w:r w:rsidRPr="00BF076E">
              <w:rPr>
                <w:bCs/>
                <w:sz w:val="22"/>
                <w:szCs w:val="22"/>
              </w:rPr>
              <w:t>с</w:t>
            </w:r>
            <w:r w:rsidRPr="00BF076E">
              <w:rPr>
                <w:bCs/>
                <w:sz w:val="22"/>
                <w:szCs w:val="22"/>
              </w:rPr>
              <w:t>ферты общего характ</w:t>
            </w:r>
            <w:r w:rsidRPr="00BF076E">
              <w:rPr>
                <w:bCs/>
                <w:sz w:val="22"/>
                <w:szCs w:val="22"/>
              </w:rPr>
              <w:t>е</w:t>
            </w:r>
            <w:r w:rsidRPr="00BF076E">
              <w:rPr>
                <w:bCs/>
                <w:sz w:val="22"/>
                <w:szCs w:val="22"/>
              </w:rPr>
              <w:t>ра</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11208,5</w:t>
            </w:r>
          </w:p>
        </w:tc>
        <w:tc>
          <w:tcPr>
            <w:tcW w:w="1276" w:type="dxa"/>
            <w:shd w:val="clear" w:color="auto" w:fill="auto"/>
            <w:vAlign w:val="center"/>
          </w:tcPr>
          <w:p w:rsidR="00961472" w:rsidRPr="00BF076E" w:rsidRDefault="00866A57" w:rsidP="001D5EA2">
            <w:pPr>
              <w:jc w:val="center"/>
              <w:rPr>
                <w:sz w:val="22"/>
                <w:szCs w:val="22"/>
              </w:rPr>
            </w:pPr>
            <w:r w:rsidRPr="00BF076E">
              <w:rPr>
                <w:bCs/>
                <w:sz w:val="22"/>
                <w:szCs w:val="22"/>
              </w:rPr>
              <w:t>11208,5</w:t>
            </w:r>
          </w:p>
        </w:tc>
        <w:tc>
          <w:tcPr>
            <w:tcW w:w="1276" w:type="dxa"/>
            <w:shd w:val="clear" w:color="auto" w:fill="auto"/>
            <w:vAlign w:val="center"/>
          </w:tcPr>
          <w:p w:rsidR="00961472" w:rsidRPr="00BF076E" w:rsidRDefault="00866A57" w:rsidP="001D5EA2">
            <w:pPr>
              <w:jc w:val="center"/>
              <w:rPr>
                <w:sz w:val="22"/>
                <w:szCs w:val="22"/>
              </w:rPr>
            </w:pPr>
            <w:r w:rsidRPr="00BF076E">
              <w:rPr>
                <w:sz w:val="22"/>
                <w:szCs w:val="22"/>
              </w:rPr>
              <w:t>0,87</w:t>
            </w:r>
          </w:p>
        </w:tc>
        <w:tc>
          <w:tcPr>
            <w:tcW w:w="1417" w:type="dxa"/>
            <w:shd w:val="clear" w:color="auto" w:fill="auto"/>
            <w:vAlign w:val="center"/>
          </w:tcPr>
          <w:p w:rsidR="00961472" w:rsidRPr="00BF076E" w:rsidRDefault="00961472" w:rsidP="00866A57">
            <w:pPr>
              <w:jc w:val="center"/>
              <w:rPr>
                <w:sz w:val="22"/>
                <w:szCs w:val="22"/>
              </w:rPr>
            </w:pPr>
            <w:r w:rsidRPr="00BF076E">
              <w:rPr>
                <w:bCs/>
                <w:sz w:val="22"/>
                <w:szCs w:val="22"/>
              </w:rPr>
              <w:t>-</w:t>
            </w:r>
            <w:r w:rsidR="00866A57" w:rsidRPr="00BF076E">
              <w:rPr>
                <w:bCs/>
                <w:sz w:val="22"/>
                <w:szCs w:val="22"/>
              </w:rPr>
              <w:t>0,00</w:t>
            </w:r>
          </w:p>
        </w:tc>
        <w:tc>
          <w:tcPr>
            <w:tcW w:w="1276" w:type="dxa"/>
            <w:shd w:val="clear" w:color="auto" w:fill="auto"/>
            <w:noWrap/>
            <w:vAlign w:val="center"/>
          </w:tcPr>
          <w:p w:rsidR="00961472" w:rsidRPr="00BF076E" w:rsidRDefault="00866A57" w:rsidP="001D5EA2">
            <w:pPr>
              <w:jc w:val="center"/>
              <w:rPr>
                <w:sz w:val="22"/>
                <w:szCs w:val="22"/>
              </w:rPr>
            </w:pPr>
            <w:r w:rsidRPr="00BF076E">
              <w:rPr>
                <w:bCs/>
                <w:sz w:val="22"/>
                <w:szCs w:val="22"/>
              </w:rPr>
              <w:t>100,0</w:t>
            </w:r>
          </w:p>
        </w:tc>
      </w:tr>
      <w:tr w:rsidR="00961472" w:rsidRPr="007A5DC6" w:rsidTr="00961472">
        <w:trPr>
          <w:trHeight w:val="300"/>
        </w:trPr>
        <w:tc>
          <w:tcPr>
            <w:tcW w:w="2830" w:type="dxa"/>
            <w:shd w:val="clear" w:color="auto" w:fill="auto"/>
            <w:vAlign w:val="center"/>
          </w:tcPr>
          <w:p w:rsidR="00961472" w:rsidRPr="00BF076E" w:rsidRDefault="00961472" w:rsidP="001D5EA2">
            <w:pPr>
              <w:jc w:val="center"/>
              <w:rPr>
                <w:b/>
                <w:bCs/>
                <w:sz w:val="22"/>
                <w:szCs w:val="22"/>
              </w:rPr>
            </w:pPr>
            <w:r w:rsidRPr="00BF076E">
              <w:rPr>
                <w:b/>
                <w:bCs/>
                <w:sz w:val="22"/>
                <w:szCs w:val="22"/>
              </w:rPr>
              <w:t> Итого расх</w:t>
            </w:r>
            <w:r w:rsidRPr="00BF076E">
              <w:rPr>
                <w:b/>
                <w:bCs/>
                <w:sz w:val="22"/>
                <w:szCs w:val="22"/>
              </w:rPr>
              <w:t>о</w:t>
            </w:r>
            <w:r w:rsidRPr="00BF076E">
              <w:rPr>
                <w:b/>
                <w:bCs/>
                <w:sz w:val="22"/>
                <w:szCs w:val="22"/>
              </w:rPr>
              <w:t>дов</w:t>
            </w:r>
          </w:p>
        </w:tc>
        <w:tc>
          <w:tcPr>
            <w:tcW w:w="1276" w:type="dxa"/>
            <w:shd w:val="clear" w:color="auto" w:fill="auto"/>
            <w:vAlign w:val="center"/>
          </w:tcPr>
          <w:p w:rsidR="00961472" w:rsidRPr="00BF076E" w:rsidRDefault="00866A57" w:rsidP="001D5EA2">
            <w:pPr>
              <w:jc w:val="center"/>
              <w:rPr>
                <w:b/>
                <w:bCs/>
                <w:sz w:val="22"/>
                <w:szCs w:val="22"/>
              </w:rPr>
            </w:pPr>
            <w:r w:rsidRPr="00BF076E">
              <w:rPr>
                <w:b/>
                <w:bCs/>
                <w:sz w:val="22"/>
                <w:szCs w:val="22"/>
              </w:rPr>
              <w:t>1321660,4</w:t>
            </w:r>
          </w:p>
        </w:tc>
        <w:tc>
          <w:tcPr>
            <w:tcW w:w="1276" w:type="dxa"/>
            <w:shd w:val="clear" w:color="auto" w:fill="auto"/>
            <w:vAlign w:val="center"/>
          </w:tcPr>
          <w:p w:rsidR="00961472" w:rsidRPr="00BF076E" w:rsidRDefault="00D57B03" w:rsidP="001D5EA2">
            <w:pPr>
              <w:jc w:val="center"/>
              <w:rPr>
                <w:b/>
                <w:bCs/>
                <w:sz w:val="22"/>
                <w:szCs w:val="22"/>
              </w:rPr>
            </w:pPr>
            <w:r w:rsidRPr="00BF076E">
              <w:rPr>
                <w:b/>
                <w:bCs/>
                <w:sz w:val="22"/>
                <w:szCs w:val="22"/>
              </w:rPr>
              <w:t>1298019,7</w:t>
            </w:r>
          </w:p>
        </w:tc>
        <w:tc>
          <w:tcPr>
            <w:tcW w:w="1276" w:type="dxa"/>
            <w:shd w:val="clear" w:color="auto" w:fill="auto"/>
            <w:vAlign w:val="center"/>
          </w:tcPr>
          <w:p w:rsidR="00961472" w:rsidRPr="00BF076E" w:rsidRDefault="00961472" w:rsidP="001D5EA2">
            <w:pPr>
              <w:jc w:val="center"/>
              <w:rPr>
                <w:b/>
                <w:bCs/>
                <w:sz w:val="22"/>
                <w:szCs w:val="22"/>
              </w:rPr>
            </w:pPr>
            <w:r w:rsidRPr="00BF076E">
              <w:rPr>
                <w:b/>
                <w:bCs/>
                <w:sz w:val="22"/>
                <w:szCs w:val="22"/>
              </w:rPr>
              <w:t>100</w:t>
            </w:r>
          </w:p>
        </w:tc>
        <w:tc>
          <w:tcPr>
            <w:tcW w:w="1417" w:type="dxa"/>
            <w:shd w:val="clear" w:color="auto" w:fill="auto"/>
            <w:vAlign w:val="center"/>
          </w:tcPr>
          <w:p w:rsidR="00961472" w:rsidRPr="00BF076E" w:rsidRDefault="00961472" w:rsidP="00D57B03">
            <w:pPr>
              <w:jc w:val="center"/>
              <w:rPr>
                <w:b/>
                <w:bCs/>
                <w:sz w:val="22"/>
                <w:szCs w:val="22"/>
              </w:rPr>
            </w:pPr>
            <w:r w:rsidRPr="00BF076E">
              <w:rPr>
                <w:b/>
                <w:bCs/>
                <w:sz w:val="22"/>
                <w:szCs w:val="22"/>
              </w:rPr>
              <w:t>-</w:t>
            </w:r>
            <w:r w:rsidR="00D57B03" w:rsidRPr="00BF076E">
              <w:rPr>
                <w:b/>
                <w:bCs/>
                <w:sz w:val="22"/>
                <w:szCs w:val="22"/>
              </w:rPr>
              <w:t>23640,7</w:t>
            </w:r>
          </w:p>
        </w:tc>
        <w:tc>
          <w:tcPr>
            <w:tcW w:w="1276" w:type="dxa"/>
            <w:shd w:val="clear" w:color="auto" w:fill="auto"/>
            <w:noWrap/>
            <w:vAlign w:val="center"/>
          </w:tcPr>
          <w:p w:rsidR="00961472" w:rsidRPr="00BF076E" w:rsidRDefault="00D57B03" w:rsidP="001D5EA2">
            <w:pPr>
              <w:jc w:val="center"/>
              <w:rPr>
                <w:b/>
                <w:bCs/>
                <w:sz w:val="22"/>
                <w:szCs w:val="22"/>
              </w:rPr>
            </w:pPr>
            <w:r w:rsidRPr="00BF076E">
              <w:rPr>
                <w:b/>
                <w:bCs/>
                <w:sz w:val="22"/>
                <w:szCs w:val="22"/>
              </w:rPr>
              <w:t>98,2</w:t>
            </w:r>
          </w:p>
        </w:tc>
      </w:tr>
    </w:tbl>
    <w:p w:rsidR="00F201F6" w:rsidRDefault="00F201F6" w:rsidP="001D5EA2">
      <w:pPr>
        <w:ind w:firstLine="709"/>
        <w:jc w:val="both"/>
        <w:rPr>
          <w:rFonts w:eastAsia="Calibri"/>
          <w:sz w:val="18"/>
          <w:szCs w:val="18"/>
          <w:lang w:eastAsia="en-US"/>
        </w:rPr>
      </w:pPr>
    </w:p>
    <w:p w:rsidR="002005C9" w:rsidRPr="00AD627A" w:rsidRDefault="002912E5" w:rsidP="001D5EA2">
      <w:pPr>
        <w:ind w:right="-2" w:firstLine="709"/>
        <w:jc w:val="both"/>
        <w:rPr>
          <w:sz w:val="28"/>
          <w:szCs w:val="28"/>
        </w:rPr>
      </w:pPr>
      <w:r w:rsidRPr="00AD627A">
        <w:rPr>
          <w:rFonts w:eastAsia="Calibri"/>
          <w:sz w:val="28"/>
          <w:szCs w:val="28"/>
          <w:lang w:eastAsia="en-US"/>
        </w:rPr>
        <w:t>Кассовые расходы, произведенные при исполнении районного бюджета за отчетный период</w:t>
      </w:r>
      <w:r w:rsidR="00FB3178" w:rsidRPr="00AD627A">
        <w:rPr>
          <w:rFonts w:eastAsia="Calibri"/>
          <w:sz w:val="28"/>
          <w:szCs w:val="28"/>
          <w:lang w:eastAsia="en-US"/>
        </w:rPr>
        <w:t xml:space="preserve">, </w:t>
      </w:r>
      <w:r w:rsidRPr="00AD627A">
        <w:rPr>
          <w:rFonts w:eastAsia="Calibri"/>
          <w:sz w:val="28"/>
          <w:szCs w:val="28"/>
          <w:lang w:eastAsia="en-US"/>
        </w:rPr>
        <w:t xml:space="preserve">составили </w:t>
      </w:r>
      <w:r w:rsidR="000D33E8">
        <w:rPr>
          <w:rFonts w:eastAsia="Calibri"/>
          <w:sz w:val="28"/>
          <w:szCs w:val="28"/>
          <w:lang w:eastAsia="en-US"/>
        </w:rPr>
        <w:t>1298019,7</w:t>
      </w:r>
      <w:r w:rsidRPr="00AD627A">
        <w:rPr>
          <w:rFonts w:eastAsia="Calibri"/>
          <w:sz w:val="28"/>
          <w:szCs w:val="28"/>
          <w:lang w:eastAsia="en-US"/>
        </w:rPr>
        <w:t xml:space="preserve"> тыс. руб</w:t>
      </w:r>
      <w:r w:rsidR="002005C9" w:rsidRPr="00AD627A">
        <w:rPr>
          <w:rFonts w:eastAsia="Calibri"/>
          <w:sz w:val="28"/>
          <w:szCs w:val="28"/>
          <w:lang w:eastAsia="en-US"/>
        </w:rPr>
        <w:t xml:space="preserve">лей или </w:t>
      </w:r>
      <w:r w:rsidR="000D33E8">
        <w:rPr>
          <w:rFonts w:eastAsia="Calibri"/>
          <w:sz w:val="28"/>
          <w:szCs w:val="28"/>
          <w:lang w:eastAsia="en-US"/>
        </w:rPr>
        <w:t>98,2</w:t>
      </w:r>
      <w:r w:rsidR="002005C9" w:rsidRPr="00AD627A">
        <w:rPr>
          <w:rFonts w:eastAsia="Calibri"/>
          <w:sz w:val="28"/>
          <w:szCs w:val="28"/>
          <w:lang w:eastAsia="en-US"/>
        </w:rPr>
        <w:t>%</w:t>
      </w:r>
      <w:r w:rsidR="002005C9" w:rsidRPr="00AD627A">
        <w:rPr>
          <w:rFonts w:eastAsia="Calibri"/>
          <w:iCs/>
          <w:sz w:val="28"/>
          <w:szCs w:val="28"/>
          <w:lang w:eastAsia="en-US"/>
        </w:rPr>
        <w:t xml:space="preserve"> от утве</w:t>
      </w:r>
      <w:r w:rsidR="002005C9" w:rsidRPr="00AD627A">
        <w:rPr>
          <w:rFonts w:eastAsia="Calibri"/>
          <w:iCs/>
          <w:sz w:val="28"/>
          <w:szCs w:val="28"/>
          <w:lang w:eastAsia="en-US"/>
        </w:rPr>
        <w:t>р</w:t>
      </w:r>
      <w:r w:rsidR="002005C9" w:rsidRPr="00AD627A">
        <w:rPr>
          <w:rFonts w:eastAsia="Calibri"/>
          <w:iCs/>
          <w:sz w:val="28"/>
          <w:szCs w:val="28"/>
          <w:lang w:eastAsia="en-US"/>
        </w:rPr>
        <w:t>жденных бюджетных назначений</w:t>
      </w:r>
      <w:r w:rsidRPr="00AD627A">
        <w:rPr>
          <w:rFonts w:eastAsia="Calibri"/>
          <w:sz w:val="28"/>
          <w:szCs w:val="28"/>
          <w:lang w:eastAsia="en-US"/>
        </w:rPr>
        <w:t xml:space="preserve">. </w:t>
      </w:r>
      <w:r w:rsidRPr="00AD627A">
        <w:rPr>
          <w:rFonts w:eastAsia="Calibri"/>
          <w:iCs/>
          <w:sz w:val="28"/>
          <w:szCs w:val="28"/>
          <w:lang w:eastAsia="en-US"/>
        </w:rPr>
        <w:t xml:space="preserve">Неисполненные расходы </w:t>
      </w:r>
      <w:r w:rsidR="002005C9" w:rsidRPr="00AD627A">
        <w:rPr>
          <w:rFonts w:eastAsia="Calibri"/>
          <w:iCs/>
          <w:sz w:val="28"/>
          <w:szCs w:val="28"/>
          <w:lang w:eastAsia="en-US"/>
        </w:rPr>
        <w:t>за 202</w:t>
      </w:r>
      <w:r w:rsidR="000D33E8">
        <w:rPr>
          <w:rFonts w:eastAsia="Calibri"/>
          <w:iCs/>
          <w:sz w:val="28"/>
          <w:szCs w:val="28"/>
          <w:lang w:eastAsia="en-US"/>
        </w:rPr>
        <w:t>3</w:t>
      </w:r>
      <w:r w:rsidR="002005C9" w:rsidRPr="00AD627A">
        <w:rPr>
          <w:rFonts w:eastAsia="Calibri"/>
          <w:iCs/>
          <w:sz w:val="28"/>
          <w:szCs w:val="28"/>
          <w:lang w:eastAsia="en-US"/>
        </w:rPr>
        <w:t xml:space="preserve"> год </w:t>
      </w:r>
      <w:r w:rsidRPr="00AD627A">
        <w:rPr>
          <w:rFonts w:eastAsia="Calibri"/>
          <w:iCs/>
          <w:sz w:val="28"/>
          <w:szCs w:val="28"/>
          <w:lang w:eastAsia="en-US"/>
        </w:rPr>
        <w:t>с</w:t>
      </w:r>
      <w:r w:rsidRPr="00AD627A">
        <w:rPr>
          <w:rFonts w:eastAsia="Calibri"/>
          <w:iCs/>
          <w:sz w:val="28"/>
          <w:szCs w:val="28"/>
          <w:lang w:eastAsia="en-US"/>
        </w:rPr>
        <w:t>о</w:t>
      </w:r>
      <w:r w:rsidRPr="00AD627A">
        <w:rPr>
          <w:rFonts w:eastAsia="Calibri"/>
          <w:iCs/>
          <w:sz w:val="28"/>
          <w:szCs w:val="28"/>
          <w:lang w:eastAsia="en-US"/>
        </w:rPr>
        <w:t xml:space="preserve">ставили </w:t>
      </w:r>
      <w:r w:rsidR="000D33E8" w:rsidRPr="000D33E8">
        <w:rPr>
          <w:rFonts w:eastAsia="Calibri"/>
          <w:b/>
          <w:iCs/>
          <w:sz w:val="28"/>
          <w:szCs w:val="28"/>
          <w:lang w:eastAsia="en-US"/>
        </w:rPr>
        <w:t>23640,7</w:t>
      </w:r>
      <w:r w:rsidRPr="00AD627A">
        <w:rPr>
          <w:rFonts w:eastAsia="Calibri"/>
          <w:iCs/>
          <w:sz w:val="28"/>
          <w:szCs w:val="28"/>
          <w:lang w:eastAsia="en-US"/>
        </w:rPr>
        <w:t xml:space="preserve"> тыс. руб</w:t>
      </w:r>
      <w:r w:rsidR="0019141D" w:rsidRPr="00AD627A">
        <w:rPr>
          <w:rFonts w:eastAsia="Calibri"/>
          <w:iCs/>
          <w:sz w:val="28"/>
          <w:szCs w:val="28"/>
          <w:lang w:eastAsia="en-US"/>
        </w:rPr>
        <w:t>лей</w:t>
      </w:r>
      <w:r w:rsidRPr="00AD627A">
        <w:rPr>
          <w:rFonts w:eastAsia="Calibri"/>
          <w:iCs/>
          <w:sz w:val="28"/>
          <w:szCs w:val="28"/>
          <w:lang w:eastAsia="en-US"/>
        </w:rPr>
        <w:t xml:space="preserve"> или </w:t>
      </w:r>
      <w:r w:rsidR="000D33E8">
        <w:rPr>
          <w:rFonts w:eastAsia="Calibri"/>
          <w:iCs/>
          <w:sz w:val="28"/>
          <w:szCs w:val="28"/>
          <w:lang w:eastAsia="en-US"/>
        </w:rPr>
        <w:t>1,8</w:t>
      </w:r>
      <w:r w:rsidR="00C626C1" w:rsidRPr="00AD627A">
        <w:rPr>
          <w:rFonts w:eastAsia="Calibri"/>
          <w:iCs/>
          <w:sz w:val="28"/>
          <w:szCs w:val="28"/>
          <w:lang w:eastAsia="en-US"/>
        </w:rPr>
        <w:t>%</w:t>
      </w:r>
      <w:r w:rsidRPr="00AD627A">
        <w:rPr>
          <w:rFonts w:eastAsia="Calibri"/>
          <w:iCs/>
          <w:sz w:val="28"/>
          <w:szCs w:val="28"/>
          <w:lang w:eastAsia="en-US"/>
        </w:rPr>
        <w:t xml:space="preserve"> от утвержденных бюджетных назнач</w:t>
      </w:r>
      <w:r w:rsidRPr="00AD627A">
        <w:rPr>
          <w:rFonts w:eastAsia="Calibri"/>
          <w:iCs/>
          <w:sz w:val="28"/>
          <w:szCs w:val="28"/>
          <w:lang w:eastAsia="en-US"/>
        </w:rPr>
        <w:t>е</w:t>
      </w:r>
      <w:r w:rsidRPr="00AD627A">
        <w:rPr>
          <w:rFonts w:eastAsia="Calibri"/>
          <w:iCs/>
          <w:sz w:val="28"/>
          <w:szCs w:val="28"/>
          <w:lang w:eastAsia="en-US"/>
        </w:rPr>
        <w:t>ний.</w:t>
      </w:r>
      <w:r w:rsidR="00956050" w:rsidRPr="00AD627A">
        <w:rPr>
          <w:rFonts w:eastAsia="Calibri"/>
          <w:iCs/>
          <w:sz w:val="28"/>
          <w:szCs w:val="28"/>
          <w:lang w:eastAsia="en-US"/>
        </w:rPr>
        <w:t xml:space="preserve"> </w:t>
      </w:r>
    </w:p>
    <w:p w:rsidR="004640EE" w:rsidRPr="00AD627A" w:rsidRDefault="004640EE" w:rsidP="001D5EA2">
      <w:pPr>
        <w:ind w:right="-2" w:firstLine="709"/>
        <w:jc w:val="both"/>
        <w:rPr>
          <w:rFonts w:eastAsia="Calibri"/>
          <w:sz w:val="28"/>
          <w:szCs w:val="28"/>
          <w:lang w:eastAsia="en-US"/>
        </w:rPr>
      </w:pPr>
      <w:r w:rsidRPr="00AD627A">
        <w:rPr>
          <w:rFonts w:eastAsia="Calibri"/>
          <w:sz w:val="28"/>
          <w:szCs w:val="28"/>
          <w:lang w:eastAsia="en-US"/>
        </w:rPr>
        <w:t>В стопроцентном объеме за 202</w:t>
      </w:r>
      <w:r w:rsidR="000D33E8">
        <w:rPr>
          <w:rFonts w:eastAsia="Calibri"/>
          <w:sz w:val="28"/>
          <w:szCs w:val="28"/>
          <w:lang w:eastAsia="en-US"/>
        </w:rPr>
        <w:t>3</w:t>
      </w:r>
      <w:r w:rsidRPr="00AD627A">
        <w:rPr>
          <w:rFonts w:eastAsia="Calibri"/>
          <w:sz w:val="28"/>
          <w:szCs w:val="28"/>
          <w:lang w:eastAsia="en-US"/>
        </w:rPr>
        <w:t xml:space="preserve"> год исполнены бюджетные назнач</w:t>
      </w:r>
      <w:r w:rsidRPr="00AD627A">
        <w:rPr>
          <w:rFonts w:eastAsia="Calibri"/>
          <w:sz w:val="28"/>
          <w:szCs w:val="28"/>
          <w:lang w:eastAsia="en-US"/>
        </w:rPr>
        <w:t>е</w:t>
      </w:r>
      <w:r w:rsidRPr="00AD627A">
        <w:rPr>
          <w:rFonts w:eastAsia="Calibri"/>
          <w:sz w:val="28"/>
          <w:szCs w:val="28"/>
          <w:lang w:eastAsia="en-US"/>
        </w:rPr>
        <w:t>ния по разделу - «Физическая культура и спорт»</w:t>
      </w:r>
      <w:r w:rsidR="00AB5A55">
        <w:rPr>
          <w:rFonts w:eastAsia="Calibri"/>
          <w:sz w:val="28"/>
          <w:szCs w:val="28"/>
          <w:lang w:eastAsia="en-US"/>
        </w:rPr>
        <w:t xml:space="preserve">, подразделы </w:t>
      </w:r>
      <w:r w:rsidRPr="00AD627A">
        <w:rPr>
          <w:rFonts w:eastAsia="Calibri"/>
          <w:sz w:val="28"/>
          <w:szCs w:val="28"/>
          <w:lang w:eastAsia="en-US"/>
        </w:rPr>
        <w:t xml:space="preserve"> </w:t>
      </w:r>
      <w:r w:rsidR="00AB5A55" w:rsidRPr="00AB5A55">
        <w:rPr>
          <w:rFonts w:eastAsia="Calibri"/>
          <w:sz w:val="28"/>
          <w:szCs w:val="28"/>
          <w:lang w:eastAsia="en-US"/>
        </w:rPr>
        <w:t xml:space="preserve">1102 </w:t>
      </w:r>
      <w:r w:rsidR="00AB5A55">
        <w:rPr>
          <w:rFonts w:eastAsia="Calibri"/>
          <w:sz w:val="28"/>
          <w:szCs w:val="28"/>
          <w:lang w:eastAsia="en-US"/>
        </w:rPr>
        <w:t>«</w:t>
      </w:r>
      <w:r w:rsidR="00AB5A55" w:rsidRPr="00AB5A55">
        <w:rPr>
          <w:rFonts w:eastAsia="Calibri"/>
          <w:sz w:val="28"/>
          <w:szCs w:val="28"/>
          <w:lang w:eastAsia="en-US"/>
        </w:rPr>
        <w:t>Масс</w:t>
      </w:r>
      <w:r w:rsidR="00AB5A55" w:rsidRPr="00AB5A55">
        <w:rPr>
          <w:rFonts w:eastAsia="Calibri"/>
          <w:sz w:val="28"/>
          <w:szCs w:val="28"/>
          <w:lang w:eastAsia="en-US"/>
        </w:rPr>
        <w:t>о</w:t>
      </w:r>
      <w:r w:rsidR="00AB5A55" w:rsidRPr="00AB5A55">
        <w:rPr>
          <w:rFonts w:eastAsia="Calibri"/>
          <w:sz w:val="28"/>
          <w:szCs w:val="28"/>
          <w:lang w:eastAsia="en-US"/>
        </w:rPr>
        <w:t>вый спорт</w:t>
      </w:r>
      <w:r w:rsidR="00AB5A55">
        <w:rPr>
          <w:rFonts w:eastAsia="Calibri"/>
          <w:sz w:val="28"/>
          <w:szCs w:val="28"/>
          <w:lang w:eastAsia="en-US"/>
        </w:rPr>
        <w:t xml:space="preserve">» и </w:t>
      </w:r>
      <w:r w:rsidR="00AB5A55" w:rsidRPr="00AB5A55">
        <w:rPr>
          <w:rFonts w:eastAsia="Calibri"/>
          <w:sz w:val="28"/>
          <w:szCs w:val="28"/>
          <w:lang w:eastAsia="en-US"/>
        </w:rPr>
        <w:t xml:space="preserve">1103 </w:t>
      </w:r>
      <w:r w:rsidR="00AB5A55">
        <w:rPr>
          <w:rFonts w:eastAsia="Calibri"/>
          <w:sz w:val="28"/>
          <w:szCs w:val="28"/>
          <w:lang w:eastAsia="en-US"/>
        </w:rPr>
        <w:t>«</w:t>
      </w:r>
      <w:r w:rsidR="00AB5A55" w:rsidRPr="00AB5A55">
        <w:rPr>
          <w:rFonts w:eastAsia="Calibri"/>
          <w:sz w:val="28"/>
          <w:szCs w:val="28"/>
          <w:lang w:eastAsia="en-US"/>
        </w:rPr>
        <w:t>Спорт высших достижений</w:t>
      </w:r>
      <w:r w:rsidR="00AB5A55">
        <w:rPr>
          <w:rFonts w:eastAsia="Calibri"/>
          <w:sz w:val="28"/>
          <w:szCs w:val="28"/>
          <w:lang w:eastAsia="en-US"/>
        </w:rPr>
        <w:t xml:space="preserve">». Также по разделу </w:t>
      </w:r>
      <w:r w:rsidR="00AB5A55" w:rsidRPr="00AB5A55">
        <w:rPr>
          <w:rFonts w:eastAsia="Calibri"/>
          <w:sz w:val="28"/>
          <w:szCs w:val="28"/>
          <w:lang w:eastAsia="en-US"/>
        </w:rPr>
        <w:t xml:space="preserve">0300 </w:t>
      </w:r>
      <w:r w:rsidR="00AB5A55">
        <w:rPr>
          <w:rFonts w:eastAsia="Calibri"/>
          <w:sz w:val="28"/>
          <w:szCs w:val="28"/>
          <w:lang w:eastAsia="en-US"/>
        </w:rPr>
        <w:lastRenderedPageBreak/>
        <w:t>«</w:t>
      </w:r>
      <w:r w:rsidR="00AB5A55" w:rsidRPr="00AB5A55">
        <w:rPr>
          <w:rFonts w:eastAsia="Calibri"/>
          <w:sz w:val="28"/>
          <w:szCs w:val="28"/>
          <w:lang w:eastAsia="en-US"/>
        </w:rPr>
        <w:t>Национальная безопасность и правоохранительная деятельность</w:t>
      </w:r>
      <w:r w:rsidR="00AB5A55">
        <w:rPr>
          <w:rFonts w:eastAsia="Calibri"/>
          <w:sz w:val="28"/>
          <w:szCs w:val="28"/>
          <w:lang w:eastAsia="en-US"/>
        </w:rPr>
        <w:t>», подра</w:t>
      </w:r>
      <w:r w:rsidR="00AB5A55">
        <w:rPr>
          <w:rFonts w:eastAsia="Calibri"/>
          <w:sz w:val="28"/>
          <w:szCs w:val="28"/>
          <w:lang w:eastAsia="en-US"/>
        </w:rPr>
        <w:t>з</w:t>
      </w:r>
      <w:r w:rsidR="00AB5A55">
        <w:rPr>
          <w:rFonts w:eastAsia="Calibri"/>
          <w:sz w:val="28"/>
          <w:szCs w:val="28"/>
          <w:lang w:eastAsia="en-US"/>
        </w:rPr>
        <w:t xml:space="preserve">дел </w:t>
      </w:r>
      <w:r w:rsidR="00AB5A55" w:rsidRPr="00AB5A55">
        <w:rPr>
          <w:rFonts w:eastAsia="Calibri"/>
          <w:sz w:val="28"/>
          <w:szCs w:val="28"/>
          <w:lang w:eastAsia="en-US"/>
        </w:rPr>
        <w:t xml:space="preserve">0300 </w:t>
      </w:r>
      <w:r w:rsidR="00AB5A55">
        <w:rPr>
          <w:rFonts w:eastAsia="Calibri"/>
          <w:sz w:val="28"/>
          <w:szCs w:val="28"/>
          <w:lang w:eastAsia="en-US"/>
        </w:rPr>
        <w:t>«</w:t>
      </w:r>
      <w:r w:rsidR="00AB5A55" w:rsidRPr="00AB5A55">
        <w:rPr>
          <w:rFonts w:eastAsia="Calibri"/>
          <w:sz w:val="28"/>
          <w:szCs w:val="28"/>
          <w:lang w:eastAsia="en-US"/>
        </w:rPr>
        <w:t>Национальная безопасность и правоохранительная деятельность</w:t>
      </w:r>
      <w:r w:rsidR="00AB5A55">
        <w:rPr>
          <w:rFonts w:eastAsia="Calibri"/>
          <w:sz w:val="28"/>
          <w:szCs w:val="28"/>
          <w:lang w:eastAsia="en-US"/>
        </w:rPr>
        <w:t>» и подраздел «</w:t>
      </w:r>
      <w:r w:rsidR="00AB5A55" w:rsidRPr="00AB5A55">
        <w:rPr>
          <w:rFonts w:eastAsia="Calibri"/>
          <w:sz w:val="28"/>
          <w:szCs w:val="28"/>
          <w:lang w:eastAsia="en-US"/>
        </w:rPr>
        <w:t>0314 Другие вопросы в области национальной безопасности и правоохранительной деятельности</w:t>
      </w:r>
      <w:r w:rsidR="00AB5A55">
        <w:rPr>
          <w:rFonts w:eastAsia="Calibri"/>
          <w:sz w:val="28"/>
          <w:szCs w:val="28"/>
          <w:lang w:eastAsia="en-US"/>
        </w:rPr>
        <w:t xml:space="preserve">» выполнены на сто процентов. Следует отметить стопроцентное выполнение плана по разделу </w:t>
      </w:r>
      <w:r w:rsidR="00AB5A55" w:rsidRPr="00AB5A55">
        <w:rPr>
          <w:rFonts w:eastAsia="Calibri"/>
          <w:sz w:val="28"/>
          <w:szCs w:val="28"/>
          <w:lang w:eastAsia="en-US"/>
        </w:rPr>
        <w:t xml:space="preserve">0400 </w:t>
      </w:r>
      <w:r w:rsidR="00AB5A55">
        <w:rPr>
          <w:rFonts w:eastAsia="Calibri"/>
          <w:sz w:val="28"/>
          <w:szCs w:val="28"/>
          <w:lang w:eastAsia="en-US"/>
        </w:rPr>
        <w:t>«</w:t>
      </w:r>
      <w:r w:rsidR="00AB5A55" w:rsidRPr="00AB5A55">
        <w:rPr>
          <w:rFonts w:eastAsia="Calibri"/>
          <w:sz w:val="28"/>
          <w:szCs w:val="28"/>
          <w:lang w:eastAsia="en-US"/>
        </w:rPr>
        <w:t>Национальная экономика</w:t>
      </w:r>
      <w:r w:rsidR="00AB5A55">
        <w:rPr>
          <w:rFonts w:eastAsia="Calibri"/>
          <w:sz w:val="28"/>
          <w:szCs w:val="28"/>
          <w:lang w:eastAsia="en-US"/>
        </w:rPr>
        <w:t>», подраздел «</w:t>
      </w:r>
      <w:r w:rsidR="00AB5A55" w:rsidRPr="00AB5A55">
        <w:rPr>
          <w:rFonts w:eastAsia="Calibri"/>
          <w:sz w:val="28"/>
          <w:szCs w:val="28"/>
          <w:lang w:eastAsia="en-US"/>
        </w:rPr>
        <w:t>0408 Транспорт</w:t>
      </w:r>
      <w:r w:rsidR="00AB5A55">
        <w:rPr>
          <w:rFonts w:eastAsia="Calibri"/>
          <w:sz w:val="28"/>
          <w:szCs w:val="28"/>
          <w:lang w:eastAsia="en-US"/>
        </w:rPr>
        <w:t>».</w:t>
      </w:r>
    </w:p>
    <w:p w:rsidR="00295FA3" w:rsidRPr="00AD627A" w:rsidRDefault="00111BB0" w:rsidP="001D5EA2">
      <w:pPr>
        <w:autoSpaceDE w:val="0"/>
        <w:autoSpaceDN w:val="0"/>
        <w:adjustRightInd w:val="0"/>
        <w:ind w:right="-2" w:firstLine="567"/>
        <w:jc w:val="both"/>
        <w:rPr>
          <w:sz w:val="28"/>
          <w:szCs w:val="28"/>
        </w:rPr>
      </w:pPr>
      <w:r w:rsidRPr="00AD627A">
        <w:rPr>
          <w:sz w:val="28"/>
          <w:szCs w:val="28"/>
        </w:rPr>
        <w:t>Низкий процент исполнения, менее среднего уровня исполнения бюдж</w:t>
      </w:r>
      <w:r w:rsidRPr="00AD627A">
        <w:rPr>
          <w:sz w:val="28"/>
          <w:szCs w:val="28"/>
        </w:rPr>
        <w:t>е</w:t>
      </w:r>
      <w:r w:rsidR="004606BA">
        <w:rPr>
          <w:sz w:val="28"/>
          <w:szCs w:val="28"/>
        </w:rPr>
        <w:t xml:space="preserve">та </w:t>
      </w:r>
      <w:r w:rsidRPr="00AD627A">
        <w:rPr>
          <w:sz w:val="28"/>
          <w:szCs w:val="28"/>
        </w:rPr>
        <w:t xml:space="preserve">отмечен по разделам: </w:t>
      </w:r>
      <w:r w:rsidR="00295FA3" w:rsidRPr="00AD627A">
        <w:rPr>
          <w:sz w:val="28"/>
          <w:szCs w:val="28"/>
        </w:rPr>
        <w:t>«</w:t>
      </w:r>
      <w:r w:rsidR="00AB5A55" w:rsidRPr="00AB5A55">
        <w:rPr>
          <w:sz w:val="28"/>
          <w:szCs w:val="28"/>
        </w:rPr>
        <w:t>1000 Социальная политика</w:t>
      </w:r>
      <w:r w:rsidR="00295FA3" w:rsidRPr="00AD627A">
        <w:rPr>
          <w:sz w:val="28"/>
          <w:szCs w:val="28"/>
        </w:rPr>
        <w:t xml:space="preserve">» - </w:t>
      </w:r>
      <w:r w:rsidR="004606BA">
        <w:rPr>
          <w:sz w:val="28"/>
          <w:szCs w:val="28"/>
        </w:rPr>
        <w:t>72,25</w:t>
      </w:r>
      <w:r w:rsidR="00295FA3" w:rsidRPr="00AD627A">
        <w:rPr>
          <w:sz w:val="28"/>
          <w:szCs w:val="28"/>
        </w:rPr>
        <w:t xml:space="preserve">%, </w:t>
      </w:r>
      <w:r w:rsidRPr="00AD627A">
        <w:rPr>
          <w:sz w:val="28"/>
          <w:szCs w:val="28"/>
        </w:rPr>
        <w:t>«</w:t>
      </w:r>
      <w:r w:rsidRPr="00AD627A">
        <w:rPr>
          <w:iCs/>
          <w:sz w:val="28"/>
          <w:szCs w:val="28"/>
        </w:rPr>
        <w:t>Обслужив</w:t>
      </w:r>
      <w:r w:rsidRPr="00AD627A">
        <w:rPr>
          <w:iCs/>
          <w:sz w:val="28"/>
          <w:szCs w:val="28"/>
        </w:rPr>
        <w:t>а</w:t>
      </w:r>
      <w:r w:rsidRPr="00AD627A">
        <w:rPr>
          <w:iCs/>
          <w:sz w:val="28"/>
          <w:szCs w:val="28"/>
        </w:rPr>
        <w:t>ние государственного и муниципального долга</w:t>
      </w:r>
      <w:r w:rsidRPr="00AD627A">
        <w:rPr>
          <w:sz w:val="28"/>
          <w:szCs w:val="28"/>
        </w:rPr>
        <w:t xml:space="preserve">» </w:t>
      </w:r>
      <w:r w:rsidR="00295FA3" w:rsidRPr="00AD627A">
        <w:rPr>
          <w:sz w:val="28"/>
          <w:szCs w:val="28"/>
        </w:rPr>
        <w:t xml:space="preserve">- </w:t>
      </w:r>
      <w:r w:rsidR="004606BA">
        <w:rPr>
          <w:sz w:val="28"/>
          <w:szCs w:val="28"/>
        </w:rPr>
        <w:t>74,25</w:t>
      </w:r>
      <w:r w:rsidRPr="00AD627A">
        <w:rPr>
          <w:sz w:val="28"/>
          <w:szCs w:val="28"/>
        </w:rPr>
        <w:t>%, «Национальная экономика»</w:t>
      </w:r>
      <w:r w:rsidR="00295FA3" w:rsidRPr="00AD627A">
        <w:rPr>
          <w:sz w:val="28"/>
          <w:szCs w:val="28"/>
        </w:rPr>
        <w:t xml:space="preserve"> - </w:t>
      </w:r>
      <w:r w:rsidR="0057722E">
        <w:rPr>
          <w:sz w:val="28"/>
          <w:szCs w:val="28"/>
        </w:rPr>
        <w:t>79,46%.</w:t>
      </w:r>
    </w:p>
    <w:p w:rsidR="00111BB0" w:rsidRPr="00AD627A" w:rsidRDefault="00111BB0" w:rsidP="001D5EA2">
      <w:pPr>
        <w:autoSpaceDE w:val="0"/>
        <w:autoSpaceDN w:val="0"/>
        <w:adjustRightInd w:val="0"/>
        <w:ind w:right="-2" w:firstLine="567"/>
        <w:jc w:val="both"/>
        <w:rPr>
          <w:sz w:val="28"/>
          <w:szCs w:val="28"/>
        </w:rPr>
      </w:pPr>
      <w:r w:rsidRPr="00AD627A">
        <w:rPr>
          <w:sz w:val="28"/>
          <w:szCs w:val="28"/>
        </w:rPr>
        <w:t>Основными направлениями расходов бюджета района в структуре ф</w:t>
      </w:r>
      <w:r w:rsidRPr="00AD627A">
        <w:rPr>
          <w:sz w:val="28"/>
          <w:szCs w:val="28"/>
        </w:rPr>
        <w:t>и</w:t>
      </w:r>
      <w:r w:rsidRPr="00AD627A">
        <w:rPr>
          <w:sz w:val="28"/>
          <w:szCs w:val="28"/>
        </w:rPr>
        <w:t>нансирования за 202</w:t>
      </w:r>
      <w:r w:rsidR="00812515">
        <w:rPr>
          <w:sz w:val="28"/>
          <w:szCs w:val="28"/>
        </w:rPr>
        <w:t>3</w:t>
      </w:r>
      <w:r w:rsidRPr="00AD627A">
        <w:rPr>
          <w:sz w:val="28"/>
          <w:szCs w:val="28"/>
        </w:rPr>
        <w:t xml:space="preserve"> год являлись: образование – </w:t>
      </w:r>
      <w:r w:rsidR="00812515">
        <w:rPr>
          <w:sz w:val="28"/>
          <w:szCs w:val="28"/>
        </w:rPr>
        <w:t>64,48</w:t>
      </w:r>
      <w:r w:rsidRPr="00AD627A">
        <w:rPr>
          <w:sz w:val="28"/>
          <w:szCs w:val="28"/>
        </w:rPr>
        <w:t xml:space="preserve">%, </w:t>
      </w:r>
      <w:r w:rsidR="006A14F3" w:rsidRPr="00AD627A">
        <w:rPr>
          <w:sz w:val="28"/>
          <w:szCs w:val="28"/>
        </w:rPr>
        <w:t>общегосударс</w:t>
      </w:r>
      <w:r w:rsidR="006A14F3" w:rsidRPr="00AD627A">
        <w:rPr>
          <w:sz w:val="28"/>
          <w:szCs w:val="28"/>
        </w:rPr>
        <w:t>т</w:t>
      </w:r>
      <w:r w:rsidR="006A14F3" w:rsidRPr="00AD627A">
        <w:rPr>
          <w:sz w:val="28"/>
          <w:szCs w:val="28"/>
        </w:rPr>
        <w:t xml:space="preserve">венные вопросы – </w:t>
      </w:r>
      <w:r w:rsidR="00527BB5">
        <w:rPr>
          <w:sz w:val="28"/>
          <w:szCs w:val="28"/>
        </w:rPr>
        <w:t>7,7</w:t>
      </w:r>
      <w:r w:rsidR="006A14F3" w:rsidRPr="00AD627A">
        <w:rPr>
          <w:sz w:val="28"/>
          <w:szCs w:val="28"/>
        </w:rPr>
        <w:t xml:space="preserve"> %, </w:t>
      </w:r>
      <w:r w:rsidRPr="00AD627A">
        <w:rPr>
          <w:sz w:val="28"/>
          <w:szCs w:val="28"/>
        </w:rPr>
        <w:t xml:space="preserve">жилищно-коммунальное хозяйство – </w:t>
      </w:r>
      <w:r w:rsidR="00812515">
        <w:rPr>
          <w:sz w:val="28"/>
          <w:szCs w:val="28"/>
        </w:rPr>
        <w:t>7,6</w:t>
      </w:r>
      <w:r w:rsidRPr="00AD627A">
        <w:rPr>
          <w:sz w:val="28"/>
          <w:szCs w:val="28"/>
        </w:rPr>
        <w:t>%, кул</w:t>
      </w:r>
      <w:r w:rsidRPr="00AD627A">
        <w:rPr>
          <w:sz w:val="28"/>
          <w:szCs w:val="28"/>
        </w:rPr>
        <w:t>ь</w:t>
      </w:r>
      <w:r w:rsidRPr="00AD627A">
        <w:rPr>
          <w:sz w:val="28"/>
          <w:szCs w:val="28"/>
        </w:rPr>
        <w:t xml:space="preserve">тура и кинематография </w:t>
      </w:r>
      <w:r w:rsidR="006A14F3" w:rsidRPr="00AD627A">
        <w:rPr>
          <w:sz w:val="28"/>
          <w:szCs w:val="28"/>
        </w:rPr>
        <w:t xml:space="preserve">– </w:t>
      </w:r>
      <w:r w:rsidR="00527BB5">
        <w:rPr>
          <w:sz w:val="28"/>
          <w:szCs w:val="28"/>
        </w:rPr>
        <w:t>5,6</w:t>
      </w:r>
      <w:r w:rsidR="006A14F3" w:rsidRPr="00AD627A">
        <w:rPr>
          <w:sz w:val="28"/>
          <w:szCs w:val="28"/>
        </w:rPr>
        <w:t xml:space="preserve"> </w:t>
      </w:r>
      <w:r w:rsidRPr="00AD627A">
        <w:rPr>
          <w:sz w:val="28"/>
          <w:szCs w:val="28"/>
        </w:rPr>
        <w:t>%.</w:t>
      </w:r>
    </w:p>
    <w:p w:rsidR="00650C6F" w:rsidRPr="00AD627A" w:rsidRDefault="00650C6F" w:rsidP="001D5EA2">
      <w:pPr>
        <w:autoSpaceDE w:val="0"/>
        <w:autoSpaceDN w:val="0"/>
        <w:adjustRightInd w:val="0"/>
        <w:ind w:right="-2" w:firstLine="567"/>
        <w:jc w:val="both"/>
        <w:rPr>
          <w:sz w:val="28"/>
          <w:szCs w:val="28"/>
        </w:rPr>
      </w:pPr>
      <w:bookmarkStart w:id="4" w:name="_Hlk131143881"/>
      <w:r w:rsidRPr="00AD627A">
        <w:rPr>
          <w:sz w:val="28"/>
          <w:szCs w:val="28"/>
        </w:rPr>
        <w:t>Направления расходования средств по разделам и подразделам класс</w:t>
      </w:r>
      <w:r w:rsidRPr="00AD627A">
        <w:rPr>
          <w:sz w:val="28"/>
          <w:szCs w:val="28"/>
        </w:rPr>
        <w:t>и</w:t>
      </w:r>
      <w:r w:rsidRPr="00AD627A">
        <w:rPr>
          <w:sz w:val="28"/>
          <w:szCs w:val="28"/>
        </w:rPr>
        <w:t>фикации расходов бюджета изложены в характеристике основных показат</w:t>
      </w:r>
      <w:r w:rsidRPr="00AD627A">
        <w:rPr>
          <w:sz w:val="28"/>
          <w:szCs w:val="28"/>
        </w:rPr>
        <w:t>е</w:t>
      </w:r>
      <w:r w:rsidRPr="00AD627A">
        <w:rPr>
          <w:sz w:val="28"/>
          <w:szCs w:val="28"/>
        </w:rPr>
        <w:t>лей по исполнению районного бюджета за 202</w:t>
      </w:r>
      <w:r w:rsidR="00527BB5">
        <w:rPr>
          <w:sz w:val="28"/>
          <w:szCs w:val="28"/>
        </w:rPr>
        <w:t>3</w:t>
      </w:r>
      <w:r w:rsidRPr="00AD627A">
        <w:rPr>
          <w:sz w:val="28"/>
          <w:szCs w:val="28"/>
        </w:rPr>
        <w:t xml:space="preserve"> год, представленной в мат</w:t>
      </w:r>
      <w:r w:rsidRPr="00AD627A">
        <w:rPr>
          <w:sz w:val="28"/>
          <w:szCs w:val="28"/>
        </w:rPr>
        <w:t>е</w:t>
      </w:r>
      <w:r w:rsidRPr="00AD627A">
        <w:rPr>
          <w:sz w:val="28"/>
          <w:szCs w:val="28"/>
        </w:rPr>
        <w:t>риалах к проекту решения «Об утве</w:t>
      </w:r>
      <w:r w:rsidRPr="00AD627A">
        <w:rPr>
          <w:sz w:val="28"/>
          <w:szCs w:val="28"/>
        </w:rPr>
        <w:t>р</w:t>
      </w:r>
      <w:r w:rsidRPr="00AD627A">
        <w:rPr>
          <w:sz w:val="28"/>
          <w:szCs w:val="28"/>
        </w:rPr>
        <w:t xml:space="preserve">ждении отчета об исполнении районного бюджета </w:t>
      </w:r>
      <w:r w:rsidR="00D61AA3" w:rsidRPr="00AD627A">
        <w:rPr>
          <w:sz w:val="28"/>
          <w:szCs w:val="28"/>
        </w:rPr>
        <w:t>Каменского</w:t>
      </w:r>
      <w:r w:rsidRPr="00AD627A">
        <w:rPr>
          <w:sz w:val="28"/>
          <w:szCs w:val="28"/>
        </w:rPr>
        <w:t xml:space="preserve"> района Алтайского края за 202</w:t>
      </w:r>
      <w:r w:rsidR="00527BB5">
        <w:rPr>
          <w:sz w:val="28"/>
          <w:szCs w:val="28"/>
        </w:rPr>
        <w:t>3</w:t>
      </w:r>
      <w:r w:rsidRPr="00AD627A">
        <w:rPr>
          <w:sz w:val="28"/>
          <w:szCs w:val="28"/>
        </w:rPr>
        <w:t xml:space="preserve"> год».</w:t>
      </w:r>
    </w:p>
    <w:p w:rsidR="00E91158" w:rsidRPr="00AD627A" w:rsidRDefault="0034670E" w:rsidP="001D5EA2">
      <w:pPr>
        <w:tabs>
          <w:tab w:val="left" w:pos="426"/>
        </w:tabs>
        <w:ind w:right="-2" w:firstLine="709"/>
        <w:jc w:val="both"/>
        <w:rPr>
          <w:sz w:val="28"/>
          <w:szCs w:val="28"/>
        </w:rPr>
      </w:pPr>
      <w:r w:rsidRPr="00AD627A">
        <w:rPr>
          <w:b/>
          <w:i/>
          <w:sz w:val="28"/>
          <w:szCs w:val="28"/>
        </w:rPr>
        <w:t xml:space="preserve">По разделу </w:t>
      </w:r>
      <w:bookmarkEnd w:id="4"/>
      <w:r w:rsidR="00447C33" w:rsidRPr="00AD627A">
        <w:rPr>
          <w:b/>
          <w:i/>
          <w:sz w:val="28"/>
          <w:szCs w:val="28"/>
        </w:rPr>
        <w:t>0100</w:t>
      </w:r>
      <w:r w:rsidR="00447C33" w:rsidRPr="00AD627A">
        <w:rPr>
          <w:sz w:val="28"/>
          <w:szCs w:val="28"/>
        </w:rPr>
        <w:t xml:space="preserve"> </w:t>
      </w:r>
      <w:r w:rsidR="00447C33" w:rsidRPr="00AD627A">
        <w:rPr>
          <w:b/>
          <w:i/>
          <w:sz w:val="28"/>
          <w:szCs w:val="28"/>
        </w:rPr>
        <w:t xml:space="preserve">«Общегосударственные вопросы» </w:t>
      </w:r>
      <w:r w:rsidR="00447C33" w:rsidRPr="00AD627A">
        <w:rPr>
          <w:sz w:val="28"/>
          <w:szCs w:val="28"/>
        </w:rPr>
        <w:t>осуществлены ра</w:t>
      </w:r>
      <w:r w:rsidR="00447C33" w:rsidRPr="00AD627A">
        <w:rPr>
          <w:sz w:val="28"/>
          <w:szCs w:val="28"/>
        </w:rPr>
        <w:t>с</w:t>
      </w:r>
      <w:r w:rsidR="00447C33" w:rsidRPr="00AD627A">
        <w:rPr>
          <w:sz w:val="28"/>
          <w:szCs w:val="28"/>
        </w:rPr>
        <w:t>ходы на обеспечение руководства и управления в сфере установленных функций по разделам бюджетной классификации в соответствии с выпо</w:t>
      </w:r>
      <w:r w:rsidR="00447C33" w:rsidRPr="00AD627A">
        <w:rPr>
          <w:sz w:val="28"/>
          <w:szCs w:val="28"/>
        </w:rPr>
        <w:t>л</w:t>
      </w:r>
      <w:r w:rsidR="00447C33" w:rsidRPr="00AD627A">
        <w:rPr>
          <w:sz w:val="28"/>
          <w:szCs w:val="28"/>
        </w:rPr>
        <w:t>няемыми органами власти функциями. Средства использованы на функци</w:t>
      </w:r>
      <w:r w:rsidR="00447C33" w:rsidRPr="00AD627A">
        <w:rPr>
          <w:sz w:val="28"/>
          <w:szCs w:val="28"/>
        </w:rPr>
        <w:t>о</w:t>
      </w:r>
      <w:r w:rsidR="00447C33" w:rsidRPr="00AD627A">
        <w:rPr>
          <w:sz w:val="28"/>
          <w:szCs w:val="28"/>
        </w:rPr>
        <w:t>нирование законодательных и исполнительных орг</w:t>
      </w:r>
      <w:r w:rsidR="00447C33" w:rsidRPr="00AD627A">
        <w:rPr>
          <w:sz w:val="28"/>
          <w:szCs w:val="28"/>
        </w:rPr>
        <w:t>а</w:t>
      </w:r>
      <w:r w:rsidR="00447C33" w:rsidRPr="00AD627A">
        <w:rPr>
          <w:sz w:val="28"/>
          <w:szCs w:val="28"/>
        </w:rPr>
        <w:t>нов власти и управления.</w:t>
      </w:r>
      <w:r w:rsidR="00E91158" w:rsidRPr="00AD627A">
        <w:rPr>
          <w:sz w:val="28"/>
          <w:szCs w:val="28"/>
        </w:rPr>
        <w:t xml:space="preserve"> </w:t>
      </w:r>
    </w:p>
    <w:p w:rsidR="00E91158" w:rsidRPr="00AD627A" w:rsidRDefault="00E91158" w:rsidP="001D5EA2">
      <w:pPr>
        <w:tabs>
          <w:tab w:val="left" w:pos="426"/>
        </w:tabs>
        <w:ind w:right="-2" w:firstLine="709"/>
        <w:jc w:val="both"/>
        <w:rPr>
          <w:sz w:val="28"/>
          <w:szCs w:val="28"/>
        </w:rPr>
      </w:pPr>
      <w:r w:rsidRPr="00AD627A">
        <w:rPr>
          <w:sz w:val="28"/>
          <w:szCs w:val="28"/>
        </w:rPr>
        <w:t xml:space="preserve">Расходы исполнены на </w:t>
      </w:r>
      <w:r w:rsidR="00AD247E">
        <w:rPr>
          <w:sz w:val="28"/>
          <w:szCs w:val="28"/>
        </w:rPr>
        <w:t>99,42</w:t>
      </w:r>
      <w:r w:rsidRPr="00AD627A">
        <w:rPr>
          <w:sz w:val="28"/>
          <w:szCs w:val="28"/>
        </w:rPr>
        <w:t>%</w:t>
      </w:r>
      <w:r w:rsidR="00A63804" w:rsidRPr="00AD627A">
        <w:rPr>
          <w:sz w:val="28"/>
          <w:szCs w:val="28"/>
        </w:rPr>
        <w:t xml:space="preserve"> (план по отчету </w:t>
      </w:r>
      <w:r w:rsidR="004E785F" w:rsidRPr="004E785F">
        <w:rPr>
          <w:sz w:val="28"/>
          <w:szCs w:val="28"/>
        </w:rPr>
        <w:t>100843,9</w:t>
      </w:r>
      <w:r w:rsidR="00A63804" w:rsidRPr="00AD627A">
        <w:rPr>
          <w:sz w:val="28"/>
          <w:szCs w:val="28"/>
        </w:rPr>
        <w:t xml:space="preserve"> тыс. рублей, исполнение-</w:t>
      </w:r>
      <w:r w:rsidR="009D6F4B" w:rsidRPr="009D6F4B">
        <w:rPr>
          <w:sz w:val="28"/>
          <w:szCs w:val="28"/>
        </w:rPr>
        <w:t>100261,9</w:t>
      </w:r>
      <w:r w:rsidR="00A63804" w:rsidRPr="00AD627A">
        <w:rPr>
          <w:sz w:val="28"/>
          <w:szCs w:val="28"/>
        </w:rPr>
        <w:t>тыс. рублей)</w:t>
      </w:r>
      <w:r w:rsidRPr="00AD627A">
        <w:rPr>
          <w:sz w:val="28"/>
          <w:szCs w:val="28"/>
        </w:rPr>
        <w:t xml:space="preserve">, доля в общих расходах составила </w:t>
      </w:r>
      <w:r w:rsidR="00570368">
        <w:rPr>
          <w:sz w:val="28"/>
          <w:szCs w:val="28"/>
        </w:rPr>
        <w:t>7,7%.</w:t>
      </w:r>
    </w:p>
    <w:p w:rsidR="00D373B0" w:rsidRPr="00AD627A" w:rsidRDefault="00D373B0" w:rsidP="001D5EA2">
      <w:pPr>
        <w:ind w:right="-2" w:firstLine="720"/>
        <w:jc w:val="both"/>
        <w:rPr>
          <w:sz w:val="28"/>
          <w:szCs w:val="28"/>
        </w:rPr>
      </w:pPr>
      <w:r w:rsidRPr="00AD627A">
        <w:rPr>
          <w:i/>
          <w:iCs/>
          <w:sz w:val="28"/>
          <w:szCs w:val="28"/>
        </w:rPr>
        <w:t xml:space="preserve">- По подразделу </w:t>
      </w:r>
      <w:r w:rsidR="00C74242" w:rsidRPr="00AD627A">
        <w:rPr>
          <w:i/>
          <w:iCs/>
          <w:sz w:val="28"/>
          <w:szCs w:val="28"/>
        </w:rPr>
        <w:t>01</w:t>
      </w:r>
      <w:r w:rsidRPr="00AD627A">
        <w:rPr>
          <w:i/>
          <w:iCs/>
          <w:sz w:val="28"/>
          <w:szCs w:val="28"/>
        </w:rPr>
        <w:t>02 «Функционирование высшего должностного лица субъекта Российской Федерации и муниципального образования»</w:t>
      </w:r>
      <w:r w:rsidRPr="00AD627A">
        <w:rPr>
          <w:sz w:val="28"/>
          <w:szCs w:val="28"/>
        </w:rPr>
        <w:t xml:space="preserve"> </w:t>
      </w:r>
      <w:r w:rsidR="000C25C5" w:rsidRPr="00AD627A">
        <w:rPr>
          <w:sz w:val="28"/>
          <w:szCs w:val="28"/>
        </w:rPr>
        <w:t xml:space="preserve">расходы составили </w:t>
      </w:r>
      <w:r w:rsidR="009D6F4B">
        <w:rPr>
          <w:sz w:val="28"/>
          <w:szCs w:val="28"/>
        </w:rPr>
        <w:t>2217,8</w:t>
      </w:r>
      <w:r w:rsidRPr="00AD627A">
        <w:rPr>
          <w:sz w:val="28"/>
          <w:szCs w:val="28"/>
        </w:rPr>
        <w:t xml:space="preserve"> тыс. рублей – отражены расходы на оплату труда главы района;</w:t>
      </w:r>
    </w:p>
    <w:p w:rsidR="00540D9E" w:rsidRPr="00AD627A" w:rsidRDefault="00D373B0" w:rsidP="001D5EA2">
      <w:pPr>
        <w:ind w:right="-2" w:firstLine="708"/>
        <w:jc w:val="both"/>
        <w:rPr>
          <w:sz w:val="28"/>
          <w:szCs w:val="28"/>
        </w:rPr>
      </w:pPr>
      <w:r w:rsidRPr="00AD627A">
        <w:rPr>
          <w:i/>
          <w:iCs/>
          <w:sz w:val="28"/>
          <w:szCs w:val="28"/>
        </w:rPr>
        <w:t xml:space="preserve">- По подразделу </w:t>
      </w:r>
      <w:r w:rsidR="00C74242" w:rsidRPr="00AD627A">
        <w:rPr>
          <w:i/>
          <w:iCs/>
          <w:sz w:val="28"/>
          <w:szCs w:val="28"/>
        </w:rPr>
        <w:t>01</w:t>
      </w:r>
      <w:r w:rsidRPr="00AD627A">
        <w:rPr>
          <w:i/>
          <w:iCs/>
          <w:sz w:val="28"/>
          <w:szCs w:val="28"/>
        </w:rPr>
        <w:t>03 «Функционирование законодательных (предст</w:t>
      </w:r>
      <w:r w:rsidRPr="00AD627A">
        <w:rPr>
          <w:i/>
          <w:iCs/>
          <w:sz w:val="28"/>
          <w:szCs w:val="28"/>
        </w:rPr>
        <w:t>а</w:t>
      </w:r>
      <w:r w:rsidRPr="00AD627A">
        <w:rPr>
          <w:i/>
          <w:iCs/>
          <w:sz w:val="28"/>
          <w:szCs w:val="28"/>
        </w:rPr>
        <w:t>вительных) органов государственной власти и представительных органов муниципальных образований»</w:t>
      </w:r>
      <w:r w:rsidRPr="00AD627A">
        <w:rPr>
          <w:sz w:val="28"/>
          <w:szCs w:val="28"/>
        </w:rPr>
        <w:t xml:space="preserve"> </w:t>
      </w:r>
      <w:r w:rsidR="000C25C5" w:rsidRPr="00AD627A">
        <w:rPr>
          <w:sz w:val="28"/>
          <w:szCs w:val="28"/>
        </w:rPr>
        <w:t xml:space="preserve">расходы составили </w:t>
      </w:r>
      <w:r w:rsidR="006572AE">
        <w:rPr>
          <w:sz w:val="28"/>
          <w:szCs w:val="28"/>
        </w:rPr>
        <w:t>1127,1</w:t>
      </w:r>
      <w:r w:rsidRPr="00AD627A">
        <w:rPr>
          <w:sz w:val="28"/>
          <w:szCs w:val="28"/>
        </w:rPr>
        <w:t xml:space="preserve"> тыс. рублей – отр</w:t>
      </w:r>
      <w:r w:rsidRPr="00AD627A">
        <w:rPr>
          <w:sz w:val="28"/>
          <w:szCs w:val="28"/>
        </w:rPr>
        <w:t>а</w:t>
      </w:r>
      <w:r w:rsidRPr="00AD627A">
        <w:rPr>
          <w:sz w:val="28"/>
          <w:szCs w:val="28"/>
        </w:rPr>
        <w:t>жены расходы на содержание представительных органов муниципальных о</w:t>
      </w:r>
      <w:r w:rsidRPr="00AD627A">
        <w:rPr>
          <w:sz w:val="28"/>
          <w:szCs w:val="28"/>
        </w:rPr>
        <w:t>б</w:t>
      </w:r>
      <w:r w:rsidRPr="00AD627A">
        <w:rPr>
          <w:sz w:val="28"/>
          <w:szCs w:val="28"/>
        </w:rPr>
        <w:t>разо</w:t>
      </w:r>
      <w:r w:rsidR="006572AE">
        <w:rPr>
          <w:sz w:val="28"/>
          <w:szCs w:val="28"/>
        </w:rPr>
        <w:t>ваний.</w:t>
      </w:r>
    </w:p>
    <w:p w:rsidR="00D373B0" w:rsidRPr="00AD627A" w:rsidRDefault="00540D9E" w:rsidP="001D5EA2">
      <w:pPr>
        <w:ind w:right="-2" w:firstLine="567"/>
        <w:jc w:val="both"/>
        <w:rPr>
          <w:sz w:val="28"/>
          <w:szCs w:val="28"/>
        </w:rPr>
      </w:pPr>
      <w:r w:rsidRPr="00AD627A">
        <w:rPr>
          <w:i/>
          <w:iCs/>
          <w:sz w:val="28"/>
          <w:szCs w:val="28"/>
        </w:rPr>
        <w:t xml:space="preserve">- </w:t>
      </w:r>
      <w:r w:rsidRPr="007A164B">
        <w:rPr>
          <w:iCs/>
          <w:sz w:val="28"/>
          <w:szCs w:val="28"/>
        </w:rPr>
        <w:t>По подразделу 0104 «</w:t>
      </w:r>
      <w:r w:rsidRPr="007A164B">
        <w:rPr>
          <w:bCs/>
          <w:iCs/>
          <w:sz w:val="28"/>
          <w:szCs w:val="28"/>
        </w:rPr>
        <w:t>Функционирование Правительства РФ, высших исполнительных органов государственной власти субъектов РФ, местных администраций»</w:t>
      </w:r>
      <w:r w:rsidRPr="007A164B">
        <w:rPr>
          <w:sz w:val="28"/>
          <w:szCs w:val="28"/>
        </w:rPr>
        <w:t xml:space="preserve"> </w:t>
      </w:r>
      <w:r w:rsidR="00950B42" w:rsidRPr="00AD627A">
        <w:rPr>
          <w:sz w:val="28"/>
          <w:szCs w:val="28"/>
        </w:rPr>
        <w:t xml:space="preserve">отражены расходы в сумме </w:t>
      </w:r>
      <w:r w:rsidR="006572AE">
        <w:rPr>
          <w:sz w:val="28"/>
          <w:szCs w:val="28"/>
        </w:rPr>
        <w:t>24721,2</w:t>
      </w:r>
      <w:r w:rsidR="00950B42" w:rsidRPr="00AD627A">
        <w:rPr>
          <w:sz w:val="28"/>
          <w:szCs w:val="28"/>
        </w:rPr>
        <w:t xml:space="preserve"> тыс. рублей </w:t>
      </w:r>
      <w:r w:rsidR="00222075" w:rsidRPr="00AD627A">
        <w:rPr>
          <w:sz w:val="28"/>
          <w:szCs w:val="28"/>
        </w:rPr>
        <w:t>(</w:t>
      </w:r>
      <w:r w:rsidR="00222075" w:rsidRPr="00AD627A">
        <w:rPr>
          <w:bCs/>
          <w:sz w:val="28"/>
          <w:szCs w:val="28"/>
        </w:rPr>
        <w:t>из запл</w:t>
      </w:r>
      <w:r w:rsidR="00222075" w:rsidRPr="00AD627A">
        <w:rPr>
          <w:bCs/>
          <w:sz w:val="28"/>
          <w:szCs w:val="28"/>
        </w:rPr>
        <w:t>а</w:t>
      </w:r>
      <w:r w:rsidR="00222075" w:rsidRPr="00AD627A">
        <w:rPr>
          <w:bCs/>
          <w:sz w:val="28"/>
          <w:szCs w:val="28"/>
        </w:rPr>
        <w:t xml:space="preserve">нированных расходов в сумме </w:t>
      </w:r>
      <w:r w:rsidR="006572AE">
        <w:rPr>
          <w:bCs/>
          <w:sz w:val="28"/>
          <w:szCs w:val="28"/>
        </w:rPr>
        <w:t>24729,1</w:t>
      </w:r>
      <w:r w:rsidR="00222075" w:rsidRPr="00AD627A">
        <w:rPr>
          <w:bCs/>
          <w:sz w:val="28"/>
          <w:szCs w:val="28"/>
        </w:rPr>
        <w:t xml:space="preserve"> тыс. рублей</w:t>
      </w:r>
      <w:r w:rsidR="007A164B">
        <w:rPr>
          <w:bCs/>
          <w:sz w:val="28"/>
          <w:szCs w:val="28"/>
        </w:rPr>
        <w:t>)</w:t>
      </w:r>
      <w:r w:rsidR="00222075" w:rsidRPr="00AD627A">
        <w:rPr>
          <w:bCs/>
          <w:sz w:val="28"/>
          <w:szCs w:val="28"/>
        </w:rPr>
        <w:t xml:space="preserve"> исполнено </w:t>
      </w:r>
      <w:r w:rsidR="00D27376">
        <w:rPr>
          <w:bCs/>
          <w:sz w:val="28"/>
          <w:szCs w:val="28"/>
        </w:rPr>
        <w:t>100</w:t>
      </w:r>
      <w:r w:rsidR="007A164B">
        <w:rPr>
          <w:bCs/>
          <w:sz w:val="28"/>
          <w:szCs w:val="28"/>
        </w:rPr>
        <w:t>%.</w:t>
      </w:r>
    </w:p>
    <w:p w:rsidR="00D373B0" w:rsidRPr="00AD627A" w:rsidRDefault="00D373B0" w:rsidP="001D5EA2">
      <w:pPr>
        <w:overflowPunct w:val="0"/>
        <w:autoSpaceDE w:val="0"/>
        <w:autoSpaceDN w:val="0"/>
        <w:adjustRightInd w:val="0"/>
        <w:ind w:right="-2" w:firstLine="708"/>
        <w:jc w:val="both"/>
        <w:textAlignment w:val="baseline"/>
        <w:rPr>
          <w:sz w:val="28"/>
          <w:szCs w:val="28"/>
        </w:rPr>
      </w:pPr>
      <w:r w:rsidRPr="00AD627A">
        <w:rPr>
          <w:b/>
          <w:bCs/>
          <w:sz w:val="28"/>
          <w:szCs w:val="28"/>
        </w:rPr>
        <w:t xml:space="preserve">- </w:t>
      </w:r>
      <w:r w:rsidRPr="00AD627A">
        <w:rPr>
          <w:i/>
          <w:iCs/>
          <w:sz w:val="28"/>
          <w:szCs w:val="28"/>
        </w:rPr>
        <w:t xml:space="preserve">По подразделу </w:t>
      </w:r>
      <w:r w:rsidR="00C74242" w:rsidRPr="00AD627A">
        <w:rPr>
          <w:i/>
          <w:iCs/>
          <w:sz w:val="28"/>
          <w:szCs w:val="28"/>
        </w:rPr>
        <w:t>01</w:t>
      </w:r>
      <w:r w:rsidRPr="00AD627A">
        <w:rPr>
          <w:i/>
          <w:iCs/>
          <w:sz w:val="28"/>
          <w:szCs w:val="28"/>
        </w:rPr>
        <w:t xml:space="preserve">05 «Судебная система» </w:t>
      </w:r>
      <w:r w:rsidRPr="00AD627A">
        <w:rPr>
          <w:sz w:val="28"/>
          <w:szCs w:val="28"/>
        </w:rPr>
        <w:t>отражены расходы за счет субвенции на осуществление полномочий по составлению (изменению) сп</w:t>
      </w:r>
      <w:r w:rsidRPr="00AD627A">
        <w:rPr>
          <w:sz w:val="28"/>
          <w:szCs w:val="28"/>
        </w:rPr>
        <w:t>и</w:t>
      </w:r>
      <w:r w:rsidRPr="00AD627A">
        <w:rPr>
          <w:sz w:val="28"/>
          <w:szCs w:val="28"/>
        </w:rPr>
        <w:t>сков кандидатов в присяжные заседатели федеральных судов общей юри</w:t>
      </w:r>
      <w:r w:rsidRPr="00AD627A">
        <w:rPr>
          <w:sz w:val="28"/>
          <w:szCs w:val="28"/>
        </w:rPr>
        <w:t>с</w:t>
      </w:r>
      <w:r w:rsidRPr="00AD627A">
        <w:rPr>
          <w:sz w:val="28"/>
          <w:szCs w:val="28"/>
        </w:rPr>
        <w:t xml:space="preserve">дикции в РФ из федерального бюджета в сумме </w:t>
      </w:r>
      <w:r w:rsidR="007A164B">
        <w:rPr>
          <w:sz w:val="28"/>
          <w:szCs w:val="28"/>
        </w:rPr>
        <w:t>5,9</w:t>
      </w:r>
      <w:r w:rsidRPr="00AD627A">
        <w:rPr>
          <w:sz w:val="28"/>
          <w:szCs w:val="28"/>
        </w:rPr>
        <w:t xml:space="preserve"> </w:t>
      </w:r>
      <w:r w:rsidRPr="00AD627A">
        <w:rPr>
          <w:bCs/>
          <w:sz w:val="28"/>
          <w:szCs w:val="28"/>
        </w:rPr>
        <w:t>тыс. рублей</w:t>
      </w:r>
      <w:r w:rsidRPr="00AD627A">
        <w:rPr>
          <w:sz w:val="28"/>
          <w:szCs w:val="28"/>
        </w:rPr>
        <w:t>.</w:t>
      </w:r>
    </w:p>
    <w:p w:rsidR="00D373B0" w:rsidRDefault="00D373B0" w:rsidP="001D5EA2">
      <w:pPr>
        <w:ind w:right="-2" w:firstLine="720"/>
        <w:jc w:val="both"/>
        <w:rPr>
          <w:sz w:val="28"/>
          <w:szCs w:val="28"/>
        </w:rPr>
      </w:pPr>
      <w:r w:rsidRPr="00AD627A">
        <w:rPr>
          <w:i/>
          <w:iCs/>
          <w:sz w:val="28"/>
          <w:szCs w:val="28"/>
        </w:rPr>
        <w:t xml:space="preserve">- По подразделу </w:t>
      </w:r>
      <w:r w:rsidR="00C74242" w:rsidRPr="00AD627A">
        <w:rPr>
          <w:i/>
          <w:iCs/>
          <w:sz w:val="28"/>
          <w:szCs w:val="28"/>
        </w:rPr>
        <w:t>01</w:t>
      </w:r>
      <w:r w:rsidRPr="00AD627A">
        <w:rPr>
          <w:i/>
          <w:iCs/>
          <w:sz w:val="28"/>
          <w:szCs w:val="28"/>
        </w:rPr>
        <w:t>06 «Обеспечение деятельности финансовых, налог</w:t>
      </w:r>
      <w:r w:rsidRPr="00AD627A">
        <w:rPr>
          <w:i/>
          <w:iCs/>
          <w:sz w:val="28"/>
          <w:szCs w:val="28"/>
        </w:rPr>
        <w:t>о</w:t>
      </w:r>
      <w:r w:rsidRPr="00AD627A">
        <w:rPr>
          <w:i/>
          <w:iCs/>
          <w:sz w:val="28"/>
          <w:szCs w:val="28"/>
        </w:rPr>
        <w:t>вых и т</w:t>
      </w:r>
      <w:r w:rsidRPr="00AD627A">
        <w:rPr>
          <w:i/>
          <w:iCs/>
          <w:sz w:val="28"/>
          <w:szCs w:val="28"/>
        </w:rPr>
        <w:t>а</w:t>
      </w:r>
      <w:r w:rsidRPr="00AD627A">
        <w:rPr>
          <w:i/>
          <w:iCs/>
          <w:sz w:val="28"/>
          <w:szCs w:val="28"/>
        </w:rPr>
        <w:t>моженных органов и органов финансового (финансово-</w:t>
      </w:r>
      <w:r w:rsidRPr="00AD627A">
        <w:rPr>
          <w:i/>
          <w:iCs/>
          <w:sz w:val="28"/>
          <w:szCs w:val="28"/>
        </w:rPr>
        <w:lastRenderedPageBreak/>
        <w:t>экономического) надзора»</w:t>
      </w:r>
      <w:r w:rsidRPr="00AD627A">
        <w:rPr>
          <w:sz w:val="28"/>
          <w:szCs w:val="28"/>
        </w:rPr>
        <w:t xml:space="preserve"> </w:t>
      </w:r>
      <w:r w:rsidR="000C25C5" w:rsidRPr="00AD627A">
        <w:rPr>
          <w:sz w:val="28"/>
          <w:szCs w:val="28"/>
        </w:rPr>
        <w:t xml:space="preserve">расходы составили </w:t>
      </w:r>
      <w:r w:rsidR="007A164B">
        <w:rPr>
          <w:sz w:val="28"/>
          <w:szCs w:val="28"/>
        </w:rPr>
        <w:t>11984,7</w:t>
      </w:r>
      <w:r w:rsidRPr="00AD627A">
        <w:rPr>
          <w:sz w:val="28"/>
          <w:szCs w:val="28"/>
        </w:rPr>
        <w:t xml:space="preserve"> тыс. рублей отражены расходы на содержание Комитета по финансам, налоговой и кредитной пол</w:t>
      </w:r>
      <w:r w:rsidRPr="00AD627A">
        <w:rPr>
          <w:sz w:val="28"/>
          <w:szCs w:val="28"/>
        </w:rPr>
        <w:t>и</w:t>
      </w:r>
      <w:r w:rsidRPr="00AD627A">
        <w:rPr>
          <w:sz w:val="28"/>
          <w:szCs w:val="28"/>
        </w:rPr>
        <w:t xml:space="preserve">тике Администрации </w:t>
      </w:r>
      <w:r w:rsidR="00D61AA3" w:rsidRPr="00AD627A">
        <w:rPr>
          <w:sz w:val="28"/>
          <w:szCs w:val="28"/>
        </w:rPr>
        <w:t>Каменского</w:t>
      </w:r>
      <w:r w:rsidRPr="00AD627A">
        <w:rPr>
          <w:sz w:val="28"/>
          <w:szCs w:val="28"/>
        </w:rPr>
        <w:t xml:space="preserve"> района</w:t>
      </w:r>
      <w:r w:rsidR="007A164B">
        <w:rPr>
          <w:sz w:val="28"/>
          <w:szCs w:val="28"/>
        </w:rPr>
        <w:t>, в т. ч. расходы на содержание Ко</w:t>
      </w:r>
      <w:r w:rsidR="007A164B">
        <w:rPr>
          <w:sz w:val="28"/>
          <w:szCs w:val="28"/>
        </w:rPr>
        <w:t>н</w:t>
      </w:r>
      <w:r w:rsidR="007A164B">
        <w:rPr>
          <w:sz w:val="28"/>
          <w:szCs w:val="28"/>
        </w:rPr>
        <w:t>трольно – счетной палаты</w:t>
      </w:r>
      <w:r w:rsidRPr="00AD627A">
        <w:rPr>
          <w:sz w:val="28"/>
          <w:szCs w:val="28"/>
        </w:rPr>
        <w:t>.</w:t>
      </w:r>
    </w:p>
    <w:p w:rsidR="008142F5" w:rsidRPr="00AD627A" w:rsidRDefault="00D373B0" w:rsidP="007A164B">
      <w:pPr>
        <w:ind w:left="-93" w:right="-2" w:firstLine="709"/>
        <w:jc w:val="both"/>
        <w:rPr>
          <w:iCs/>
          <w:sz w:val="28"/>
          <w:szCs w:val="28"/>
        </w:rPr>
      </w:pPr>
      <w:r w:rsidRPr="00AD627A">
        <w:rPr>
          <w:b/>
          <w:bCs/>
          <w:sz w:val="28"/>
          <w:szCs w:val="28"/>
        </w:rPr>
        <w:t>-</w:t>
      </w:r>
      <w:r w:rsidRPr="00AD627A">
        <w:rPr>
          <w:i/>
          <w:iCs/>
          <w:sz w:val="28"/>
          <w:szCs w:val="28"/>
        </w:rPr>
        <w:t xml:space="preserve">По подразделу </w:t>
      </w:r>
      <w:r w:rsidR="004A227F" w:rsidRPr="00AD627A">
        <w:rPr>
          <w:i/>
          <w:iCs/>
          <w:sz w:val="28"/>
          <w:szCs w:val="28"/>
        </w:rPr>
        <w:t>01</w:t>
      </w:r>
      <w:r w:rsidRPr="00AD627A">
        <w:rPr>
          <w:i/>
          <w:iCs/>
          <w:sz w:val="28"/>
          <w:szCs w:val="28"/>
        </w:rPr>
        <w:t>13 «Другие общегосударственные вопросы»</w:t>
      </w:r>
      <w:r w:rsidRPr="00AD627A">
        <w:rPr>
          <w:sz w:val="28"/>
          <w:szCs w:val="28"/>
        </w:rPr>
        <w:t xml:space="preserve"> расходы составили </w:t>
      </w:r>
      <w:r w:rsidR="007A164B">
        <w:rPr>
          <w:sz w:val="28"/>
          <w:szCs w:val="28"/>
        </w:rPr>
        <w:t>60211,3</w:t>
      </w:r>
      <w:r w:rsidRPr="00AD627A">
        <w:rPr>
          <w:sz w:val="28"/>
          <w:szCs w:val="28"/>
        </w:rPr>
        <w:t xml:space="preserve"> </w:t>
      </w:r>
      <w:r w:rsidRPr="00AD627A">
        <w:rPr>
          <w:bCs/>
          <w:sz w:val="28"/>
          <w:szCs w:val="28"/>
        </w:rPr>
        <w:t>тыс. рублей</w:t>
      </w:r>
      <w:r w:rsidRPr="00AD627A">
        <w:rPr>
          <w:sz w:val="28"/>
          <w:szCs w:val="28"/>
        </w:rPr>
        <w:t xml:space="preserve"> </w:t>
      </w:r>
      <w:r w:rsidR="00222075" w:rsidRPr="00AD627A">
        <w:rPr>
          <w:bCs/>
          <w:sz w:val="28"/>
          <w:szCs w:val="28"/>
        </w:rPr>
        <w:t xml:space="preserve">(из запланированных расходов в сумме </w:t>
      </w:r>
      <w:r w:rsidR="007A164B">
        <w:rPr>
          <w:bCs/>
          <w:sz w:val="28"/>
          <w:szCs w:val="28"/>
        </w:rPr>
        <w:t>60670,2</w:t>
      </w:r>
      <w:r w:rsidR="00222075" w:rsidRPr="00AD627A">
        <w:rPr>
          <w:bCs/>
          <w:sz w:val="28"/>
          <w:szCs w:val="28"/>
        </w:rPr>
        <w:t xml:space="preserve"> тыс. рублей</w:t>
      </w:r>
      <w:r w:rsidR="007A164B">
        <w:rPr>
          <w:bCs/>
          <w:sz w:val="28"/>
          <w:szCs w:val="28"/>
        </w:rPr>
        <w:t>)</w:t>
      </w:r>
      <w:r w:rsidR="00222075" w:rsidRPr="00AD627A">
        <w:rPr>
          <w:bCs/>
          <w:sz w:val="28"/>
          <w:szCs w:val="28"/>
        </w:rPr>
        <w:t xml:space="preserve"> исполнено </w:t>
      </w:r>
      <w:r w:rsidR="007A164B">
        <w:rPr>
          <w:bCs/>
          <w:sz w:val="28"/>
          <w:szCs w:val="28"/>
        </w:rPr>
        <w:t>99,2</w:t>
      </w:r>
      <w:r w:rsidR="00222075" w:rsidRPr="00AD627A">
        <w:rPr>
          <w:bCs/>
          <w:sz w:val="28"/>
          <w:szCs w:val="28"/>
        </w:rPr>
        <w:t xml:space="preserve">%. </w:t>
      </w:r>
    </w:p>
    <w:p w:rsidR="002B0951" w:rsidRPr="00AD627A" w:rsidRDefault="0034670E" w:rsidP="001D5EA2">
      <w:pPr>
        <w:tabs>
          <w:tab w:val="left" w:pos="426"/>
        </w:tabs>
        <w:ind w:right="-2" w:firstLine="709"/>
        <w:jc w:val="both"/>
        <w:rPr>
          <w:sz w:val="28"/>
          <w:szCs w:val="28"/>
        </w:rPr>
      </w:pPr>
      <w:r w:rsidRPr="00AD627A">
        <w:rPr>
          <w:b/>
          <w:i/>
          <w:sz w:val="28"/>
          <w:szCs w:val="28"/>
        </w:rPr>
        <w:t xml:space="preserve">По разделу </w:t>
      </w:r>
      <w:r w:rsidR="00447C33" w:rsidRPr="00AD627A">
        <w:rPr>
          <w:b/>
          <w:i/>
          <w:sz w:val="28"/>
          <w:szCs w:val="28"/>
        </w:rPr>
        <w:t>0300 «Национальная безопасность и правоохранител</w:t>
      </w:r>
      <w:r w:rsidR="00447C33" w:rsidRPr="00AD627A">
        <w:rPr>
          <w:b/>
          <w:i/>
          <w:sz w:val="28"/>
          <w:szCs w:val="28"/>
        </w:rPr>
        <w:t>ь</w:t>
      </w:r>
      <w:r w:rsidR="00447C33" w:rsidRPr="00AD627A">
        <w:rPr>
          <w:b/>
          <w:i/>
          <w:sz w:val="28"/>
          <w:szCs w:val="28"/>
        </w:rPr>
        <w:t xml:space="preserve">ная деятельность» </w:t>
      </w:r>
      <w:r w:rsidR="00447C33" w:rsidRPr="00AD627A">
        <w:rPr>
          <w:sz w:val="28"/>
          <w:szCs w:val="28"/>
        </w:rPr>
        <w:t xml:space="preserve">расходы составили </w:t>
      </w:r>
      <w:r w:rsidR="007A164B" w:rsidRPr="007A164B">
        <w:rPr>
          <w:sz w:val="28"/>
          <w:szCs w:val="28"/>
        </w:rPr>
        <w:t>3945,2</w:t>
      </w:r>
      <w:r w:rsidR="00447C33" w:rsidRPr="00AD627A">
        <w:rPr>
          <w:sz w:val="28"/>
          <w:szCs w:val="28"/>
        </w:rPr>
        <w:t>тыс.</w:t>
      </w:r>
      <w:r w:rsidR="00C81DDA" w:rsidRPr="00AD627A">
        <w:rPr>
          <w:sz w:val="28"/>
          <w:szCs w:val="28"/>
        </w:rPr>
        <w:t xml:space="preserve"> </w:t>
      </w:r>
      <w:r w:rsidR="00447C33" w:rsidRPr="00AD627A">
        <w:rPr>
          <w:sz w:val="28"/>
          <w:szCs w:val="28"/>
        </w:rPr>
        <w:t xml:space="preserve">рублей или </w:t>
      </w:r>
      <w:r w:rsidR="007A164B">
        <w:rPr>
          <w:sz w:val="28"/>
          <w:szCs w:val="28"/>
        </w:rPr>
        <w:t>100</w:t>
      </w:r>
      <w:r w:rsidR="00447C33" w:rsidRPr="00AD627A">
        <w:rPr>
          <w:sz w:val="28"/>
          <w:szCs w:val="28"/>
        </w:rPr>
        <w:t>% план</w:t>
      </w:r>
      <w:r w:rsidR="00447C33" w:rsidRPr="00AD627A">
        <w:rPr>
          <w:sz w:val="28"/>
          <w:szCs w:val="28"/>
        </w:rPr>
        <w:t>о</w:t>
      </w:r>
      <w:r w:rsidR="00447C33" w:rsidRPr="00AD627A">
        <w:rPr>
          <w:sz w:val="28"/>
          <w:szCs w:val="28"/>
        </w:rPr>
        <w:t>вых назначений, с долей 0,</w:t>
      </w:r>
      <w:r w:rsidR="007A164B">
        <w:rPr>
          <w:sz w:val="28"/>
          <w:szCs w:val="28"/>
        </w:rPr>
        <w:t>3</w:t>
      </w:r>
      <w:r w:rsidR="00447C33" w:rsidRPr="00AD627A">
        <w:rPr>
          <w:sz w:val="28"/>
          <w:szCs w:val="28"/>
        </w:rPr>
        <w:t>% от общих расходов</w:t>
      </w:r>
      <w:r w:rsidR="007A164B">
        <w:rPr>
          <w:sz w:val="28"/>
          <w:szCs w:val="28"/>
        </w:rPr>
        <w:t>.</w:t>
      </w:r>
    </w:p>
    <w:p w:rsidR="001973E2" w:rsidRPr="00AD627A" w:rsidRDefault="001973E2" w:rsidP="001D5EA2">
      <w:pPr>
        <w:ind w:right="-2" w:firstLine="720"/>
        <w:jc w:val="both"/>
        <w:rPr>
          <w:sz w:val="28"/>
          <w:szCs w:val="28"/>
        </w:rPr>
      </w:pPr>
      <w:r w:rsidRPr="00AD627A">
        <w:rPr>
          <w:i/>
          <w:iCs/>
          <w:sz w:val="28"/>
          <w:szCs w:val="28"/>
        </w:rPr>
        <w:t>- По подразделу 0310 «Защита населения и территории от чрезвыча</w:t>
      </w:r>
      <w:r w:rsidRPr="00AD627A">
        <w:rPr>
          <w:i/>
          <w:iCs/>
          <w:sz w:val="28"/>
          <w:szCs w:val="28"/>
        </w:rPr>
        <w:t>й</w:t>
      </w:r>
      <w:r w:rsidRPr="00AD627A">
        <w:rPr>
          <w:i/>
          <w:iCs/>
          <w:sz w:val="28"/>
          <w:szCs w:val="28"/>
        </w:rPr>
        <w:t>ных ситуаций природного и техногенного характера, пожарная безопа</w:t>
      </w:r>
      <w:r w:rsidRPr="00AD627A">
        <w:rPr>
          <w:i/>
          <w:iCs/>
          <w:sz w:val="28"/>
          <w:szCs w:val="28"/>
        </w:rPr>
        <w:t>с</w:t>
      </w:r>
      <w:r w:rsidRPr="00AD627A">
        <w:rPr>
          <w:i/>
          <w:iCs/>
          <w:sz w:val="28"/>
          <w:szCs w:val="28"/>
        </w:rPr>
        <w:t>ность»</w:t>
      </w:r>
      <w:r w:rsidRPr="00AD627A">
        <w:rPr>
          <w:b/>
          <w:bCs/>
          <w:sz w:val="28"/>
          <w:szCs w:val="28"/>
        </w:rPr>
        <w:t xml:space="preserve"> </w:t>
      </w:r>
      <w:r w:rsidRPr="00AD627A">
        <w:rPr>
          <w:sz w:val="28"/>
          <w:szCs w:val="28"/>
        </w:rPr>
        <w:t>отражены расходы районного бюджета на содержание Единой д</w:t>
      </w:r>
      <w:r w:rsidRPr="00AD627A">
        <w:rPr>
          <w:sz w:val="28"/>
          <w:szCs w:val="28"/>
        </w:rPr>
        <w:t>е</w:t>
      </w:r>
      <w:r w:rsidRPr="00AD627A">
        <w:rPr>
          <w:sz w:val="28"/>
          <w:szCs w:val="28"/>
        </w:rPr>
        <w:t xml:space="preserve">журно-диспетчерской службы в сумме </w:t>
      </w:r>
      <w:r w:rsidR="007A164B">
        <w:rPr>
          <w:sz w:val="28"/>
          <w:szCs w:val="28"/>
        </w:rPr>
        <w:t>3625,7 тыс. рублей</w:t>
      </w:r>
      <w:r w:rsidRPr="00AD627A">
        <w:rPr>
          <w:sz w:val="28"/>
          <w:szCs w:val="28"/>
        </w:rPr>
        <w:t>;</w:t>
      </w:r>
    </w:p>
    <w:p w:rsidR="001973E2" w:rsidRPr="00AD627A" w:rsidRDefault="001973E2" w:rsidP="001D5EA2">
      <w:pPr>
        <w:ind w:right="-2" w:firstLine="720"/>
        <w:jc w:val="both"/>
        <w:rPr>
          <w:sz w:val="28"/>
          <w:szCs w:val="28"/>
        </w:rPr>
      </w:pPr>
      <w:r w:rsidRPr="00AD627A">
        <w:rPr>
          <w:i/>
          <w:iCs/>
          <w:sz w:val="28"/>
          <w:szCs w:val="28"/>
        </w:rPr>
        <w:t>- По подразделу 0314 «Другие вопросы в области национальной без</w:t>
      </w:r>
      <w:r w:rsidRPr="00AD627A">
        <w:rPr>
          <w:i/>
          <w:iCs/>
          <w:sz w:val="28"/>
          <w:szCs w:val="28"/>
        </w:rPr>
        <w:t>о</w:t>
      </w:r>
      <w:r w:rsidRPr="00AD627A">
        <w:rPr>
          <w:i/>
          <w:iCs/>
          <w:sz w:val="28"/>
          <w:szCs w:val="28"/>
        </w:rPr>
        <w:t xml:space="preserve">пасности и правоохранительной деятельности» </w:t>
      </w:r>
      <w:r w:rsidRPr="00AD627A">
        <w:rPr>
          <w:sz w:val="28"/>
          <w:szCs w:val="28"/>
        </w:rPr>
        <w:t xml:space="preserve">отражены расходы в сумме </w:t>
      </w:r>
      <w:r w:rsidR="007A164B">
        <w:rPr>
          <w:sz w:val="28"/>
          <w:szCs w:val="28"/>
        </w:rPr>
        <w:t>139,5</w:t>
      </w:r>
      <w:r w:rsidRPr="00AD627A">
        <w:rPr>
          <w:sz w:val="28"/>
          <w:szCs w:val="28"/>
        </w:rPr>
        <w:t xml:space="preserve"> т</w:t>
      </w:r>
      <w:r w:rsidR="007A164B">
        <w:rPr>
          <w:sz w:val="28"/>
          <w:szCs w:val="28"/>
        </w:rPr>
        <w:t>ыс. рублей.</w:t>
      </w:r>
    </w:p>
    <w:p w:rsidR="00C640B7" w:rsidRPr="00AD627A" w:rsidRDefault="0034670E" w:rsidP="001D5EA2">
      <w:pPr>
        <w:tabs>
          <w:tab w:val="left" w:pos="426"/>
        </w:tabs>
        <w:ind w:right="-2" w:firstLine="709"/>
        <w:jc w:val="both"/>
        <w:rPr>
          <w:sz w:val="28"/>
          <w:szCs w:val="28"/>
        </w:rPr>
      </w:pPr>
      <w:r w:rsidRPr="00AD627A">
        <w:rPr>
          <w:b/>
          <w:i/>
          <w:sz w:val="28"/>
          <w:szCs w:val="28"/>
        </w:rPr>
        <w:t xml:space="preserve">По разделу </w:t>
      </w:r>
      <w:r w:rsidR="00447C33" w:rsidRPr="00AD627A">
        <w:rPr>
          <w:b/>
          <w:i/>
          <w:sz w:val="28"/>
          <w:szCs w:val="28"/>
        </w:rPr>
        <w:t xml:space="preserve">0400 «Национальная экономика» </w:t>
      </w:r>
      <w:r w:rsidR="00447C33" w:rsidRPr="00AD627A">
        <w:rPr>
          <w:bCs/>
          <w:iCs/>
          <w:sz w:val="28"/>
          <w:szCs w:val="28"/>
        </w:rPr>
        <w:t>расходы составили</w:t>
      </w:r>
      <w:r w:rsidR="00447C33" w:rsidRPr="00AD627A">
        <w:rPr>
          <w:b/>
          <w:i/>
          <w:sz w:val="28"/>
          <w:szCs w:val="28"/>
        </w:rPr>
        <w:t xml:space="preserve"> </w:t>
      </w:r>
      <w:r w:rsidR="00BD76E4" w:rsidRPr="00BD76E4">
        <w:rPr>
          <w:sz w:val="28"/>
          <w:szCs w:val="28"/>
        </w:rPr>
        <w:t>46978,3</w:t>
      </w:r>
      <w:r w:rsidR="00447C33" w:rsidRPr="00AD627A">
        <w:rPr>
          <w:sz w:val="28"/>
          <w:szCs w:val="28"/>
        </w:rPr>
        <w:t xml:space="preserve"> тыс.</w:t>
      </w:r>
      <w:r w:rsidR="001973E2" w:rsidRPr="00AD627A">
        <w:rPr>
          <w:sz w:val="28"/>
          <w:szCs w:val="28"/>
        </w:rPr>
        <w:t xml:space="preserve"> </w:t>
      </w:r>
      <w:r w:rsidR="00447C33" w:rsidRPr="00AD627A">
        <w:rPr>
          <w:sz w:val="28"/>
          <w:szCs w:val="28"/>
        </w:rPr>
        <w:t>рублей</w:t>
      </w:r>
      <w:r w:rsidR="001973E2" w:rsidRPr="00AD627A">
        <w:rPr>
          <w:sz w:val="28"/>
          <w:szCs w:val="28"/>
        </w:rPr>
        <w:t>,</w:t>
      </w:r>
      <w:r w:rsidR="00447C33" w:rsidRPr="00AD627A">
        <w:rPr>
          <w:sz w:val="28"/>
          <w:szCs w:val="28"/>
        </w:rPr>
        <w:t xml:space="preserve"> при плане </w:t>
      </w:r>
      <w:r w:rsidR="009D2EC2" w:rsidRPr="009D2EC2">
        <w:rPr>
          <w:sz w:val="28"/>
          <w:szCs w:val="28"/>
        </w:rPr>
        <w:t>59124,6</w:t>
      </w:r>
      <w:r w:rsidR="00447C33" w:rsidRPr="00AD627A">
        <w:rPr>
          <w:sz w:val="28"/>
          <w:szCs w:val="28"/>
        </w:rPr>
        <w:t>тыс.</w:t>
      </w:r>
      <w:r w:rsidR="001973E2" w:rsidRPr="00AD627A">
        <w:rPr>
          <w:sz w:val="28"/>
          <w:szCs w:val="28"/>
        </w:rPr>
        <w:t xml:space="preserve"> </w:t>
      </w:r>
      <w:r w:rsidR="00447C33" w:rsidRPr="00AD627A">
        <w:rPr>
          <w:sz w:val="28"/>
          <w:szCs w:val="28"/>
        </w:rPr>
        <w:t xml:space="preserve">рублей, исполнены на </w:t>
      </w:r>
      <w:r w:rsidR="009D2EC2">
        <w:rPr>
          <w:sz w:val="28"/>
          <w:szCs w:val="28"/>
        </w:rPr>
        <w:t>79,46</w:t>
      </w:r>
      <w:r w:rsidR="00447C33" w:rsidRPr="00AD627A">
        <w:rPr>
          <w:sz w:val="28"/>
          <w:szCs w:val="28"/>
        </w:rPr>
        <w:t xml:space="preserve">%. Доля в общих расходах составила </w:t>
      </w:r>
      <w:r w:rsidR="009D2EC2">
        <w:rPr>
          <w:sz w:val="28"/>
          <w:szCs w:val="28"/>
        </w:rPr>
        <w:t>3,63</w:t>
      </w:r>
    </w:p>
    <w:p w:rsidR="000F7789" w:rsidRPr="00AD627A" w:rsidRDefault="000F7789" w:rsidP="001D5EA2">
      <w:pPr>
        <w:ind w:right="-2" w:firstLine="720"/>
        <w:jc w:val="both"/>
        <w:rPr>
          <w:sz w:val="28"/>
          <w:szCs w:val="28"/>
        </w:rPr>
      </w:pPr>
      <w:r w:rsidRPr="00AD627A">
        <w:rPr>
          <w:b/>
          <w:bCs/>
          <w:sz w:val="28"/>
          <w:szCs w:val="28"/>
        </w:rPr>
        <w:t xml:space="preserve">- </w:t>
      </w:r>
      <w:r w:rsidRPr="00AD627A">
        <w:rPr>
          <w:i/>
          <w:iCs/>
          <w:sz w:val="28"/>
          <w:szCs w:val="28"/>
        </w:rPr>
        <w:t xml:space="preserve">По подразделу </w:t>
      </w:r>
      <w:r w:rsidR="00D35EF5" w:rsidRPr="00AD627A">
        <w:rPr>
          <w:i/>
          <w:iCs/>
          <w:sz w:val="28"/>
          <w:szCs w:val="28"/>
        </w:rPr>
        <w:t>04</w:t>
      </w:r>
      <w:r w:rsidRPr="00AD627A">
        <w:rPr>
          <w:i/>
          <w:iCs/>
          <w:sz w:val="28"/>
          <w:szCs w:val="28"/>
        </w:rPr>
        <w:t>05 «Сельское хозяйство и рыболовство»</w:t>
      </w:r>
      <w:r w:rsidRPr="00AD627A">
        <w:rPr>
          <w:sz w:val="28"/>
          <w:szCs w:val="28"/>
        </w:rPr>
        <w:t xml:space="preserve"> </w:t>
      </w:r>
      <w:r w:rsidR="00D35EF5" w:rsidRPr="00AD627A">
        <w:rPr>
          <w:sz w:val="28"/>
          <w:szCs w:val="28"/>
        </w:rPr>
        <w:t xml:space="preserve">отражены расходы </w:t>
      </w:r>
      <w:r w:rsidRPr="00AD627A">
        <w:rPr>
          <w:sz w:val="28"/>
          <w:szCs w:val="28"/>
        </w:rPr>
        <w:t xml:space="preserve">– </w:t>
      </w:r>
      <w:r w:rsidR="002476A9">
        <w:rPr>
          <w:sz w:val="28"/>
          <w:szCs w:val="28"/>
        </w:rPr>
        <w:t>546,6</w:t>
      </w:r>
      <w:r w:rsidRPr="00AD627A">
        <w:rPr>
          <w:sz w:val="28"/>
          <w:szCs w:val="28"/>
        </w:rPr>
        <w:t xml:space="preserve"> </w:t>
      </w:r>
      <w:r w:rsidR="00D35EF5" w:rsidRPr="00AD627A">
        <w:rPr>
          <w:sz w:val="28"/>
          <w:szCs w:val="28"/>
        </w:rPr>
        <w:t>тыс. рублей</w:t>
      </w:r>
      <w:r w:rsidRPr="00AD627A">
        <w:rPr>
          <w:sz w:val="28"/>
          <w:szCs w:val="28"/>
        </w:rPr>
        <w:t xml:space="preserve"> в области сельского хозяйства</w:t>
      </w:r>
      <w:r w:rsidR="002476A9">
        <w:rPr>
          <w:sz w:val="28"/>
          <w:szCs w:val="28"/>
        </w:rPr>
        <w:t>;</w:t>
      </w:r>
      <w:r w:rsidRPr="00AD627A">
        <w:rPr>
          <w:sz w:val="28"/>
          <w:szCs w:val="28"/>
        </w:rPr>
        <w:t xml:space="preserve"> </w:t>
      </w:r>
    </w:p>
    <w:p w:rsidR="00D35EF5" w:rsidRPr="00AD627A" w:rsidRDefault="000F7789" w:rsidP="001D5EA2">
      <w:pPr>
        <w:ind w:right="-2" w:firstLine="720"/>
        <w:jc w:val="both"/>
        <w:rPr>
          <w:sz w:val="28"/>
          <w:szCs w:val="28"/>
        </w:rPr>
      </w:pPr>
      <w:r w:rsidRPr="00AD627A">
        <w:rPr>
          <w:sz w:val="28"/>
          <w:szCs w:val="28"/>
        </w:rPr>
        <w:t xml:space="preserve">- </w:t>
      </w:r>
      <w:r w:rsidRPr="00AD627A">
        <w:rPr>
          <w:i/>
          <w:iCs/>
          <w:sz w:val="28"/>
          <w:szCs w:val="28"/>
        </w:rPr>
        <w:t xml:space="preserve">По подразделу </w:t>
      </w:r>
      <w:r w:rsidR="00D35EF5" w:rsidRPr="00AD627A">
        <w:rPr>
          <w:i/>
          <w:iCs/>
          <w:sz w:val="28"/>
          <w:szCs w:val="28"/>
        </w:rPr>
        <w:t>04</w:t>
      </w:r>
      <w:r w:rsidRPr="00AD627A">
        <w:rPr>
          <w:i/>
          <w:iCs/>
          <w:sz w:val="28"/>
          <w:szCs w:val="28"/>
        </w:rPr>
        <w:t>08 «Транспорт»</w:t>
      </w:r>
      <w:r w:rsidRPr="00AD627A">
        <w:rPr>
          <w:sz w:val="28"/>
          <w:szCs w:val="28"/>
        </w:rPr>
        <w:t xml:space="preserve"> – финансирование мероприятий в сфере транспорта в сумме </w:t>
      </w:r>
      <w:r w:rsidR="002476A9">
        <w:rPr>
          <w:sz w:val="28"/>
          <w:szCs w:val="28"/>
        </w:rPr>
        <w:t>4374,0</w:t>
      </w:r>
      <w:r w:rsidRPr="00AD627A">
        <w:rPr>
          <w:sz w:val="28"/>
          <w:szCs w:val="28"/>
        </w:rPr>
        <w:t xml:space="preserve">, </w:t>
      </w:r>
      <w:r w:rsidR="00D35EF5" w:rsidRPr="00AD627A">
        <w:rPr>
          <w:sz w:val="28"/>
          <w:szCs w:val="28"/>
        </w:rPr>
        <w:t xml:space="preserve">тыс. рублей или </w:t>
      </w:r>
      <w:r w:rsidR="002476A9">
        <w:rPr>
          <w:sz w:val="28"/>
          <w:szCs w:val="28"/>
        </w:rPr>
        <w:t>100</w:t>
      </w:r>
      <w:r w:rsidR="00D35EF5" w:rsidRPr="00AD627A">
        <w:rPr>
          <w:sz w:val="28"/>
          <w:szCs w:val="28"/>
        </w:rPr>
        <w:t>% к уточненному пл</w:t>
      </w:r>
      <w:r w:rsidR="00D35EF5" w:rsidRPr="00AD627A">
        <w:rPr>
          <w:sz w:val="28"/>
          <w:szCs w:val="28"/>
        </w:rPr>
        <w:t>а</w:t>
      </w:r>
      <w:r w:rsidR="00D35EF5" w:rsidRPr="00AD627A">
        <w:rPr>
          <w:sz w:val="28"/>
          <w:szCs w:val="28"/>
        </w:rPr>
        <w:t>ну</w:t>
      </w:r>
      <w:r w:rsidR="002476A9">
        <w:rPr>
          <w:sz w:val="28"/>
          <w:szCs w:val="28"/>
        </w:rPr>
        <w:t>;</w:t>
      </w:r>
      <w:r w:rsidR="00D35EF5" w:rsidRPr="00AD627A">
        <w:rPr>
          <w:sz w:val="28"/>
          <w:szCs w:val="28"/>
        </w:rPr>
        <w:t xml:space="preserve"> </w:t>
      </w:r>
    </w:p>
    <w:p w:rsidR="000F7789" w:rsidRPr="00AD627A" w:rsidRDefault="008F27D7" w:rsidP="002476A9">
      <w:pPr>
        <w:ind w:right="-2" w:firstLine="720"/>
        <w:jc w:val="both"/>
        <w:rPr>
          <w:sz w:val="28"/>
          <w:szCs w:val="28"/>
        </w:rPr>
      </w:pPr>
      <w:r w:rsidRPr="00AD627A">
        <w:rPr>
          <w:i/>
          <w:iCs/>
          <w:sz w:val="28"/>
          <w:szCs w:val="28"/>
        </w:rPr>
        <w:t xml:space="preserve">- </w:t>
      </w:r>
      <w:r w:rsidR="000F7789" w:rsidRPr="00AD627A">
        <w:rPr>
          <w:i/>
          <w:iCs/>
          <w:sz w:val="28"/>
          <w:szCs w:val="28"/>
        </w:rPr>
        <w:t xml:space="preserve">По подразделу </w:t>
      </w:r>
      <w:r w:rsidR="000C444E" w:rsidRPr="00AD627A">
        <w:rPr>
          <w:i/>
          <w:iCs/>
          <w:sz w:val="28"/>
          <w:szCs w:val="28"/>
        </w:rPr>
        <w:t>04</w:t>
      </w:r>
      <w:r w:rsidR="000F7789" w:rsidRPr="00AD627A">
        <w:rPr>
          <w:i/>
          <w:iCs/>
          <w:sz w:val="28"/>
          <w:szCs w:val="28"/>
        </w:rPr>
        <w:t>09 «Дорожное хозяйство»</w:t>
      </w:r>
      <w:r w:rsidR="000F7789" w:rsidRPr="00AD627A">
        <w:rPr>
          <w:sz w:val="28"/>
          <w:szCs w:val="28"/>
        </w:rPr>
        <w:t xml:space="preserve"> отражены расходы мун</w:t>
      </w:r>
      <w:r w:rsidR="000F7789" w:rsidRPr="00AD627A">
        <w:rPr>
          <w:sz w:val="28"/>
          <w:szCs w:val="28"/>
        </w:rPr>
        <w:t>и</w:t>
      </w:r>
      <w:r w:rsidR="000F7789" w:rsidRPr="00AD627A">
        <w:rPr>
          <w:sz w:val="28"/>
          <w:szCs w:val="28"/>
        </w:rPr>
        <w:t xml:space="preserve">ципального Дорожного фонда в сумме </w:t>
      </w:r>
      <w:r w:rsidR="002476A9">
        <w:rPr>
          <w:sz w:val="28"/>
          <w:szCs w:val="28"/>
        </w:rPr>
        <w:t>40060,7</w:t>
      </w:r>
      <w:r w:rsidR="00310450" w:rsidRPr="00AD627A">
        <w:rPr>
          <w:sz w:val="28"/>
          <w:szCs w:val="28"/>
        </w:rPr>
        <w:t xml:space="preserve"> тыс. </w:t>
      </w:r>
      <w:r w:rsidR="000F7789" w:rsidRPr="00AD627A">
        <w:rPr>
          <w:sz w:val="28"/>
          <w:szCs w:val="28"/>
        </w:rPr>
        <w:t>руб</w:t>
      </w:r>
      <w:r w:rsidR="00310450" w:rsidRPr="00AD627A">
        <w:rPr>
          <w:sz w:val="28"/>
          <w:szCs w:val="28"/>
        </w:rPr>
        <w:t>лей (доля расходов внутри раздела-</w:t>
      </w:r>
      <w:r w:rsidR="002476A9">
        <w:rPr>
          <w:sz w:val="28"/>
          <w:szCs w:val="28"/>
        </w:rPr>
        <w:t>3,09;</w:t>
      </w:r>
    </w:p>
    <w:p w:rsidR="000F7789" w:rsidRPr="00AD627A" w:rsidRDefault="000F7789" w:rsidP="002476A9">
      <w:pPr>
        <w:ind w:right="-2" w:firstLine="720"/>
        <w:jc w:val="both"/>
        <w:rPr>
          <w:iCs/>
          <w:sz w:val="28"/>
          <w:szCs w:val="28"/>
        </w:rPr>
      </w:pPr>
      <w:r w:rsidRPr="00AD627A">
        <w:rPr>
          <w:i/>
          <w:iCs/>
          <w:sz w:val="28"/>
          <w:szCs w:val="28"/>
        </w:rPr>
        <w:t>- По подразделу 12 «Другие вопросы в области национальной эконом</w:t>
      </w:r>
      <w:r w:rsidRPr="00AD627A">
        <w:rPr>
          <w:i/>
          <w:iCs/>
          <w:sz w:val="28"/>
          <w:szCs w:val="28"/>
        </w:rPr>
        <w:t>и</w:t>
      </w:r>
      <w:r w:rsidRPr="00AD627A">
        <w:rPr>
          <w:i/>
          <w:iCs/>
          <w:sz w:val="28"/>
          <w:szCs w:val="28"/>
        </w:rPr>
        <w:t>ки»</w:t>
      </w:r>
      <w:r w:rsidRPr="00AD627A">
        <w:rPr>
          <w:b/>
          <w:bCs/>
          <w:sz w:val="28"/>
          <w:szCs w:val="28"/>
        </w:rPr>
        <w:t xml:space="preserve"> </w:t>
      </w:r>
      <w:r w:rsidRPr="00AD627A">
        <w:rPr>
          <w:sz w:val="28"/>
          <w:szCs w:val="28"/>
        </w:rPr>
        <w:t xml:space="preserve">расходы составили </w:t>
      </w:r>
      <w:r w:rsidR="002476A9">
        <w:rPr>
          <w:sz w:val="28"/>
          <w:szCs w:val="28"/>
        </w:rPr>
        <w:t>1927,0</w:t>
      </w:r>
      <w:r w:rsidR="008F27D7" w:rsidRPr="00AD627A">
        <w:rPr>
          <w:sz w:val="28"/>
          <w:szCs w:val="28"/>
        </w:rPr>
        <w:t xml:space="preserve"> тыс.</w:t>
      </w:r>
      <w:r w:rsidRPr="00AD627A">
        <w:rPr>
          <w:sz w:val="28"/>
          <w:szCs w:val="28"/>
        </w:rPr>
        <w:t xml:space="preserve"> руб</w:t>
      </w:r>
      <w:r w:rsidR="008F27D7" w:rsidRPr="00AD627A">
        <w:rPr>
          <w:sz w:val="28"/>
          <w:szCs w:val="28"/>
        </w:rPr>
        <w:t>лей</w:t>
      </w:r>
      <w:r w:rsidRPr="00AD627A">
        <w:rPr>
          <w:sz w:val="28"/>
          <w:szCs w:val="28"/>
        </w:rPr>
        <w:t xml:space="preserve">, </w:t>
      </w:r>
      <w:r w:rsidR="002476A9">
        <w:rPr>
          <w:sz w:val="28"/>
          <w:szCs w:val="28"/>
        </w:rPr>
        <w:t xml:space="preserve"> или 37,2% от уточненного плана.</w:t>
      </w:r>
    </w:p>
    <w:p w:rsidR="00447C33" w:rsidRPr="00AD627A" w:rsidRDefault="0034670E" w:rsidP="001D5EA2">
      <w:pPr>
        <w:tabs>
          <w:tab w:val="left" w:pos="426"/>
        </w:tabs>
        <w:ind w:right="-2" w:firstLine="709"/>
        <w:jc w:val="both"/>
        <w:rPr>
          <w:sz w:val="28"/>
          <w:szCs w:val="28"/>
        </w:rPr>
      </w:pPr>
      <w:r w:rsidRPr="00AD627A">
        <w:rPr>
          <w:b/>
          <w:i/>
          <w:sz w:val="28"/>
          <w:szCs w:val="28"/>
        </w:rPr>
        <w:t xml:space="preserve">По разделу </w:t>
      </w:r>
      <w:r w:rsidR="00447C33" w:rsidRPr="00AD627A">
        <w:rPr>
          <w:b/>
          <w:i/>
          <w:sz w:val="28"/>
          <w:szCs w:val="28"/>
        </w:rPr>
        <w:t>0500 «Жили</w:t>
      </w:r>
      <w:r w:rsidR="004B32A3" w:rsidRPr="00AD627A">
        <w:rPr>
          <w:b/>
          <w:i/>
          <w:sz w:val="28"/>
          <w:szCs w:val="28"/>
        </w:rPr>
        <w:t>щ</w:t>
      </w:r>
      <w:r w:rsidR="00447C33" w:rsidRPr="00AD627A">
        <w:rPr>
          <w:b/>
          <w:i/>
          <w:sz w:val="28"/>
          <w:szCs w:val="28"/>
        </w:rPr>
        <w:t>но - коммунальное хозяйство»</w:t>
      </w:r>
      <w:r w:rsidR="00447C33" w:rsidRPr="00AD627A">
        <w:rPr>
          <w:sz w:val="28"/>
          <w:szCs w:val="28"/>
        </w:rPr>
        <w:t xml:space="preserve"> расходы и</w:t>
      </w:r>
      <w:r w:rsidR="00447C33" w:rsidRPr="00AD627A">
        <w:rPr>
          <w:sz w:val="28"/>
          <w:szCs w:val="28"/>
        </w:rPr>
        <w:t>с</w:t>
      </w:r>
      <w:r w:rsidR="00447C33" w:rsidRPr="00AD627A">
        <w:rPr>
          <w:sz w:val="28"/>
          <w:szCs w:val="28"/>
        </w:rPr>
        <w:t xml:space="preserve">полнены в сумме </w:t>
      </w:r>
      <w:r w:rsidR="002476A9" w:rsidRPr="002476A9">
        <w:rPr>
          <w:sz w:val="28"/>
          <w:szCs w:val="28"/>
        </w:rPr>
        <w:t>98699,7</w:t>
      </w:r>
      <w:r w:rsidR="00447C33" w:rsidRPr="00AD627A">
        <w:rPr>
          <w:sz w:val="28"/>
          <w:szCs w:val="28"/>
        </w:rPr>
        <w:t>тыс. руб</w:t>
      </w:r>
      <w:r w:rsidR="004B32A3" w:rsidRPr="00AD627A">
        <w:rPr>
          <w:sz w:val="28"/>
          <w:szCs w:val="28"/>
        </w:rPr>
        <w:t>лей</w:t>
      </w:r>
      <w:r w:rsidR="00447C33" w:rsidRPr="00AD627A">
        <w:rPr>
          <w:sz w:val="28"/>
          <w:szCs w:val="28"/>
        </w:rPr>
        <w:t xml:space="preserve"> или </w:t>
      </w:r>
      <w:r w:rsidR="002476A9">
        <w:rPr>
          <w:sz w:val="28"/>
          <w:szCs w:val="28"/>
        </w:rPr>
        <w:t>94,3</w:t>
      </w:r>
      <w:r w:rsidR="00447C33" w:rsidRPr="00AD627A">
        <w:rPr>
          <w:sz w:val="28"/>
          <w:szCs w:val="28"/>
        </w:rPr>
        <w:t xml:space="preserve">% от годового плана. Доля в общих расходах составляет </w:t>
      </w:r>
      <w:r w:rsidR="002476A9">
        <w:rPr>
          <w:sz w:val="28"/>
          <w:szCs w:val="28"/>
        </w:rPr>
        <w:t>7,62</w:t>
      </w:r>
      <w:r w:rsidR="00447C33" w:rsidRPr="00AD627A">
        <w:rPr>
          <w:sz w:val="28"/>
          <w:szCs w:val="28"/>
        </w:rPr>
        <w:t>%.</w:t>
      </w:r>
    </w:p>
    <w:p w:rsidR="004B32A3" w:rsidRPr="00AD627A" w:rsidRDefault="004B32A3" w:rsidP="001D5EA2">
      <w:pPr>
        <w:ind w:right="-2" w:firstLine="720"/>
        <w:jc w:val="both"/>
        <w:rPr>
          <w:sz w:val="28"/>
          <w:szCs w:val="28"/>
        </w:rPr>
      </w:pPr>
      <w:r w:rsidRPr="00AD627A">
        <w:rPr>
          <w:sz w:val="28"/>
          <w:szCs w:val="28"/>
        </w:rPr>
        <w:t xml:space="preserve">- </w:t>
      </w:r>
      <w:r w:rsidRPr="00AD627A">
        <w:rPr>
          <w:i/>
          <w:iCs/>
          <w:sz w:val="28"/>
          <w:szCs w:val="28"/>
        </w:rPr>
        <w:t>По подразделу 0501 «Жилищное хозяйство»</w:t>
      </w:r>
      <w:r w:rsidRPr="00AD627A">
        <w:rPr>
          <w:sz w:val="28"/>
          <w:szCs w:val="28"/>
        </w:rPr>
        <w:t xml:space="preserve"> из районного бюджета в бюджеты поселений переданы на содержание муниципального жилого фонда иные межбюджетные трансферты бюджетам поселений переданы сумме </w:t>
      </w:r>
      <w:r w:rsidR="002476A9">
        <w:rPr>
          <w:sz w:val="28"/>
          <w:szCs w:val="28"/>
        </w:rPr>
        <w:t>43956,0</w:t>
      </w:r>
      <w:r w:rsidRPr="00AD627A">
        <w:rPr>
          <w:sz w:val="28"/>
          <w:szCs w:val="28"/>
        </w:rPr>
        <w:t xml:space="preserve"> тыс.  рублей.</w:t>
      </w:r>
    </w:p>
    <w:p w:rsidR="004B32A3" w:rsidRPr="00AD627A" w:rsidRDefault="00447C33" w:rsidP="001D5EA2">
      <w:pPr>
        <w:tabs>
          <w:tab w:val="left" w:pos="426"/>
        </w:tabs>
        <w:ind w:right="-2" w:firstLine="709"/>
        <w:jc w:val="both"/>
        <w:rPr>
          <w:sz w:val="28"/>
          <w:szCs w:val="28"/>
        </w:rPr>
      </w:pPr>
      <w:r w:rsidRPr="00AD627A">
        <w:rPr>
          <w:i/>
          <w:sz w:val="28"/>
          <w:szCs w:val="28"/>
        </w:rPr>
        <w:t>По подразделу 0502 «Коммунальное хозяйство»</w:t>
      </w:r>
      <w:r w:rsidR="004B32A3" w:rsidRPr="00AD627A">
        <w:rPr>
          <w:i/>
          <w:sz w:val="28"/>
          <w:szCs w:val="28"/>
        </w:rPr>
        <w:t xml:space="preserve"> </w:t>
      </w:r>
      <w:r w:rsidRPr="00AD627A">
        <w:rPr>
          <w:i/>
          <w:sz w:val="28"/>
          <w:szCs w:val="28"/>
        </w:rPr>
        <w:t xml:space="preserve">расходы </w:t>
      </w:r>
      <w:r w:rsidRPr="00AD627A">
        <w:rPr>
          <w:sz w:val="28"/>
          <w:szCs w:val="28"/>
        </w:rPr>
        <w:t xml:space="preserve">при плане </w:t>
      </w:r>
      <w:r w:rsidR="002476A9">
        <w:rPr>
          <w:sz w:val="28"/>
          <w:szCs w:val="28"/>
        </w:rPr>
        <w:t>74676,3</w:t>
      </w:r>
      <w:r w:rsidRPr="00AD627A">
        <w:rPr>
          <w:sz w:val="28"/>
          <w:szCs w:val="28"/>
        </w:rPr>
        <w:t xml:space="preserve"> тыс.</w:t>
      </w:r>
      <w:r w:rsidR="004B32A3" w:rsidRPr="00AD627A">
        <w:rPr>
          <w:sz w:val="28"/>
          <w:szCs w:val="28"/>
        </w:rPr>
        <w:t xml:space="preserve"> </w:t>
      </w:r>
      <w:r w:rsidRPr="00AD627A">
        <w:rPr>
          <w:sz w:val="28"/>
          <w:szCs w:val="28"/>
        </w:rPr>
        <w:t xml:space="preserve">рублей составили </w:t>
      </w:r>
      <w:r w:rsidR="002476A9">
        <w:rPr>
          <w:sz w:val="28"/>
          <w:szCs w:val="28"/>
        </w:rPr>
        <w:t>74323,6</w:t>
      </w:r>
      <w:r w:rsidRPr="00AD627A">
        <w:rPr>
          <w:sz w:val="28"/>
          <w:szCs w:val="28"/>
        </w:rPr>
        <w:t xml:space="preserve"> тыс.</w:t>
      </w:r>
      <w:r w:rsidR="004B32A3" w:rsidRPr="00AD627A">
        <w:rPr>
          <w:sz w:val="28"/>
          <w:szCs w:val="28"/>
        </w:rPr>
        <w:t xml:space="preserve"> </w:t>
      </w:r>
      <w:r w:rsidRPr="00AD627A">
        <w:rPr>
          <w:sz w:val="28"/>
          <w:szCs w:val="28"/>
        </w:rPr>
        <w:t>рублей, процент исполнения с</w:t>
      </w:r>
      <w:r w:rsidRPr="00AD627A">
        <w:rPr>
          <w:sz w:val="28"/>
          <w:szCs w:val="28"/>
        </w:rPr>
        <w:t>о</w:t>
      </w:r>
      <w:r w:rsidRPr="00AD627A">
        <w:rPr>
          <w:sz w:val="28"/>
          <w:szCs w:val="28"/>
        </w:rPr>
        <w:t xml:space="preserve">ставил </w:t>
      </w:r>
      <w:r w:rsidR="002476A9">
        <w:rPr>
          <w:sz w:val="28"/>
          <w:szCs w:val="28"/>
        </w:rPr>
        <w:t>99,5</w:t>
      </w:r>
      <w:r w:rsidRPr="00AD627A">
        <w:rPr>
          <w:sz w:val="28"/>
          <w:szCs w:val="28"/>
        </w:rPr>
        <w:t xml:space="preserve">%. </w:t>
      </w:r>
    </w:p>
    <w:p w:rsidR="007D3E70" w:rsidRDefault="00447C33" w:rsidP="001D5EA2">
      <w:pPr>
        <w:tabs>
          <w:tab w:val="left" w:pos="426"/>
        </w:tabs>
        <w:ind w:right="-2" w:firstLine="709"/>
        <w:jc w:val="both"/>
        <w:rPr>
          <w:sz w:val="28"/>
          <w:szCs w:val="28"/>
        </w:rPr>
      </w:pPr>
      <w:r w:rsidRPr="00AD627A">
        <w:rPr>
          <w:i/>
          <w:sz w:val="28"/>
          <w:szCs w:val="28"/>
        </w:rPr>
        <w:t xml:space="preserve">По подразделу 0503 «Благоустройство» </w:t>
      </w:r>
      <w:r w:rsidRPr="00AD627A">
        <w:rPr>
          <w:sz w:val="28"/>
          <w:szCs w:val="28"/>
        </w:rPr>
        <w:t xml:space="preserve">при плане </w:t>
      </w:r>
      <w:r w:rsidR="002476A9">
        <w:rPr>
          <w:sz w:val="28"/>
          <w:szCs w:val="28"/>
        </w:rPr>
        <w:t>10244,7</w:t>
      </w:r>
      <w:r w:rsidR="009D6C78" w:rsidRPr="00AD627A">
        <w:rPr>
          <w:sz w:val="28"/>
          <w:szCs w:val="28"/>
        </w:rPr>
        <w:t>0</w:t>
      </w:r>
      <w:r w:rsidRPr="00AD627A">
        <w:rPr>
          <w:sz w:val="28"/>
          <w:szCs w:val="28"/>
        </w:rPr>
        <w:t xml:space="preserve"> тыс.</w:t>
      </w:r>
      <w:r w:rsidR="003C7838" w:rsidRPr="00AD627A">
        <w:rPr>
          <w:sz w:val="28"/>
          <w:szCs w:val="28"/>
        </w:rPr>
        <w:t xml:space="preserve"> </w:t>
      </w:r>
      <w:r w:rsidRPr="00AD627A">
        <w:rPr>
          <w:sz w:val="28"/>
          <w:szCs w:val="28"/>
        </w:rPr>
        <w:t>ру</w:t>
      </w:r>
      <w:r w:rsidRPr="00AD627A">
        <w:rPr>
          <w:sz w:val="28"/>
          <w:szCs w:val="28"/>
        </w:rPr>
        <w:t>б</w:t>
      </w:r>
      <w:r w:rsidRPr="00AD627A">
        <w:rPr>
          <w:sz w:val="28"/>
          <w:szCs w:val="28"/>
        </w:rPr>
        <w:t>лей расходы составили</w:t>
      </w:r>
      <w:r w:rsidR="009D6C78" w:rsidRPr="00AD627A">
        <w:rPr>
          <w:sz w:val="28"/>
          <w:szCs w:val="28"/>
        </w:rPr>
        <w:t xml:space="preserve"> </w:t>
      </w:r>
      <w:r w:rsidR="002476A9">
        <w:rPr>
          <w:sz w:val="28"/>
          <w:szCs w:val="28"/>
        </w:rPr>
        <w:t>10239,8</w:t>
      </w:r>
      <w:r w:rsidRPr="00AD627A">
        <w:rPr>
          <w:sz w:val="28"/>
          <w:szCs w:val="28"/>
        </w:rPr>
        <w:t xml:space="preserve"> тыс.</w:t>
      </w:r>
      <w:r w:rsidR="009D6C78" w:rsidRPr="00AD627A">
        <w:rPr>
          <w:sz w:val="28"/>
          <w:szCs w:val="28"/>
        </w:rPr>
        <w:t xml:space="preserve"> </w:t>
      </w:r>
      <w:r w:rsidRPr="00AD627A">
        <w:rPr>
          <w:sz w:val="28"/>
          <w:szCs w:val="28"/>
        </w:rPr>
        <w:t xml:space="preserve">рублей или </w:t>
      </w:r>
      <w:r w:rsidR="002476A9">
        <w:rPr>
          <w:sz w:val="28"/>
          <w:szCs w:val="28"/>
        </w:rPr>
        <w:t>100</w:t>
      </w:r>
      <w:r w:rsidRPr="00AD627A">
        <w:rPr>
          <w:sz w:val="28"/>
          <w:szCs w:val="28"/>
        </w:rPr>
        <w:t>% плановых назначений</w:t>
      </w:r>
      <w:r w:rsidR="007D3E70">
        <w:rPr>
          <w:sz w:val="28"/>
          <w:szCs w:val="28"/>
        </w:rPr>
        <w:t>.</w:t>
      </w:r>
    </w:p>
    <w:p w:rsidR="00B33C70" w:rsidRPr="00AD627A" w:rsidRDefault="007D3E70" w:rsidP="001D5EA2">
      <w:pPr>
        <w:tabs>
          <w:tab w:val="left" w:pos="426"/>
        </w:tabs>
        <w:ind w:right="-2" w:firstLine="709"/>
        <w:jc w:val="both"/>
        <w:rPr>
          <w:sz w:val="28"/>
          <w:szCs w:val="28"/>
        </w:rPr>
      </w:pPr>
      <w:r w:rsidRPr="007D3E70">
        <w:rPr>
          <w:sz w:val="28"/>
          <w:szCs w:val="28"/>
        </w:rPr>
        <w:t>По подразделу 050</w:t>
      </w:r>
      <w:r>
        <w:rPr>
          <w:sz w:val="28"/>
          <w:szCs w:val="28"/>
        </w:rPr>
        <w:t>5 «Другие вопросы в области жилищно- коммунал</w:t>
      </w:r>
      <w:r>
        <w:rPr>
          <w:sz w:val="28"/>
          <w:szCs w:val="28"/>
        </w:rPr>
        <w:t>ь</w:t>
      </w:r>
      <w:r>
        <w:rPr>
          <w:sz w:val="28"/>
          <w:szCs w:val="28"/>
        </w:rPr>
        <w:t>ного хозяйства»  предусмотрены расходы на содержание комитета Админ</w:t>
      </w:r>
      <w:r>
        <w:rPr>
          <w:sz w:val="28"/>
          <w:szCs w:val="28"/>
        </w:rPr>
        <w:t>и</w:t>
      </w:r>
      <w:r>
        <w:rPr>
          <w:sz w:val="28"/>
          <w:szCs w:val="28"/>
        </w:rPr>
        <w:t>страции Каменского района по жилищно – коммунальному хозяйству, стро</w:t>
      </w:r>
      <w:r>
        <w:rPr>
          <w:sz w:val="28"/>
          <w:szCs w:val="28"/>
        </w:rPr>
        <w:t>и</w:t>
      </w:r>
      <w:r>
        <w:rPr>
          <w:sz w:val="28"/>
          <w:szCs w:val="28"/>
        </w:rPr>
        <w:lastRenderedPageBreak/>
        <w:t>тельству и архитектуре в сумме 9795,6 тыс. рублей, исполнение составило 9737,3 тыс. рублей или 99,4%.</w:t>
      </w:r>
      <w:r w:rsidRPr="007D3E70">
        <w:rPr>
          <w:sz w:val="28"/>
          <w:szCs w:val="28"/>
        </w:rPr>
        <w:t xml:space="preserve"> </w:t>
      </w:r>
      <w:r w:rsidR="009D6C78" w:rsidRPr="00AD627A">
        <w:rPr>
          <w:sz w:val="28"/>
          <w:szCs w:val="28"/>
        </w:rPr>
        <w:t xml:space="preserve"> </w:t>
      </w:r>
    </w:p>
    <w:p w:rsidR="008B1DA1" w:rsidRPr="00AD627A" w:rsidRDefault="0034670E" w:rsidP="001D5EA2">
      <w:pPr>
        <w:tabs>
          <w:tab w:val="left" w:pos="709"/>
        </w:tabs>
        <w:ind w:right="-2" w:firstLine="709"/>
        <w:contextualSpacing/>
        <w:jc w:val="both"/>
        <w:rPr>
          <w:sz w:val="28"/>
          <w:szCs w:val="28"/>
        </w:rPr>
      </w:pPr>
      <w:r w:rsidRPr="00AD627A">
        <w:rPr>
          <w:b/>
          <w:i/>
          <w:sz w:val="28"/>
          <w:szCs w:val="28"/>
        </w:rPr>
        <w:t xml:space="preserve">По разделу </w:t>
      </w:r>
      <w:r w:rsidR="00447C33" w:rsidRPr="00AD627A">
        <w:rPr>
          <w:b/>
          <w:i/>
          <w:sz w:val="28"/>
          <w:szCs w:val="28"/>
        </w:rPr>
        <w:t>0700 «Образование»</w:t>
      </w:r>
      <w:r w:rsidR="00447C33" w:rsidRPr="00AD627A">
        <w:rPr>
          <w:sz w:val="28"/>
          <w:szCs w:val="28"/>
        </w:rPr>
        <w:t xml:space="preserve"> </w:t>
      </w:r>
      <w:r w:rsidR="008B1DA1" w:rsidRPr="00AD627A">
        <w:rPr>
          <w:sz w:val="28"/>
          <w:szCs w:val="28"/>
        </w:rPr>
        <w:t xml:space="preserve">расходы профинансированы на </w:t>
      </w:r>
      <w:r w:rsidR="00407420">
        <w:rPr>
          <w:sz w:val="28"/>
          <w:szCs w:val="28"/>
        </w:rPr>
        <w:t>98,95</w:t>
      </w:r>
      <w:r w:rsidR="008B1DA1" w:rsidRPr="00AD627A">
        <w:rPr>
          <w:sz w:val="28"/>
          <w:szCs w:val="28"/>
        </w:rPr>
        <w:t xml:space="preserve"> % к плану (план по отчету – </w:t>
      </w:r>
      <w:r w:rsidR="00407420">
        <w:rPr>
          <w:sz w:val="28"/>
          <w:szCs w:val="28"/>
        </w:rPr>
        <w:t>845870,1</w:t>
      </w:r>
      <w:r w:rsidR="008B1DA1" w:rsidRPr="00AD627A">
        <w:rPr>
          <w:sz w:val="28"/>
          <w:szCs w:val="28"/>
        </w:rPr>
        <w:t xml:space="preserve"> тыс. рублей, исполнение – </w:t>
      </w:r>
      <w:r w:rsidR="00407420">
        <w:rPr>
          <w:sz w:val="28"/>
          <w:szCs w:val="28"/>
        </w:rPr>
        <w:t>836988,9</w:t>
      </w:r>
      <w:r w:rsidR="008B1DA1" w:rsidRPr="00AD627A">
        <w:rPr>
          <w:sz w:val="28"/>
          <w:szCs w:val="28"/>
        </w:rPr>
        <w:t xml:space="preserve"> тыс. рублей).</w:t>
      </w:r>
      <w:r w:rsidR="00D67A32" w:rsidRPr="00AD627A">
        <w:rPr>
          <w:sz w:val="28"/>
          <w:szCs w:val="28"/>
        </w:rPr>
        <w:t xml:space="preserve"> Доля в общих расходах составила </w:t>
      </w:r>
      <w:r w:rsidR="00407420">
        <w:rPr>
          <w:sz w:val="28"/>
          <w:szCs w:val="28"/>
        </w:rPr>
        <w:t>64,6</w:t>
      </w:r>
      <w:r w:rsidR="00D67A32" w:rsidRPr="00AD627A">
        <w:rPr>
          <w:sz w:val="28"/>
          <w:szCs w:val="28"/>
        </w:rPr>
        <w:t xml:space="preserve">%. </w:t>
      </w:r>
      <w:r w:rsidR="008B1DA1" w:rsidRPr="00AD627A">
        <w:rPr>
          <w:sz w:val="28"/>
          <w:szCs w:val="28"/>
        </w:rPr>
        <w:t>По данному разделу средства направлялись на дошкольное образование, общее образование, д</w:t>
      </w:r>
      <w:r w:rsidR="008B1DA1" w:rsidRPr="00AD627A">
        <w:rPr>
          <w:sz w:val="28"/>
          <w:szCs w:val="28"/>
        </w:rPr>
        <w:t>о</w:t>
      </w:r>
      <w:r w:rsidR="008B1DA1" w:rsidRPr="00AD627A">
        <w:rPr>
          <w:sz w:val="28"/>
          <w:szCs w:val="28"/>
        </w:rPr>
        <w:t>полнительное образование детей, профессиональную подготовку, переподг</w:t>
      </w:r>
      <w:r w:rsidR="008B1DA1" w:rsidRPr="00AD627A">
        <w:rPr>
          <w:sz w:val="28"/>
          <w:szCs w:val="28"/>
        </w:rPr>
        <w:t>о</w:t>
      </w:r>
      <w:r w:rsidR="008B1DA1" w:rsidRPr="00AD627A">
        <w:rPr>
          <w:sz w:val="28"/>
          <w:szCs w:val="28"/>
        </w:rPr>
        <w:t xml:space="preserve">товку и повышение квалификации, молодежную политику и другие вопросы в области образования. </w:t>
      </w:r>
    </w:p>
    <w:p w:rsidR="008D08A8" w:rsidRPr="00AD627A" w:rsidRDefault="008D08A8" w:rsidP="001D5EA2">
      <w:pPr>
        <w:overflowPunct w:val="0"/>
        <w:autoSpaceDE w:val="0"/>
        <w:autoSpaceDN w:val="0"/>
        <w:adjustRightInd w:val="0"/>
        <w:ind w:right="-2" w:firstLine="709"/>
        <w:jc w:val="both"/>
        <w:textAlignment w:val="baseline"/>
        <w:rPr>
          <w:sz w:val="28"/>
          <w:szCs w:val="28"/>
        </w:rPr>
      </w:pPr>
      <w:r w:rsidRPr="00AD627A">
        <w:rPr>
          <w:i/>
          <w:iCs/>
          <w:sz w:val="28"/>
          <w:szCs w:val="28"/>
        </w:rPr>
        <w:t>- По подразделу 0701 «Дошкольное образование»</w:t>
      </w:r>
      <w:r w:rsidRPr="00AD627A">
        <w:rPr>
          <w:b/>
          <w:sz w:val="28"/>
          <w:szCs w:val="28"/>
        </w:rPr>
        <w:t xml:space="preserve"> </w:t>
      </w:r>
      <w:r w:rsidRPr="00AD627A">
        <w:rPr>
          <w:sz w:val="28"/>
          <w:szCs w:val="28"/>
        </w:rPr>
        <w:t xml:space="preserve">произведены расходы в сумме </w:t>
      </w:r>
      <w:r w:rsidR="00407420">
        <w:rPr>
          <w:sz w:val="28"/>
          <w:szCs w:val="28"/>
        </w:rPr>
        <w:t>258806,7</w:t>
      </w:r>
      <w:r w:rsidRPr="00AD627A">
        <w:rPr>
          <w:sz w:val="28"/>
          <w:szCs w:val="28"/>
        </w:rPr>
        <w:t xml:space="preserve"> тыс. рублей, уточненный план – </w:t>
      </w:r>
      <w:r w:rsidR="00407420">
        <w:rPr>
          <w:sz w:val="28"/>
          <w:szCs w:val="28"/>
        </w:rPr>
        <w:t>261003,9</w:t>
      </w:r>
      <w:r w:rsidRPr="00AD627A">
        <w:rPr>
          <w:sz w:val="28"/>
          <w:szCs w:val="28"/>
        </w:rPr>
        <w:t xml:space="preserve"> тыс. рублей. В</w:t>
      </w:r>
      <w:r w:rsidRPr="00AD627A">
        <w:rPr>
          <w:sz w:val="28"/>
          <w:szCs w:val="28"/>
        </w:rPr>
        <w:t>ы</w:t>
      </w:r>
      <w:r w:rsidRPr="00AD627A">
        <w:rPr>
          <w:sz w:val="28"/>
          <w:szCs w:val="28"/>
        </w:rPr>
        <w:t>полнение плана по данному подразделу составило 99,97%.</w:t>
      </w:r>
      <w:r w:rsidR="0033597D" w:rsidRPr="00AD627A">
        <w:rPr>
          <w:sz w:val="28"/>
          <w:szCs w:val="28"/>
        </w:rPr>
        <w:t xml:space="preserve"> Доля расходов внутри ра</w:t>
      </w:r>
      <w:r w:rsidR="0033597D" w:rsidRPr="00AD627A">
        <w:rPr>
          <w:sz w:val="28"/>
          <w:szCs w:val="28"/>
        </w:rPr>
        <w:t>з</w:t>
      </w:r>
      <w:r w:rsidR="0033597D" w:rsidRPr="00AD627A">
        <w:rPr>
          <w:sz w:val="28"/>
          <w:szCs w:val="28"/>
        </w:rPr>
        <w:t xml:space="preserve">дела составила </w:t>
      </w:r>
      <w:r w:rsidR="00DA5B1C">
        <w:rPr>
          <w:sz w:val="28"/>
          <w:szCs w:val="28"/>
        </w:rPr>
        <w:t>19,98</w:t>
      </w:r>
      <w:r w:rsidR="0033597D" w:rsidRPr="00AD627A">
        <w:rPr>
          <w:sz w:val="28"/>
          <w:szCs w:val="28"/>
        </w:rPr>
        <w:t>%.</w:t>
      </w:r>
    </w:p>
    <w:p w:rsidR="008D08A8" w:rsidRPr="00AD627A" w:rsidRDefault="008D08A8" w:rsidP="001D5EA2">
      <w:pPr>
        <w:ind w:right="-2" w:firstLine="709"/>
        <w:jc w:val="both"/>
        <w:rPr>
          <w:sz w:val="28"/>
          <w:szCs w:val="28"/>
        </w:rPr>
      </w:pPr>
      <w:bookmarkStart w:id="5" w:name="_Hlk65243553"/>
      <w:r w:rsidRPr="00AD627A">
        <w:rPr>
          <w:i/>
          <w:iCs/>
          <w:sz w:val="28"/>
          <w:szCs w:val="28"/>
        </w:rPr>
        <w:t>- По подразделу 0702 «Общешкольное образование»</w:t>
      </w:r>
      <w:r w:rsidRPr="00AD627A">
        <w:rPr>
          <w:sz w:val="28"/>
          <w:szCs w:val="28"/>
        </w:rPr>
        <w:t xml:space="preserve"> произведены ра</w:t>
      </w:r>
      <w:r w:rsidRPr="00AD627A">
        <w:rPr>
          <w:sz w:val="28"/>
          <w:szCs w:val="28"/>
        </w:rPr>
        <w:t>с</w:t>
      </w:r>
      <w:r w:rsidRPr="00AD627A">
        <w:rPr>
          <w:sz w:val="28"/>
          <w:szCs w:val="28"/>
        </w:rPr>
        <w:t xml:space="preserve">ходы в сумме </w:t>
      </w:r>
      <w:r w:rsidR="00DA5B1C">
        <w:rPr>
          <w:sz w:val="28"/>
          <w:szCs w:val="28"/>
        </w:rPr>
        <w:t>483910,3</w:t>
      </w:r>
      <w:r w:rsidR="00876DF6" w:rsidRPr="00AD627A">
        <w:rPr>
          <w:sz w:val="28"/>
          <w:szCs w:val="28"/>
        </w:rPr>
        <w:t xml:space="preserve"> тыс. рублей</w:t>
      </w:r>
      <w:r w:rsidRPr="00AD627A">
        <w:rPr>
          <w:sz w:val="28"/>
          <w:szCs w:val="28"/>
        </w:rPr>
        <w:t xml:space="preserve">, уточненный план – </w:t>
      </w:r>
      <w:r w:rsidR="00DA5B1C">
        <w:rPr>
          <w:sz w:val="28"/>
          <w:szCs w:val="28"/>
        </w:rPr>
        <w:t>488225,9</w:t>
      </w:r>
      <w:r w:rsidRPr="00AD627A">
        <w:rPr>
          <w:sz w:val="28"/>
          <w:szCs w:val="28"/>
        </w:rPr>
        <w:t xml:space="preserve"> </w:t>
      </w:r>
      <w:r w:rsidR="00876DF6" w:rsidRPr="00AD627A">
        <w:rPr>
          <w:sz w:val="28"/>
          <w:szCs w:val="28"/>
        </w:rPr>
        <w:t>тыс. рублей</w:t>
      </w:r>
      <w:r w:rsidR="0033597D" w:rsidRPr="00AD627A">
        <w:rPr>
          <w:sz w:val="28"/>
          <w:szCs w:val="28"/>
        </w:rPr>
        <w:t>.</w:t>
      </w:r>
      <w:r w:rsidR="00464F5A" w:rsidRPr="00AD627A">
        <w:rPr>
          <w:sz w:val="28"/>
          <w:szCs w:val="28"/>
        </w:rPr>
        <w:t xml:space="preserve"> </w:t>
      </w:r>
      <w:r w:rsidR="0033597D" w:rsidRPr="00AD627A">
        <w:rPr>
          <w:sz w:val="28"/>
          <w:szCs w:val="28"/>
        </w:rPr>
        <w:t xml:space="preserve">Доля расходов внутри раздела составила </w:t>
      </w:r>
      <w:r w:rsidR="00DA5B1C">
        <w:rPr>
          <w:sz w:val="28"/>
          <w:szCs w:val="28"/>
        </w:rPr>
        <w:t>37,3</w:t>
      </w:r>
      <w:r w:rsidR="0033597D" w:rsidRPr="00AD627A">
        <w:rPr>
          <w:sz w:val="28"/>
          <w:szCs w:val="28"/>
        </w:rPr>
        <w:t xml:space="preserve">%. </w:t>
      </w:r>
    </w:p>
    <w:p w:rsidR="008D08A8" w:rsidRPr="00AD627A" w:rsidRDefault="008D08A8" w:rsidP="00DA5B1C">
      <w:pPr>
        <w:ind w:left="12" w:right="-2" w:firstLine="709"/>
        <w:jc w:val="both"/>
        <w:rPr>
          <w:sz w:val="28"/>
          <w:szCs w:val="28"/>
        </w:rPr>
      </w:pPr>
      <w:r w:rsidRPr="00AD627A">
        <w:rPr>
          <w:bCs/>
          <w:i/>
          <w:iCs/>
          <w:sz w:val="28"/>
          <w:szCs w:val="28"/>
        </w:rPr>
        <w:t>- По подразделу 0703 «Дополнительное образование детей»</w:t>
      </w:r>
      <w:r w:rsidRPr="00AD627A">
        <w:rPr>
          <w:sz w:val="28"/>
          <w:szCs w:val="28"/>
        </w:rPr>
        <w:t xml:space="preserve"> расходы составили </w:t>
      </w:r>
      <w:r w:rsidR="00DA5B1C">
        <w:rPr>
          <w:sz w:val="28"/>
          <w:szCs w:val="28"/>
        </w:rPr>
        <w:t>49423,3</w:t>
      </w:r>
      <w:r w:rsidR="00614B6F" w:rsidRPr="00AD627A">
        <w:rPr>
          <w:sz w:val="28"/>
          <w:szCs w:val="28"/>
        </w:rPr>
        <w:t xml:space="preserve"> тыс. рублей</w:t>
      </w:r>
      <w:r w:rsidRPr="00AD627A">
        <w:rPr>
          <w:sz w:val="28"/>
          <w:szCs w:val="28"/>
        </w:rPr>
        <w:t xml:space="preserve">, план освоен на </w:t>
      </w:r>
      <w:r w:rsidR="00DA5B1C">
        <w:rPr>
          <w:sz w:val="28"/>
          <w:szCs w:val="28"/>
        </w:rPr>
        <w:t>95,5</w:t>
      </w:r>
      <w:r w:rsidRPr="00AD627A">
        <w:rPr>
          <w:sz w:val="28"/>
          <w:szCs w:val="28"/>
        </w:rPr>
        <w:t xml:space="preserve"> %. </w:t>
      </w:r>
      <w:r w:rsidR="0033597D" w:rsidRPr="00AD627A">
        <w:rPr>
          <w:sz w:val="28"/>
          <w:szCs w:val="28"/>
        </w:rPr>
        <w:t xml:space="preserve">Доля расходов внутри раздела составила </w:t>
      </w:r>
      <w:r w:rsidR="00DA5B1C">
        <w:rPr>
          <w:sz w:val="28"/>
          <w:szCs w:val="28"/>
        </w:rPr>
        <w:t>3,82</w:t>
      </w:r>
      <w:r w:rsidR="0033597D" w:rsidRPr="00AD627A">
        <w:rPr>
          <w:sz w:val="28"/>
          <w:szCs w:val="28"/>
        </w:rPr>
        <w:t>%.</w:t>
      </w:r>
      <w:r w:rsidR="008B0993" w:rsidRPr="00AD627A">
        <w:rPr>
          <w:sz w:val="28"/>
          <w:szCs w:val="28"/>
        </w:rPr>
        <w:t xml:space="preserve"> </w:t>
      </w:r>
    </w:p>
    <w:p w:rsidR="008D08A8" w:rsidRPr="00AD627A" w:rsidRDefault="008D08A8" w:rsidP="001D5EA2">
      <w:pPr>
        <w:overflowPunct w:val="0"/>
        <w:autoSpaceDE w:val="0"/>
        <w:autoSpaceDN w:val="0"/>
        <w:adjustRightInd w:val="0"/>
        <w:ind w:right="-2" w:firstLine="709"/>
        <w:jc w:val="both"/>
        <w:textAlignment w:val="baseline"/>
        <w:rPr>
          <w:sz w:val="28"/>
          <w:szCs w:val="28"/>
        </w:rPr>
      </w:pPr>
      <w:r w:rsidRPr="00AD627A">
        <w:rPr>
          <w:i/>
          <w:iCs/>
          <w:sz w:val="28"/>
          <w:szCs w:val="28"/>
        </w:rPr>
        <w:t>- По подразделу 070</w:t>
      </w:r>
      <w:r w:rsidR="00DA5B1C">
        <w:rPr>
          <w:i/>
          <w:iCs/>
          <w:sz w:val="28"/>
          <w:szCs w:val="28"/>
        </w:rPr>
        <w:t>7</w:t>
      </w:r>
      <w:r w:rsidRPr="00AD627A">
        <w:rPr>
          <w:i/>
          <w:iCs/>
          <w:sz w:val="28"/>
          <w:szCs w:val="28"/>
        </w:rPr>
        <w:t xml:space="preserve"> «</w:t>
      </w:r>
      <w:r w:rsidR="00DA5B1C">
        <w:rPr>
          <w:i/>
          <w:iCs/>
          <w:sz w:val="28"/>
          <w:szCs w:val="28"/>
        </w:rPr>
        <w:t>Молодежная политика и оздоровление детей»</w:t>
      </w:r>
      <w:r w:rsidRPr="00AD627A">
        <w:rPr>
          <w:i/>
          <w:iCs/>
          <w:sz w:val="28"/>
          <w:szCs w:val="28"/>
        </w:rPr>
        <w:t xml:space="preserve"> </w:t>
      </w:r>
      <w:bookmarkEnd w:id="5"/>
      <w:r w:rsidRPr="00AD627A">
        <w:rPr>
          <w:sz w:val="28"/>
          <w:szCs w:val="28"/>
        </w:rPr>
        <w:t xml:space="preserve">расходы составили </w:t>
      </w:r>
      <w:r w:rsidR="00DA5B1C">
        <w:rPr>
          <w:sz w:val="28"/>
          <w:szCs w:val="28"/>
        </w:rPr>
        <w:t>249,9</w:t>
      </w:r>
      <w:r w:rsidR="00464F5A" w:rsidRPr="00AD627A">
        <w:rPr>
          <w:sz w:val="28"/>
          <w:szCs w:val="28"/>
        </w:rPr>
        <w:t xml:space="preserve"> тыс. рублей</w:t>
      </w:r>
      <w:r w:rsidR="00AE706B" w:rsidRPr="00AD627A">
        <w:rPr>
          <w:sz w:val="28"/>
          <w:szCs w:val="28"/>
        </w:rPr>
        <w:t xml:space="preserve"> или </w:t>
      </w:r>
      <w:r w:rsidR="00DA5B1C">
        <w:rPr>
          <w:sz w:val="28"/>
          <w:szCs w:val="28"/>
        </w:rPr>
        <w:t>100</w:t>
      </w:r>
      <w:r w:rsidR="00AE706B" w:rsidRPr="00AD627A">
        <w:rPr>
          <w:sz w:val="28"/>
          <w:szCs w:val="28"/>
        </w:rPr>
        <w:t>% от уточненного плана</w:t>
      </w:r>
      <w:r w:rsidR="00464F5A" w:rsidRPr="00AD627A">
        <w:rPr>
          <w:sz w:val="28"/>
          <w:szCs w:val="28"/>
        </w:rPr>
        <w:t>.</w:t>
      </w:r>
      <w:r w:rsidRPr="00AD627A">
        <w:rPr>
          <w:sz w:val="28"/>
          <w:szCs w:val="28"/>
        </w:rPr>
        <w:t xml:space="preserve"> </w:t>
      </w:r>
      <w:r w:rsidR="00446488" w:rsidRPr="00AD627A">
        <w:rPr>
          <w:sz w:val="28"/>
          <w:szCs w:val="28"/>
        </w:rPr>
        <w:t>Доля расходов внутри раздела сост</w:t>
      </w:r>
      <w:r w:rsidR="00446488" w:rsidRPr="00AD627A">
        <w:rPr>
          <w:sz w:val="28"/>
          <w:szCs w:val="28"/>
        </w:rPr>
        <w:t>а</w:t>
      </w:r>
      <w:r w:rsidR="00446488" w:rsidRPr="00AD627A">
        <w:rPr>
          <w:sz w:val="28"/>
          <w:szCs w:val="28"/>
        </w:rPr>
        <w:t xml:space="preserve">вила </w:t>
      </w:r>
      <w:r w:rsidR="00DA5B1C">
        <w:rPr>
          <w:sz w:val="28"/>
          <w:szCs w:val="28"/>
        </w:rPr>
        <w:t>0,02</w:t>
      </w:r>
      <w:r w:rsidR="00446488" w:rsidRPr="00AD627A">
        <w:rPr>
          <w:sz w:val="28"/>
          <w:szCs w:val="28"/>
        </w:rPr>
        <w:t>%.</w:t>
      </w:r>
      <w:r w:rsidR="00AE706B" w:rsidRPr="00AD627A">
        <w:rPr>
          <w:sz w:val="28"/>
          <w:szCs w:val="28"/>
        </w:rPr>
        <w:t xml:space="preserve"> </w:t>
      </w:r>
    </w:p>
    <w:p w:rsidR="008D08A8" w:rsidRPr="00AD627A" w:rsidRDefault="00DA5B1C" w:rsidP="001D5EA2">
      <w:pPr>
        <w:overflowPunct w:val="0"/>
        <w:autoSpaceDE w:val="0"/>
        <w:autoSpaceDN w:val="0"/>
        <w:adjustRightInd w:val="0"/>
        <w:ind w:right="-2" w:firstLine="709"/>
        <w:jc w:val="both"/>
        <w:textAlignment w:val="baseline"/>
        <w:rPr>
          <w:sz w:val="28"/>
          <w:szCs w:val="28"/>
        </w:rPr>
      </w:pPr>
      <w:r>
        <w:rPr>
          <w:sz w:val="28"/>
          <w:szCs w:val="28"/>
        </w:rPr>
        <w:t xml:space="preserve">- </w:t>
      </w:r>
      <w:r w:rsidRPr="00DA5B1C">
        <w:rPr>
          <w:sz w:val="28"/>
          <w:szCs w:val="28"/>
        </w:rPr>
        <w:t>По подразделу 070</w:t>
      </w:r>
      <w:r>
        <w:rPr>
          <w:sz w:val="28"/>
          <w:szCs w:val="28"/>
        </w:rPr>
        <w:t>9 «Другие вопросы в области образования» пред</w:t>
      </w:r>
      <w:r>
        <w:rPr>
          <w:sz w:val="28"/>
          <w:szCs w:val="28"/>
        </w:rPr>
        <w:t>у</w:t>
      </w:r>
      <w:r>
        <w:rPr>
          <w:sz w:val="28"/>
          <w:szCs w:val="28"/>
        </w:rPr>
        <w:t>смотрены расходы в сумме 44617,8 тыс. рублей, исполнение составило 44598,7 тыс. рублей или 100%.</w:t>
      </w:r>
    </w:p>
    <w:p w:rsidR="00447C33" w:rsidRPr="00AD627A" w:rsidRDefault="0034670E" w:rsidP="001D5EA2">
      <w:pPr>
        <w:ind w:right="-2" w:firstLine="709"/>
        <w:jc w:val="both"/>
        <w:rPr>
          <w:sz w:val="28"/>
          <w:szCs w:val="28"/>
        </w:rPr>
      </w:pPr>
      <w:r w:rsidRPr="00AD627A">
        <w:rPr>
          <w:b/>
          <w:i/>
          <w:sz w:val="28"/>
          <w:szCs w:val="28"/>
        </w:rPr>
        <w:t xml:space="preserve">По разделу </w:t>
      </w:r>
      <w:r w:rsidR="00447C33" w:rsidRPr="00AD627A">
        <w:rPr>
          <w:b/>
          <w:i/>
          <w:sz w:val="28"/>
          <w:szCs w:val="28"/>
        </w:rPr>
        <w:t>0800 «Культура»</w:t>
      </w:r>
      <w:r w:rsidR="00447C33" w:rsidRPr="00AD627A">
        <w:rPr>
          <w:sz w:val="28"/>
          <w:szCs w:val="28"/>
        </w:rPr>
        <w:t xml:space="preserve"> исполнены в объеме </w:t>
      </w:r>
      <w:r w:rsidR="00F201F6" w:rsidRPr="00AD627A">
        <w:rPr>
          <w:sz w:val="28"/>
          <w:szCs w:val="28"/>
        </w:rPr>
        <w:t>43 613,86</w:t>
      </w:r>
      <w:r w:rsidR="00447C33" w:rsidRPr="00AD627A">
        <w:rPr>
          <w:sz w:val="28"/>
          <w:szCs w:val="28"/>
        </w:rPr>
        <w:t xml:space="preserve"> тыс. ру</w:t>
      </w:r>
      <w:r w:rsidR="00447C33" w:rsidRPr="00AD627A">
        <w:rPr>
          <w:sz w:val="28"/>
          <w:szCs w:val="28"/>
        </w:rPr>
        <w:t>б</w:t>
      </w:r>
      <w:r w:rsidR="00F201F6" w:rsidRPr="00AD627A">
        <w:rPr>
          <w:sz w:val="28"/>
          <w:szCs w:val="28"/>
        </w:rPr>
        <w:t>лей</w:t>
      </w:r>
      <w:r w:rsidR="00447C33" w:rsidRPr="00AD627A">
        <w:rPr>
          <w:sz w:val="28"/>
          <w:szCs w:val="28"/>
        </w:rPr>
        <w:t xml:space="preserve">, что составляет </w:t>
      </w:r>
      <w:r w:rsidR="00F201F6" w:rsidRPr="00AD627A">
        <w:rPr>
          <w:sz w:val="28"/>
          <w:szCs w:val="28"/>
        </w:rPr>
        <w:t>99,48</w:t>
      </w:r>
      <w:r w:rsidR="00447C33" w:rsidRPr="00AD627A">
        <w:rPr>
          <w:sz w:val="28"/>
          <w:szCs w:val="28"/>
        </w:rPr>
        <w:t>% от годового плана.</w:t>
      </w:r>
      <w:r w:rsidR="00D368C8" w:rsidRPr="00AD627A">
        <w:rPr>
          <w:sz w:val="28"/>
          <w:szCs w:val="28"/>
        </w:rPr>
        <w:t xml:space="preserve"> Доля в общих расходах сост</w:t>
      </w:r>
      <w:r w:rsidR="00D368C8" w:rsidRPr="00AD627A">
        <w:rPr>
          <w:sz w:val="28"/>
          <w:szCs w:val="28"/>
        </w:rPr>
        <w:t>а</w:t>
      </w:r>
      <w:r w:rsidR="00D368C8" w:rsidRPr="00AD627A">
        <w:rPr>
          <w:sz w:val="28"/>
          <w:szCs w:val="28"/>
        </w:rPr>
        <w:t>вила 6,21%.</w:t>
      </w:r>
      <w:r w:rsidR="000C2B0C" w:rsidRPr="00AD627A">
        <w:rPr>
          <w:sz w:val="28"/>
          <w:szCs w:val="28"/>
        </w:rPr>
        <w:t xml:space="preserve"> </w:t>
      </w:r>
    </w:p>
    <w:p w:rsidR="00F201F6" w:rsidRDefault="00F201F6" w:rsidP="001D5EA2">
      <w:pPr>
        <w:ind w:right="-2" w:firstLine="720"/>
        <w:jc w:val="both"/>
        <w:rPr>
          <w:sz w:val="28"/>
          <w:szCs w:val="28"/>
        </w:rPr>
      </w:pPr>
      <w:r w:rsidRPr="00AD627A">
        <w:rPr>
          <w:i/>
          <w:sz w:val="28"/>
          <w:szCs w:val="28"/>
        </w:rPr>
        <w:t>- По подразделу 0801 «Культура»</w:t>
      </w:r>
      <w:r w:rsidRPr="00AD627A">
        <w:rPr>
          <w:sz w:val="28"/>
          <w:szCs w:val="28"/>
        </w:rPr>
        <w:t xml:space="preserve"> расходы составили </w:t>
      </w:r>
      <w:r w:rsidR="00117B9B">
        <w:rPr>
          <w:sz w:val="28"/>
          <w:szCs w:val="28"/>
        </w:rPr>
        <w:t>49816,5</w:t>
      </w:r>
      <w:r w:rsidR="00381D24" w:rsidRPr="00AD627A">
        <w:rPr>
          <w:sz w:val="28"/>
          <w:szCs w:val="28"/>
        </w:rPr>
        <w:t xml:space="preserve"> тыс. ру</w:t>
      </w:r>
      <w:r w:rsidR="00381D24" w:rsidRPr="00AD627A">
        <w:rPr>
          <w:sz w:val="28"/>
          <w:szCs w:val="28"/>
        </w:rPr>
        <w:t>б</w:t>
      </w:r>
      <w:r w:rsidR="00381D24" w:rsidRPr="00AD627A">
        <w:rPr>
          <w:sz w:val="28"/>
          <w:szCs w:val="28"/>
        </w:rPr>
        <w:t xml:space="preserve">лей или </w:t>
      </w:r>
      <w:r w:rsidR="00117B9B">
        <w:rPr>
          <w:sz w:val="28"/>
          <w:szCs w:val="28"/>
        </w:rPr>
        <w:t>97,4</w:t>
      </w:r>
      <w:r w:rsidR="00381D24" w:rsidRPr="00AD627A">
        <w:rPr>
          <w:sz w:val="28"/>
          <w:szCs w:val="28"/>
        </w:rPr>
        <w:t>% от уточненного плана. Доля расходов внутри раздела состав</w:t>
      </w:r>
      <w:r w:rsidR="00381D24" w:rsidRPr="00AD627A">
        <w:rPr>
          <w:sz w:val="28"/>
          <w:szCs w:val="28"/>
        </w:rPr>
        <w:t>и</w:t>
      </w:r>
      <w:r w:rsidR="00381D24" w:rsidRPr="00AD627A">
        <w:rPr>
          <w:sz w:val="28"/>
          <w:szCs w:val="28"/>
        </w:rPr>
        <w:t xml:space="preserve">ла </w:t>
      </w:r>
      <w:r w:rsidR="000E08A4">
        <w:rPr>
          <w:sz w:val="28"/>
          <w:szCs w:val="28"/>
        </w:rPr>
        <w:t>3,84</w:t>
      </w:r>
      <w:r w:rsidR="00381D24" w:rsidRPr="00AD627A">
        <w:rPr>
          <w:sz w:val="28"/>
          <w:szCs w:val="28"/>
        </w:rPr>
        <w:t xml:space="preserve">%. </w:t>
      </w:r>
    </w:p>
    <w:p w:rsidR="00F201F6" w:rsidRPr="00AD627A" w:rsidRDefault="00F201F6" w:rsidP="001D5EA2">
      <w:pPr>
        <w:ind w:right="-2" w:firstLine="709"/>
        <w:jc w:val="both"/>
        <w:rPr>
          <w:sz w:val="28"/>
          <w:szCs w:val="28"/>
        </w:rPr>
      </w:pPr>
      <w:r w:rsidRPr="00AD627A">
        <w:rPr>
          <w:i/>
          <w:sz w:val="28"/>
          <w:szCs w:val="28"/>
        </w:rPr>
        <w:t xml:space="preserve">- </w:t>
      </w:r>
      <w:r w:rsidRPr="00AD627A">
        <w:rPr>
          <w:bCs/>
          <w:i/>
          <w:sz w:val="28"/>
          <w:szCs w:val="28"/>
        </w:rPr>
        <w:t>По подразделу 0804 «Другие вопросы в области культуры, кинемат</w:t>
      </w:r>
      <w:r w:rsidRPr="00AD627A">
        <w:rPr>
          <w:bCs/>
          <w:i/>
          <w:sz w:val="28"/>
          <w:szCs w:val="28"/>
        </w:rPr>
        <w:t>о</w:t>
      </w:r>
      <w:r w:rsidRPr="00AD627A">
        <w:rPr>
          <w:bCs/>
          <w:i/>
          <w:sz w:val="28"/>
          <w:szCs w:val="28"/>
        </w:rPr>
        <w:t>графии»</w:t>
      </w:r>
      <w:r w:rsidRPr="00AD627A">
        <w:rPr>
          <w:i/>
          <w:sz w:val="28"/>
          <w:szCs w:val="28"/>
        </w:rPr>
        <w:t xml:space="preserve"> </w:t>
      </w:r>
      <w:r w:rsidRPr="00AD627A">
        <w:rPr>
          <w:sz w:val="28"/>
          <w:szCs w:val="28"/>
        </w:rPr>
        <w:t xml:space="preserve">Расходы районного бюджета составили </w:t>
      </w:r>
      <w:r w:rsidR="00F83103">
        <w:rPr>
          <w:sz w:val="28"/>
          <w:szCs w:val="28"/>
        </w:rPr>
        <w:t>22843,0</w:t>
      </w:r>
      <w:r w:rsidR="00B60545" w:rsidRPr="00AD627A">
        <w:rPr>
          <w:sz w:val="28"/>
          <w:szCs w:val="28"/>
        </w:rPr>
        <w:t xml:space="preserve"> тыс. рублей</w:t>
      </w:r>
      <w:r w:rsidRPr="00AD627A">
        <w:rPr>
          <w:sz w:val="28"/>
          <w:szCs w:val="28"/>
        </w:rPr>
        <w:t xml:space="preserve"> </w:t>
      </w:r>
      <w:r w:rsidR="00B60545" w:rsidRPr="00AD627A">
        <w:rPr>
          <w:sz w:val="28"/>
          <w:szCs w:val="28"/>
        </w:rPr>
        <w:t xml:space="preserve">или </w:t>
      </w:r>
      <w:r w:rsidR="00F83103">
        <w:rPr>
          <w:sz w:val="28"/>
          <w:szCs w:val="28"/>
        </w:rPr>
        <w:t>98,7</w:t>
      </w:r>
      <w:r w:rsidR="00B60545" w:rsidRPr="00AD627A">
        <w:rPr>
          <w:sz w:val="28"/>
          <w:szCs w:val="28"/>
        </w:rPr>
        <w:t xml:space="preserve">% от уточненного плана. Доля расходов внутри раздела составила </w:t>
      </w:r>
      <w:r w:rsidR="00F83103">
        <w:rPr>
          <w:sz w:val="28"/>
          <w:szCs w:val="28"/>
        </w:rPr>
        <w:t>1,76</w:t>
      </w:r>
      <w:r w:rsidR="00B60545" w:rsidRPr="00AD627A">
        <w:rPr>
          <w:sz w:val="28"/>
          <w:szCs w:val="28"/>
        </w:rPr>
        <w:t>%.</w:t>
      </w:r>
    </w:p>
    <w:p w:rsidR="00F201F6" w:rsidRPr="00AD627A" w:rsidRDefault="00A82759" w:rsidP="001D5EA2">
      <w:pPr>
        <w:ind w:right="-2" w:firstLine="709"/>
        <w:jc w:val="both"/>
        <w:rPr>
          <w:sz w:val="28"/>
          <w:szCs w:val="28"/>
        </w:rPr>
      </w:pPr>
      <w:r w:rsidRPr="00AD627A">
        <w:rPr>
          <w:sz w:val="28"/>
          <w:szCs w:val="28"/>
        </w:rPr>
        <w:t>Произведены расходы н</w:t>
      </w:r>
      <w:r w:rsidR="00F201F6" w:rsidRPr="00AD627A">
        <w:rPr>
          <w:sz w:val="28"/>
          <w:szCs w:val="28"/>
        </w:rPr>
        <w:t xml:space="preserve">а содержание аппарата Комитета – </w:t>
      </w:r>
      <w:r w:rsidR="00F83103">
        <w:rPr>
          <w:sz w:val="28"/>
          <w:szCs w:val="28"/>
        </w:rPr>
        <w:t>2946,7</w:t>
      </w:r>
      <w:r w:rsidRPr="00AD627A">
        <w:rPr>
          <w:sz w:val="28"/>
          <w:szCs w:val="28"/>
        </w:rPr>
        <w:t xml:space="preserve"> тыс. рублей, н</w:t>
      </w:r>
      <w:r w:rsidR="00F201F6" w:rsidRPr="00AD627A">
        <w:rPr>
          <w:sz w:val="28"/>
          <w:szCs w:val="28"/>
        </w:rPr>
        <w:t xml:space="preserve">а содержание централизованной бухгалтерии </w:t>
      </w:r>
      <w:r w:rsidR="00F83103" w:rsidRPr="00F83103">
        <w:rPr>
          <w:sz w:val="28"/>
          <w:szCs w:val="28"/>
        </w:rPr>
        <w:t>и группы хозяйстве</w:t>
      </w:r>
      <w:r w:rsidR="00F83103" w:rsidRPr="00F83103">
        <w:rPr>
          <w:sz w:val="28"/>
          <w:szCs w:val="28"/>
        </w:rPr>
        <w:t>н</w:t>
      </w:r>
      <w:r w:rsidR="00F83103" w:rsidRPr="00F83103">
        <w:rPr>
          <w:sz w:val="28"/>
          <w:szCs w:val="28"/>
        </w:rPr>
        <w:t xml:space="preserve">ного обслуживания </w:t>
      </w:r>
      <w:r w:rsidR="00F201F6" w:rsidRPr="00AD627A">
        <w:rPr>
          <w:sz w:val="28"/>
          <w:szCs w:val="28"/>
        </w:rPr>
        <w:t xml:space="preserve">– </w:t>
      </w:r>
      <w:r w:rsidR="00F83103">
        <w:rPr>
          <w:sz w:val="28"/>
          <w:szCs w:val="28"/>
        </w:rPr>
        <w:t>17984,4</w:t>
      </w:r>
      <w:r w:rsidRPr="00AD627A">
        <w:rPr>
          <w:sz w:val="28"/>
          <w:szCs w:val="28"/>
        </w:rPr>
        <w:t xml:space="preserve"> тыс. руб</w:t>
      </w:r>
      <w:r w:rsidR="00F83103">
        <w:rPr>
          <w:sz w:val="28"/>
          <w:szCs w:val="28"/>
        </w:rPr>
        <w:t>лей.</w:t>
      </w:r>
      <w:r w:rsidRPr="00AD627A">
        <w:rPr>
          <w:sz w:val="28"/>
          <w:szCs w:val="28"/>
        </w:rPr>
        <w:t xml:space="preserve"> На ф</w:t>
      </w:r>
      <w:r w:rsidR="00F201F6" w:rsidRPr="00AD627A">
        <w:rPr>
          <w:sz w:val="28"/>
          <w:szCs w:val="28"/>
        </w:rPr>
        <w:t xml:space="preserve">инансирование </w:t>
      </w:r>
      <w:r w:rsidRPr="00AD627A">
        <w:rPr>
          <w:sz w:val="28"/>
          <w:szCs w:val="28"/>
        </w:rPr>
        <w:t>муниципал</w:t>
      </w:r>
      <w:r w:rsidRPr="00AD627A">
        <w:rPr>
          <w:sz w:val="28"/>
          <w:szCs w:val="28"/>
        </w:rPr>
        <w:t>ь</w:t>
      </w:r>
      <w:r w:rsidRPr="00AD627A">
        <w:rPr>
          <w:sz w:val="28"/>
          <w:szCs w:val="28"/>
        </w:rPr>
        <w:t>н</w:t>
      </w:r>
      <w:r w:rsidR="00F83103">
        <w:rPr>
          <w:sz w:val="28"/>
          <w:szCs w:val="28"/>
        </w:rPr>
        <w:t xml:space="preserve">ых </w:t>
      </w:r>
      <w:r w:rsidRPr="00AD627A">
        <w:rPr>
          <w:sz w:val="28"/>
          <w:szCs w:val="28"/>
        </w:rPr>
        <w:t>программ</w:t>
      </w:r>
      <w:r w:rsidR="00F201F6" w:rsidRPr="00AD627A">
        <w:rPr>
          <w:sz w:val="28"/>
          <w:szCs w:val="28"/>
        </w:rPr>
        <w:t xml:space="preserve"> произведе</w:t>
      </w:r>
      <w:r w:rsidRPr="00AD627A">
        <w:rPr>
          <w:sz w:val="28"/>
          <w:szCs w:val="28"/>
        </w:rPr>
        <w:t xml:space="preserve">но расходов в сумме </w:t>
      </w:r>
      <w:r w:rsidR="00F83103">
        <w:rPr>
          <w:sz w:val="28"/>
          <w:szCs w:val="28"/>
        </w:rPr>
        <w:t>1911,9</w:t>
      </w:r>
      <w:r w:rsidRPr="00AD627A">
        <w:rPr>
          <w:sz w:val="28"/>
          <w:szCs w:val="28"/>
        </w:rPr>
        <w:t xml:space="preserve"> тыс. рублей</w:t>
      </w:r>
      <w:r w:rsidR="00F201F6" w:rsidRPr="00AD627A">
        <w:rPr>
          <w:sz w:val="28"/>
          <w:szCs w:val="28"/>
        </w:rPr>
        <w:t>.</w:t>
      </w:r>
    </w:p>
    <w:p w:rsidR="00447C33" w:rsidRPr="00AD627A" w:rsidRDefault="0034670E" w:rsidP="001D5EA2">
      <w:pPr>
        <w:ind w:right="-2" w:firstLine="709"/>
        <w:jc w:val="both"/>
        <w:rPr>
          <w:sz w:val="28"/>
          <w:szCs w:val="28"/>
        </w:rPr>
      </w:pPr>
      <w:r w:rsidRPr="00AD627A">
        <w:rPr>
          <w:b/>
          <w:i/>
          <w:sz w:val="28"/>
          <w:szCs w:val="28"/>
        </w:rPr>
        <w:t>По разделу</w:t>
      </w:r>
      <w:r w:rsidR="00447C33" w:rsidRPr="00AD627A">
        <w:rPr>
          <w:sz w:val="28"/>
          <w:szCs w:val="28"/>
        </w:rPr>
        <w:t xml:space="preserve"> </w:t>
      </w:r>
      <w:r w:rsidR="00447C33" w:rsidRPr="00AD627A">
        <w:rPr>
          <w:b/>
          <w:i/>
          <w:sz w:val="28"/>
          <w:szCs w:val="28"/>
        </w:rPr>
        <w:t>1000</w:t>
      </w:r>
      <w:r w:rsidR="00447C33" w:rsidRPr="00AD627A">
        <w:rPr>
          <w:sz w:val="28"/>
          <w:szCs w:val="28"/>
        </w:rPr>
        <w:t xml:space="preserve"> </w:t>
      </w:r>
      <w:r w:rsidR="00447C33" w:rsidRPr="00AD627A">
        <w:rPr>
          <w:i/>
          <w:sz w:val="28"/>
          <w:szCs w:val="28"/>
        </w:rPr>
        <w:t>«</w:t>
      </w:r>
      <w:r w:rsidR="00447C33" w:rsidRPr="00AD627A">
        <w:rPr>
          <w:b/>
          <w:i/>
          <w:sz w:val="28"/>
          <w:szCs w:val="28"/>
        </w:rPr>
        <w:t>Социальная политика</w:t>
      </w:r>
      <w:r w:rsidR="00447C33" w:rsidRPr="00AD627A">
        <w:rPr>
          <w:i/>
          <w:sz w:val="28"/>
          <w:szCs w:val="28"/>
        </w:rPr>
        <w:t>»</w:t>
      </w:r>
      <w:r w:rsidR="00447C33" w:rsidRPr="00AD627A">
        <w:rPr>
          <w:sz w:val="28"/>
          <w:szCs w:val="28"/>
        </w:rPr>
        <w:t xml:space="preserve"> исполнение составило </w:t>
      </w:r>
      <w:r w:rsidR="00E86440">
        <w:rPr>
          <w:sz w:val="28"/>
          <w:szCs w:val="28"/>
        </w:rPr>
        <w:t>67314,9</w:t>
      </w:r>
      <w:r w:rsidR="00DD4F4A" w:rsidRPr="00AD627A">
        <w:rPr>
          <w:sz w:val="28"/>
          <w:szCs w:val="28"/>
        </w:rPr>
        <w:t xml:space="preserve"> </w:t>
      </w:r>
      <w:r w:rsidR="00447C33" w:rsidRPr="00AD627A">
        <w:rPr>
          <w:sz w:val="28"/>
          <w:szCs w:val="28"/>
        </w:rPr>
        <w:t>тыс.</w:t>
      </w:r>
      <w:r w:rsidR="00616901" w:rsidRPr="00AD627A">
        <w:rPr>
          <w:sz w:val="28"/>
          <w:szCs w:val="28"/>
        </w:rPr>
        <w:t> </w:t>
      </w:r>
      <w:r w:rsidR="00447C33" w:rsidRPr="00AD627A">
        <w:rPr>
          <w:sz w:val="28"/>
          <w:szCs w:val="28"/>
        </w:rPr>
        <w:t xml:space="preserve">рублей или </w:t>
      </w:r>
      <w:r w:rsidR="00E86440">
        <w:rPr>
          <w:sz w:val="28"/>
          <w:szCs w:val="28"/>
        </w:rPr>
        <w:t>72,25</w:t>
      </w:r>
      <w:r w:rsidR="00447C33" w:rsidRPr="00AD627A">
        <w:rPr>
          <w:sz w:val="28"/>
          <w:szCs w:val="28"/>
        </w:rPr>
        <w:t xml:space="preserve"> % к плану, с долей </w:t>
      </w:r>
      <w:r w:rsidR="00616901" w:rsidRPr="00AD627A">
        <w:rPr>
          <w:sz w:val="28"/>
          <w:szCs w:val="28"/>
        </w:rPr>
        <w:t xml:space="preserve">в общих расходах </w:t>
      </w:r>
      <w:r w:rsidR="00E86440">
        <w:rPr>
          <w:sz w:val="28"/>
          <w:szCs w:val="28"/>
        </w:rPr>
        <w:t>5,19</w:t>
      </w:r>
      <w:r w:rsidR="00447C33" w:rsidRPr="00AD627A">
        <w:rPr>
          <w:sz w:val="28"/>
          <w:szCs w:val="28"/>
        </w:rPr>
        <w:t>%.</w:t>
      </w:r>
    </w:p>
    <w:p w:rsidR="0010590D" w:rsidRPr="00AD627A" w:rsidRDefault="0010590D" w:rsidP="001D5EA2">
      <w:pPr>
        <w:ind w:right="-2" w:firstLine="709"/>
        <w:jc w:val="both"/>
        <w:rPr>
          <w:sz w:val="28"/>
          <w:szCs w:val="28"/>
        </w:rPr>
      </w:pPr>
      <w:r w:rsidRPr="00AD627A">
        <w:rPr>
          <w:bCs/>
          <w:i/>
          <w:iCs/>
          <w:sz w:val="28"/>
          <w:szCs w:val="28"/>
        </w:rPr>
        <w:t>- По подразделу 1001 «Пенсионное обеспечение»</w:t>
      </w:r>
      <w:r w:rsidRPr="00AD627A">
        <w:rPr>
          <w:i/>
          <w:iCs/>
          <w:sz w:val="28"/>
          <w:szCs w:val="28"/>
        </w:rPr>
        <w:t xml:space="preserve"> </w:t>
      </w:r>
      <w:r w:rsidRPr="00AD627A">
        <w:rPr>
          <w:iCs/>
          <w:sz w:val="28"/>
          <w:szCs w:val="28"/>
        </w:rPr>
        <w:t xml:space="preserve">произведены расходы в сумме </w:t>
      </w:r>
      <w:r w:rsidR="00E86440">
        <w:rPr>
          <w:iCs/>
          <w:sz w:val="28"/>
          <w:szCs w:val="28"/>
        </w:rPr>
        <w:t>2200,3</w:t>
      </w:r>
      <w:r w:rsidRPr="00AD627A">
        <w:rPr>
          <w:iCs/>
          <w:sz w:val="28"/>
          <w:szCs w:val="28"/>
        </w:rPr>
        <w:t xml:space="preserve"> </w:t>
      </w:r>
      <w:r w:rsidRPr="00AD627A">
        <w:rPr>
          <w:sz w:val="28"/>
          <w:szCs w:val="28"/>
        </w:rPr>
        <w:t xml:space="preserve">тыс. рублей или </w:t>
      </w:r>
      <w:r w:rsidR="00E86440">
        <w:rPr>
          <w:sz w:val="28"/>
          <w:szCs w:val="28"/>
        </w:rPr>
        <w:t>100</w:t>
      </w:r>
      <w:r w:rsidRPr="00AD627A">
        <w:rPr>
          <w:sz w:val="28"/>
          <w:szCs w:val="28"/>
        </w:rPr>
        <w:t xml:space="preserve">% от уточненного плана. Доля расходов внутри раздела составила </w:t>
      </w:r>
      <w:r w:rsidR="00E86440">
        <w:rPr>
          <w:sz w:val="28"/>
          <w:szCs w:val="28"/>
        </w:rPr>
        <w:t>0,17</w:t>
      </w:r>
      <w:r w:rsidRPr="00AD627A">
        <w:rPr>
          <w:sz w:val="28"/>
          <w:szCs w:val="28"/>
        </w:rPr>
        <w:t>%.</w:t>
      </w:r>
      <w:r w:rsidR="00E86440">
        <w:rPr>
          <w:sz w:val="28"/>
          <w:szCs w:val="28"/>
        </w:rPr>
        <w:t xml:space="preserve"> Расходы на доплату к пенсии муниципал</w:t>
      </w:r>
      <w:r w:rsidR="00E86440">
        <w:rPr>
          <w:sz w:val="28"/>
          <w:szCs w:val="28"/>
        </w:rPr>
        <w:t>ь</w:t>
      </w:r>
      <w:r w:rsidR="00E86440">
        <w:rPr>
          <w:sz w:val="28"/>
          <w:szCs w:val="28"/>
        </w:rPr>
        <w:t>ным служащим выполнены в полном объеме.</w:t>
      </w:r>
    </w:p>
    <w:p w:rsidR="00A55727" w:rsidRPr="00AD627A" w:rsidRDefault="0010590D" w:rsidP="001D5EA2">
      <w:pPr>
        <w:ind w:right="-2" w:firstLine="709"/>
        <w:jc w:val="both"/>
        <w:rPr>
          <w:sz w:val="28"/>
          <w:szCs w:val="28"/>
        </w:rPr>
      </w:pPr>
      <w:r w:rsidRPr="00AD627A">
        <w:rPr>
          <w:bCs/>
          <w:i/>
          <w:iCs/>
          <w:sz w:val="28"/>
          <w:szCs w:val="28"/>
        </w:rPr>
        <w:lastRenderedPageBreak/>
        <w:t>- По подраздел</w:t>
      </w:r>
      <w:r w:rsidR="00441738" w:rsidRPr="00AD627A">
        <w:rPr>
          <w:bCs/>
          <w:i/>
          <w:iCs/>
          <w:sz w:val="28"/>
          <w:szCs w:val="28"/>
        </w:rPr>
        <w:t>у</w:t>
      </w:r>
      <w:r w:rsidRPr="00AD627A">
        <w:rPr>
          <w:bCs/>
          <w:i/>
          <w:iCs/>
          <w:sz w:val="28"/>
          <w:szCs w:val="28"/>
        </w:rPr>
        <w:t xml:space="preserve"> 1003 «Социальное обеспечение населения»</w:t>
      </w:r>
      <w:r w:rsidRPr="00AD627A">
        <w:rPr>
          <w:b/>
          <w:bCs/>
          <w:iCs/>
          <w:sz w:val="28"/>
          <w:szCs w:val="28"/>
        </w:rPr>
        <w:t xml:space="preserve"> </w:t>
      </w:r>
      <w:r w:rsidR="004F06AC" w:rsidRPr="00AD627A">
        <w:rPr>
          <w:iCs/>
          <w:sz w:val="28"/>
          <w:szCs w:val="28"/>
        </w:rPr>
        <w:t>произвед</w:t>
      </w:r>
      <w:r w:rsidR="004F06AC" w:rsidRPr="00AD627A">
        <w:rPr>
          <w:iCs/>
          <w:sz w:val="28"/>
          <w:szCs w:val="28"/>
        </w:rPr>
        <w:t>е</w:t>
      </w:r>
      <w:r w:rsidR="004F06AC" w:rsidRPr="00AD627A">
        <w:rPr>
          <w:iCs/>
          <w:sz w:val="28"/>
          <w:szCs w:val="28"/>
        </w:rPr>
        <w:t xml:space="preserve">ны расходы в сумме </w:t>
      </w:r>
      <w:r w:rsidR="00E86440">
        <w:rPr>
          <w:iCs/>
          <w:sz w:val="28"/>
          <w:szCs w:val="28"/>
        </w:rPr>
        <w:t>24351,0</w:t>
      </w:r>
      <w:r w:rsidR="004F06AC" w:rsidRPr="00AD627A">
        <w:rPr>
          <w:iCs/>
          <w:sz w:val="28"/>
          <w:szCs w:val="28"/>
        </w:rPr>
        <w:t xml:space="preserve"> </w:t>
      </w:r>
      <w:r w:rsidR="004F06AC" w:rsidRPr="00AD627A">
        <w:rPr>
          <w:sz w:val="28"/>
          <w:szCs w:val="28"/>
        </w:rPr>
        <w:t xml:space="preserve">тыс. рублей или </w:t>
      </w:r>
      <w:r w:rsidR="00E86440">
        <w:rPr>
          <w:sz w:val="28"/>
          <w:szCs w:val="28"/>
        </w:rPr>
        <w:t>52,1</w:t>
      </w:r>
      <w:r w:rsidR="004F06AC" w:rsidRPr="00AD627A">
        <w:rPr>
          <w:sz w:val="28"/>
          <w:szCs w:val="28"/>
        </w:rPr>
        <w:t>% от уточненного плана. Доля расходов внутри разд</w:t>
      </w:r>
      <w:r w:rsidR="004F06AC" w:rsidRPr="00AD627A">
        <w:rPr>
          <w:sz w:val="28"/>
          <w:szCs w:val="28"/>
        </w:rPr>
        <w:t>е</w:t>
      </w:r>
      <w:r w:rsidR="004F06AC" w:rsidRPr="00AD627A">
        <w:rPr>
          <w:sz w:val="28"/>
          <w:szCs w:val="28"/>
        </w:rPr>
        <w:t xml:space="preserve">ла составила </w:t>
      </w:r>
      <w:r w:rsidR="00E86440">
        <w:rPr>
          <w:sz w:val="28"/>
          <w:szCs w:val="28"/>
        </w:rPr>
        <w:t>1,18</w:t>
      </w:r>
      <w:r w:rsidR="004F06AC" w:rsidRPr="00AD627A">
        <w:rPr>
          <w:sz w:val="28"/>
          <w:szCs w:val="28"/>
        </w:rPr>
        <w:t>%.</w:t>
      </w:r>
      <w:r w:rsidRPr="00AD627A">
        <w:rPr>
          <w:sz w:val="28"/>
          <w:szCs w:val="28"/>
        </w:rPr>
        <w:t xml:space="preserve"> </w:t>
      </w:r>
    </w:p>
    <w:p w:rsidR="0010590D" w:rsidRPr="00AD627A" w:rsidRDefault="0010590D" w:rsidP="001D5EA2">
      <w:pPr>
        <w:ind w:right="-2" w:firstLine="709"/>
        <w:jc w:val="both"/>
        <w:rPr>
          <w:iCs/>
          <w:sz w:val="28"/>
          <w:szCs w:val="28"/>
        </w:rPr>
      </w:pPr>
      <w:r w:rsidRPr="00AD627A">
        <w:rPr>
          <w:bCs/>
          <w:i/>
          <w:sz w:val="28"/>
          <w:szCs w:val="28"/>
        </w:rPr>
        <w:t>- По подразделу 1004 «Охрана семьи и детства»</w:t>
      </w:r>
      <w:r w:rsidRPr="00AD627A">
        <w:rPr>
          <w:i/>
          <w:sz w:val="28"/>
          <w:szCs w:val="28"/>
        </w:rPr>
        <w:t xml:space="preserve"> </w:t>
      </w:r>
      <w:r w:rsidRPr="00AD627A">
        <w:rPr>
          <w:iCs/>
          <w:sz w:val="28"/>
          <w:szCs w:val="28"/>
        </w:rPr>
        <w:t xml:space="preserve">расходы составили </w:t>
      </w:r>
      <w:r w:rsidR="00E86440">
        <w:rPr>
          <w:iCs/>
          <w:sz w:val="28"/>
          <w:szCs w:val="28"/>
        </w:rPr>
        <w:t>40670,6</w:t>
      </w:r>
      <w:r w:rsidR="00603784" w:rsidRPr="00AD627A">
        <w:rPr>
          <w:iCs/>
          <w:sz w:val="28"/>
          <w:szCs w:val="28"/>
        </w:rPr>
        <w:t xml:space="preserve"> </w:t>
      </w:r>
      <w:r w:rsidR="00603784" w:rsidRPr="00AD627A">
        <w:rPr>
          <w:sz w:val="28"/>
          <w:szCs w:val="28"/>
        </w:rPr>
        <w:t>тыс. рублей</w:t>
      </w:r>
      <w:r w:rsidRPr="00AD627A">
        <w:rPr>
          <w:iCs/>
          <w:sz w:val="28"/>
          <w:szCs w:val="28"/>
        </w:rPr>
        <w:t>, выполнение пла</w:t>
      </w:r>
      <w:r w:rsidR="00603784" w:rsidRPr="00AD627A">
        <w:rPr>
          <w:iCs/>
          <w:sz w:val="28"/>
          <w:szCs w:val="28"/>
        </w:rPr>
        <w:t xml:space="preserve">на по данному подразделу </w:t>
      </w:r>
      <w:r w:rsidR="00E86440">
        <w:rPr>
          <w:iCs/>
          <w:sz w:val="28"/>
          <w:szCs w:val="28"/>
        </w:rPr>
        <w:t>92,2</w:t>
      </w:r>
      <w:r w:rsidRPr="00AD627A">
        <w:rPr>
          <w:iCs/>
          <w:sz w:val="28"/>
          <w:szCs w:val="28"/>
        </w:rPr>
        <w:t>%.</w:t>
      </w:r>
      <w:r w:rsidR="00603784" w:rsidRPr="00AD627A">
        <w:rPr>
          <w:sz w:val="28"/>
          <w:szCs w:val="28"/>
        </w:rPr>
        <w:t xml:space="preserve"> Доля расходов внутри раздела составила </w:t>
      </w:r>
      <w:r w:rsidR="00E86440">
        <w:rPr>
          <w:sz w:val="28"/>
          <w:szCs w:val="28"/>
        </w:rPr>
        <w:t>3,14</w:t>
      </w:r>
      <w:r w:rsidR="00603784" w:rsidRPr="00AD627A">
        <w:rPr>
          <w:sz w:val="28"/>
          <w:szCs w:val="28"/>
        </w:rPr>
        <w:t>%. По данному подразделу отражены расходы:</w:t>
      </w:r>
    </w:p>
    <w:p w:rsidR="0010590D" w:rsidRDefault="0010590D" w:rsidP="001D5EA2">
      <w:pPr>
        <w:ind w:right="-2" w:firstLine="720"/>
        <w:jc w:val="both"/>
        <w:rPr>
          <w:iCs/>
          <w:sz w:val="28"/>
          <w:szCs w:val="28"/>
        </w:rPr>
      </w:pPr>
      <w:r w:rsidRPr="00AD627A">
        <w:rPr>
          <w:iCs/>
          <w:sz w:val="28"/>
          <w:szCs w:val="28"/>
        </w:rPr>
        <w:t>- На содержание ребенка в семье опекуна (попечителя) и приемной с</w:t>
      </w:r>
      <w:r w:rsidRPr="00AD627A">
        <w:rPr>
          <w:iCs/>
          <w:sz w:val="28"/>
          <w:szCs w:val="28"/>
        </w:rPr>
        <w:t>е</w:t>
      </w:r>
      <w:r w:rsidRPr="00AD627A">
        <w:rPr>
          <w:iCs/>
          <w:sz w:val="28"/>
          <w:szCs w:val="28"/>
        </w:rPr>
        <w:t xml:space="preserve">мье, а также на вознаграждение, причитающееся приемному родителю – </w:t>
      </w:r>
      <w:r w:rsidR="00E86440">
        <w:rPr>
          <w:iCs/>
          <w:sz w:val="28"/>
          <w:szCs w:val="28"/>
        </w:rPr>
        <w:t>36851,1</w:t>
      </w:r>
      <w:r w:rsidR="00603784" w:rsidRPr="00AD627A">
        <w:rPr>
          <w:iCs/>
          <w:sz w:val="28"/>
          <w:szCs w:val="28"/>
        </w:rPr>
        <w:t xml:space="preserve"> </w:t>
      </w:r>
      <w:r w:rsidR="00603784" w:rsidRPr="00AD627A">
        <w:rPr>
          <w:sz w:val="28"/>
          <w:szCs w:val="28"/>
        </w:rPr>
        <w:t>тыс. рублей</w:t>
      </w:r>
      <w:r w:rsidRPr="00AD627A">
        <w:rPr>
          <w:iCs/>
          <w:sz w:val="28"/>
          <w:szCs w:val="28"/>
        </w:rPr>
        <w:t xml:space="preserve">, освоено </w:t>
      </w:r>
      <w:r w:rsidR="00E86440">
        <w:rPr>
          <w:iCs/>
          <w:sz w:val="28"/>
          <w:szCs w:val="28"/>
        </w:rPr>
        <w:t>93,7</w:t>
      </w:r>
      <w:r w:rsidRPr="00AD627A">
        <w:rPr>
          <w:iCs/>
          <w:sz w:val="28"/>
          <w:szCs w:val="28"/>
        </w:rPr>
        <w:t>%.</w:t>
      </w:r>
    </w:p>
    <w:p w:rsidR="00971DB4" w:rsidRPr="00AD627A" w:rsidRDefault="00971DB4" w:rsidP="001D5EA2">
      <w:pPr>
        <w:ind w:right="-2" w:firstLine="720"/>
        <w:jc w:val="both"/>
        <w:rPr>
          <w:iCs/>
          <w:sz w:val="28"/>
          <w:szCs w:val="28"/>
        </w:rPr>
      </w:pPr>
      <w:r>
        <w:rPr>
          <w:iCs/>
          <w:sz w:val="28"/>
          <w:szCs w:val="28"/>
        </w:rPr>
        <w:t>- компенсация части родительской платы за содержание ребенка в о</w:t>
      </w:r>
      <w:r>
        <w:rPr>
          <w:iCs/>
          <w:sz w:val="28"/>
          <w:szCs w:val="28"/>
        </w:rPr>
        <w:t>б</w:t>
      </w:r>
      <w:r>
        <w:rPr>
          <w:iCs/>
          <w:sz w:val="28"/>
          <w:szCs w:val="28"/>
        </w:rPr>
        <w:t>разовательных организациях, реализующих программу дошкольного образ</w:t>
      </w:r>
      <w:r>
        <w:rPr>
          <w:iCs/>
          <w:sz w:val="28"/>
          <w:szCs w:val="28"/>
        </w:rPr>
        <w:t>о</w:t>
      </w:r>
      <w:r>
        <w:rPr>
          <w:iCs/>
          <w:sz w:val="28"/>
          <w:szCs w:val="28"/>
        </w:rPr>
        <w:t>вания -3819,5 тыс. рублей или 79,7% к плану.</w:t>
      </w:r>
    </w:p>
    <w:p w:rsidR="00013A4D" w:rsidRPr="00AD627A" w:rsidRDefault="00447C33" w:rsidP="001D5EA2">
      <w:pPr>
        <w:ind w:right="-2" w:firstLine="709"/>
        <w:jc w:val="both"/>
        <w:rPr>
          <w:sz w:val="28"/>
          <w:szCs w:val="28"/>
        </w:rPr>
      </w:pPr>
      <w:r w:rsidRPr="00AD627A">
        <w:rPr>
          <w:i/>
          <w:sz w:val="28"/>
          <w:szCs w:val="28"/>
        </w:rPr>
        <w:t>По подразделу 100</w:t>
      </w:r>
      <w:r w:rsidR="00013A4D" w:rsidRPr="00AD627A">
        <w:rPr>
          <w:i/>
          <w:sz w:val="28"/>
          <w:szCs w:val="28"/>
        </w:rPr>
        <w:t>6</w:t>
      </w:r>
      <w:r w:rsidRPr="00AD627A">
        <w:rPr>
          <w:i/>
          <w:sz w:val="28"/>
          <w:szCs w:val="28"/>
        </w:rPr>
        <w:t xml:space="preserve"> «</w:t>
      </w:r>
      <w:r w:rsidR="00013A4D" w:rsidRPr="00AD627A">
        <w:rPr>
          <w:i/>
          <w:sz w:val="28"/>
          <w:szCs w:val="28"/>
        </w:rPr>
        <w:t>Другие вопросы в области социальной политики</w:t>
      </w:r>
      <w:r w:rsidRPr="00AD627A">
        <w:rPr>
          <w:i/>
          <w:sz w:val="28"/>
          <w:szCs w:val="28"/>
        </w:rPr>
        <w:t xml:space="preserve">» </w:t>
      </w:r>
      <w:r w:rsidRPr="00AD627A">
        <w:rPr>
          <w:sz w:val="28"/>
          <w:szCs w:val="28"/>
        </w:rPr>
        <w:t xml:space="preserve">освоено </w:t>
      </w:r>
      <w:r w:rsidR="00971DB4">
        <w:rPr>
          <w:sz w:val="28"/>
          <w:szCs w:val="28"/>
        </w:rPr>
        <w:t>85,0</w:t>
      </w:r>
      <w:r w:rsidRPr="00AD627A">
        <w:rPr>
          <w:sz w:val="28"/>
          <w:szCs w:val="28"/>
        </w:rPr>
        <w:t xml:space="preserve"> тыс.</w:t>
      </w:r>
      <w:r w:rsidR="00013A4D" w:rsidRPr="00AD627A">
        <w:rPr>
          <w:sz w:val="28"/>
          <w:szCs w:val="28"/>
        </w:rPr>
        <w:t> </w:t>
      </w:r>
      <w:r w:rsidRPr="00AD627A">
        <w:rPr>
          <w:sz w:val="28"/>
          <w:szCs w:val="28"/>
        </w:rPr>
        <w:t xml:space="preserve">рублей </w:t>
      </w:r>
      <w:r w:rsidR="00971DB4">
        <w:rPr>
          <w:sz w:val="28"/>
          <w:szCs w:val="28"/>
        </w:rPr>
        <w:t>или 81,0% к плану.</w:t>
      </w:r>
      <w:r w:rsidRPr="00AD627A">
        <w:rPr>
          <w:sz w:val="28"/>
          <w:szCs w:val="28"/>
        </w:rPr>
        <w:t xml:space="preserve"> </w:t>
      </w:r>
    </w:p>
    <w:p w:rsidR="00447C33" w:rsidRPr="00AD627A" w:rsidRDefault="0034670E" w:rsidP="001D5EA2">
      <w:pPr>
        <w:ind w:right="-2" w:firstLine="709"/>
        <w:jc w:val="both"/>
        <w:rPr>
          <w:sz w:val="28"/>
          <w:szCs w:val="28"/>
        </w:rPr>
      </w:pPr>
      <w:r w:rsidRPr="00AD627A">
        <w:rPr>
          <w:b/>
          <w:i/>
          <w:sz w:val="28"/>
          <w:szCs w:val="28"/>
        </w:rPr>
        <w:t>По разделу</w:t>
      </w:r>
      <w:r w:rsidR="00447C33" w:rsidRPr="00AD627A">
        <w:rPr>
          <w:sz w:val="28"/>
          <w:szCs w:val="28"/>
        </w:rPr>
        <w:t xml:space="preserve"> </w:t>
      </w:r>
      <w:r w:rsidR="00447C33" w:rsidRPr="00AD627A">
        <w:rPr>
          <w:b/>
          <w:i/>
          <w:sz w:val="28"/>
          <w:szCs w:val="28"/>
        </w:rPr>
        <w:t xml:space="preserve">1100 «Физическая культура и спорт» </w:t>
      </w:r>
      <w:r w:rsidR="00447C33" w:rsidRPr="00AD627A">
        <w:rPr>
          <w:sz w:val="28"/>
          <w:szCs w:val="28"/>
        </w:rPr>
        <w:t xml:space="preserve">освоено </w:t>
      </w:r>
      <w:r w:rsidR="00950261">
        <w:rPr>
          <w:sz w:val="28"/>
          <w:szCs w:val="28"/>
        </w:rPr>
        <w:t>51613,7</w:t>
      </w:r>
      <w:r w:rsidR="00447C33" w:rsidRPr="00AD627A">
        <w:rPr>
          <w:sz w:val="28"/>
          <w:szCs w:val="28"/>
        </w:rPr>
        <w:t xml:space="preserve"> тыс.</w:t>
      </w:r>
      <w:r w:rsidR="00013A4D" w:rsidRPr="00AD627A">
        <w:rPr>
          <w:sz w:val="28"/>
          <w:szCs w:val="28"/>
        </w:rPr>
        <w:t xml:space="preserve"> </w:t>
      </w:r>
      <w:r w:rsidR="00447C33" w:rsidRPr="00AD627A">
        <w:rPr>
          <w:sz w:val="28"/>
          <w:szCs w:val="28"/>
        </w:rPr>
        <w:t xml:space="preserve">рублей или </w:t>
      </w:r>
      <w:r w:rsidR="00950261">
        <w:rPr>
          <w:sz w:val="28"/>
          <w:szCs w:val="28"/>
        </w:rPr>
        <w:t>99,95</w:t>
      </w:r>
      <w:r w:rsidR="00447C33" w:rsidRPr="00AD627A">
        <w:rPr>
          <w:sz w:val="28"/>
          <w:szCs w:val="28"/>
        </w:rPr>
        <w:t xml:space="preserve">% от плана. Доля в общих расходах составила </w:t>
      </w:r>
      <w:r w:rsidR="00950261">
        <w:rPr>
          <w:sz w:val="28"/>
          <w:szCs w:val="28"/>
        </w:rPr>
        <w:t>3,99</w:t>
      </w:r>
      <w:r w:rsidR="00447C33" w:rsidRPr="00AD627A">
        <w:rPr>
          <w:sz w:val="28"/>
          <w:szCs w:val="28"/>
        </w:rPr>
        <w:t xml:space="preserve">%. </w:t>
      </w:r>
    </w:p>
    <w:p w:rsidR="00F70E0A" w:rsidRPr="00AD627A" w:rsidRDefault="00F70E0A" w:rsidP="001D5EA2">
      <w:pPr>
        <w:ind w:right="-2" w:firstLine="720"/>
        <w:jc w:val="both"/>
        <w:rPr>
          <w:iCs/>
          <w:sz w:val="28"/>
          <w:szCs w:val="28"/>
        </w:rPr>
      </w:pPr>
      <w:r w:rsidRPr="00AD627A">
        <w:rPr>
          <w:bCs/>
          <w:i/>
          <w:sz w:val="28"/>
          <w:szCs w:val="28"/>
        </w:rPr>
        <w:t>- По подразделу 1102 «Массовый спорт»</w:t>
      </w:r>
      <w:r w:rsidRPr="00AD627A">
        <w:rPr>
          <w:sz w:val="28"/>
          <w:szCs w:val="28"/>
        </w:rPr>
        <w:t xml:space="preserve"> расходы составили </w:t>
      </w:r>
      <w:r w:rsidR="00950261">
        <w:rPr>
          <w:sz w:val="28"/>
          <w:szCs w:val="28"/>
        </w:rPr>
        <w:t>15742,1</w:t>
      </w:r>
      <w:r w:rsidRPr="00AD627A">
        <w:rPr>
          <w:sz w:val="28"/>
          <w:szCs w:val="28"/>
        </w:rPr>
        <w:t xml:space="preserve"> тыс. рублей, 100 % от утвержденного плана. </w:t>
      </w:r>
      <w:r w:rsidR="00950261">
        <w:rPr>
          <w:sz w:val="28"/>
          <w:szCs w:val="28"/>
        </w:rPr>
        <w:t>В том числе на капитальный р</w:t>
      </w:r>
      <w:r w:rsidR="00950261">
        <w:rPr>
          <w:sz w:val="28"/>
          <w:szCs w:val="28"/>
        </w:rPr>
        <w:t>е</w:t>
      </w:r>
      <w:r w:rsidR="00950261">
        <w:rPr>
          <w:sz w:val="28"/>
          <w:szCs w:val="28"/>
        </w:rPr>
        <w:t>монт МБУ ДО «</w:t>
      </w:r>
      <w:r w:rsidR="002F33DC">
        <w:rPr>
          <w:sz w:val="28"/>
          <w:szCs w:val="28"/>
        </w:rPr>
        <w:t>Каменская спортивная школа» освоено средств краевого бюджета в размере 14167,9 тыс. рублей, софинансирование из средств ра</w:t>
      </w:r>
      <w:r w:rsidR="002F33DC">
        <w:rPr>
          <w:sz w:val="28"/>
          <w:szCs w:val="28"/>
        </w:rPr>
        <w:t>й</w:t>
      </w:r>
      <w:r w:rsidR="002F33DC">
        <w:rPr>
          <w:sz w:val="28"/>
          <w:szCs w:val="28"/>
        </w:rPr>
        <w:t>онного бюджета составило 1574,2 тыс. рублей.</w:t>
      </w:r>
    </w:p>
    <w:p w:rsidR="002F33DC" w:rsidRDefault="00F70E0A" w:rsidP="001D5EA2">
      <w:pPr>
        <w:ind w:right="-2" w:firstLine="708"/>
        <w:jc w:val="both"/>
        <w:rPr>
          <w:sz w:val="28"/>
          <w:szCs w:val="28"/>
        </w:rPr>
      </w:pPr>
      <w:r w:rsidRPr="00AD627A">
        <w:rPr>
          <w:i/>
          <w:sz w:val="28"/>
          <w:szCs w:val="28"/>
        </w:rPr>
        <w:t xml:space="preserve">- По подразделу 1103 «Спорт высших достижение» </w:t>
      </w:r>
      <w:r w:rsidRPr="00AD627A">
        <w:rPr>
          <w:sz w:val="28"/>
          <w:szCs w:val="28"/>
        </w:rPr>
        <w:t xml:space="preserve">расходы составили </w:t>
      </w:r>
      <w:r w:rsidR="002F33DC">
        <w:rPr>
          <w:sz w:val="28"/>
          <w:szCs w:val="28"/>
        </w:rPr>
        <w:t>31494,1</w:t>
      </w:r>
      <w:r w:rsidRPr="00AD627A">
        <w:rPr>
          <w:sz w:val="28"/>
          <w:szCs w:val="28"/>
        </w:rPr>
        <w:t xml:space="preserve"> тыс. рублей</w:t>
      </w:r>
      <w:r w:rsidR="002F33DC">
        <w:rPr>
          <w:sz w:val="28"/>
          <w:szCs w:val="28"/>
        </w:rPr>
        <w:t>:</w:t>
      </w:r>
    </w:p>
    <w:p w:rsidR="00F70E0A" w:rsidRDefault="00F70E0A" w:rsidP="001D5EA2">
      <w:pPr>
        <w:ind w:right="-2" w:firstLine="708"/>
        <w:jc w:val="both"/>
        <w:rPr>
          <w:sz w:val="28"/>
          <w:szCs w:val="28"/>
        </w:rPr>
      </w:pPr>
      <w:r w:rsidRPr="00AD627A">
        <w:rPr>
          <w:sz w:val="28"/>
          <w:szCs w:val="28"/>
        </w:rPr>
        <w:t xml:space="preserve"> – </w:t>
      </w:r>
      <w:r w:rsidR="002F33DC">
        <w:rPr>
          <w:sz w:val="28"/>
          <w:szCs w:val="28"/>
        </w:rPr>
        <w:t xml:space="preserve"> предоставление ассигнований на выполнение муниципального зад</w:t>
      </w:r>
      <w:r w:rsidR="002F33DC">
        <w:rPr>
          <w:sz w:val="28"/>
          <w:szCs w:val="28"/>
        </w:rPr>
        <w:t>а</w:t>
      </w:r>
      <w:r w:rsidR="002F33DC">
        <w:rPr>
          <w:sz w:val="28"/>
          <w:szCs w:val="28"/>
        </w:rPr>
        <w:t xml:space="preserve">ния </w:t>
      </w:r>
      <w:r w:rsidR="002F33DC" w:rsidRPr="002F33DC">
        <w:rPr>
          <w:sz w:val="28"/>
          <w:szCs w:val="28"/>
        </w:rPr>
        <w:t>МБУ ДО «Каменская спортивная школа»</w:t>
      </w:r>
      <w:r w:rsidR="002F33DC">
        <w:rPr>
          <w:sz w:val="28"/>
          <w:szCs w:val="28"/>
        </w:rPr>
        <w:t xml:space="preserve"> в сумме 30717,7 тыс. рублей;</w:t>
      </w:r>
    </w:p>
    <w:p w:rsidR="002F33DC" w:rsidRDefault="002F33DC" w:rsidP="001D5EA2">
      <w:pPr>
        <w:ind w:right="-2" w:firstLine="708"/>
        <w:jc w:val="both"/>
        <w:rPr>
          <w:sz w:val="28"/>
          <w:szCs w:val="28"/>
        </w:rPr>
      </w:pPr>
      <w:r>
        <w:rPr>
          <w:sz w:val="28"/>
          <w:szCs w:val="28"/>
        </w:rPr>
        <w:t>- МП «Развитие физической культуры и спорта в Каменском районе» в сумме 776,4 тыс. рублей.</w:t>
      </w:r>
    </w:p>
    <w:p w:rsidR="002F33DC" w:rsidRPr="00AD627A" w:rsidRDefault="002F33DC" w:rsidP="001D5EA2">
      <w:pPr>
        <w:ind w:right="-2" w:firstLine="708"/>
        <w:jc w:val="both"/>
        <w:rPr>
          <w:sz w:val="28"/>
          <w:szCs w:val="28"/>
        </w:rPr>
      </w:pPr>
    </w:p>
    <w:p w:rsidR="002F33DC" w:rsidRDefault="00F70E0A" w:rsidP="001D5EA2">
      <w:pPr>
        <w:ind w:right="-2" w:firstLine="708"/>
        <w:jc w:val="both"/>
        <w:rPr>
          <w:sz w:val="28"/>
          <w:szCs w:val="28"/>
        </w:rPr>
      </w:pPr>
      <w:r w:rsidRPr="00AD627A">
        <w:rPr>
          <w:i/>
          <w:sz w:val="28"/>
          <w:szCs w:val="28"/>
        </w:rPr>
        <w:t>- По подразделу 1105 «Другие вопросы в области физической культуры и спорта»</w:t>
      </w:r>
      <w:r w:rsidRPr="00AD627A">
        <w:rPr>
          <w:b/>
          <w:sz w:val="28"/>
          <w:szCs w:val="28"/>
        </w:rPr>
        <w:t xml:space="preserve"> </w:t>
      </w:r>
      <w:r w:rsidRPr="00AD627A">
        <w:rPr>
          <w:sz w:val="28"/>
          <w:szCs w:val="28"/>
        </w:rPr>
        <w:t xml:space="preserve">при уточненных плановых назначениях в сумме </w:t>
      </w:r>
      <w:r w:rsidR="002F33DC">
        <w:rPr>
          <w:sz w:val="28"/>
          <w:szCs w:val="28"/>
        </w:rPr>
        <w:t>4954,2</w:t>
      </w:r>
      <w:r w:rsidRPr="00AD627A">
        <w:rPr>
          <w:sz w:val="28"/>
          <w:szCs w:val="28"/>
        </w:rPr>
        <w:t xml:space="preserve">0 </w:t>
      </w:r>
      <w:r w:rsidR="00F27ECD" w:rsidRPr="00AD627A">
        <w:rPr>
          <w:sz w:val="28"/>
          <w:szCs w:val="28"/>
        </w:rPr>
        <w:t>тыс. ру</w:t>
      </w:r>
      <w:r w:rsidR="00F27ECD" w:rsidRPr="00AD627A">
        <w:rPr>
          <w:sz w:val="28"/>
          <w:szCs w:val="28"/>
        </w:rPr>
        <w:t>б</w:t>
      </w:r>
      <w:r w:rsidR="00F27ECD" w:rsidRPr="00AD627A">
        <w:rPr>
          <w:sz w:val="28"/>
          <w:szCs w:val="28"/>
        </w:rPr>
        <w:t>лей</w:t>
      </w:r>
      <w:r w:rsidRPr="00AD627A">
        <w:rPr>
          <w:sz w:val="28"/>
          <w:szCs w:val="28"/>
        </w:rPr>
        <w:t xml:space="preserve"> расходы составили </w:t>
      </w:r>
      <w:r w:rsidR="002F33DC">
        <w:rPr>
          <w:sz w:val="28"/>
          <w:szCs w:val="28"/>
        </w:rPr>
        <w:t>4927,4</w:t>
      </w:r>
      <w:r w:rsidR="00F27ECD" w:rsidRPr="00AD627A">
        <w:rPr>
          <w:sz w:val="28"/>
          <w:szCs w:val="28"/>
        </w:rPr>
        <w:t xml:space="preserve"> тыс. рублей</w:t>
      </w:r>
      <w:r w:rsidRPr="00AD627A">
        <w:rPr>
          <w:sz w:val="28"/>
          <w:szCs w:val="28"/>
        </w:rPr>
        <w:t xml:space="preserve"> выполнение плана </w:t>
      </w:r>
      <w:r w:rsidR="002F33DC">
        <w:rPr>
          <w:sz w:val="28"/>
          <w:szCs w:val="28"/>
        </w:rPr>
        <w:t>99,5</w:t>
      </w:r>
      <w:r w:rsidRPr="00AD627A">
        <w:rPr>
          <w:sz w:val="28"/>
          <w:szCs w:val="28"/>
        </w:rPr>
        <w:t>%.</w:t>
      </w:r>
      <w:r w:rsidR="00F27ECD" w:rsidRPr="00AD627A">
        <w:rPr>
          <w:sz w:val="28"/>
          <w:szCs w:val="28"/>
        </w:rPr>
        <w:t xml:space="preserve"> Доля расходов внутри раздела составила </w:t>
      </w:r>
      <w:r w:rsidR="002F33DC">
        <w:rPr>
          <w:sz w:val="28"/>
          <w:szCs w:val="28"/>
        </w:rPr>
        <w:t>0,34</w:t>
      </w:r>
      <w:r w:rsidR="00F27ECD" w:rsidRPr="00AD627A">
        <w:rPr>
          <w:sz w:val="28"/>
          <w:szCs w:val="28"/>
        </w:rPr>
        <w:t>%. По данному подразделу отражены расходы на</w:t>
      </w:r>
      <w:r w:rsidRPr="00AD627A">
        <w:rPr>
          <w:sz w:val="28"/>
          <w:szCs w:val="28"/>
        </w:rPr>
        <w:t xml:space="preserve"> содержание аппарата Комитета по спорту </w:t>
      </w:r>
      <w:r w:rsidR="00F27ECD" w:rsidRPr="00AD627A">
        <w:rPr>
          <w:sz w:val="28"/>
          <w:szCs w:val="28"/>
        </w:rPr>
        <w:t xml:space="preserve">и </w:t>
      </w:r>
      <w:r w:rsidRPr="00AD627A">
        <w:rPr>
          <w:sz w:val="28"/>
          <w:szCs w:val="28"/>
        </w:rPr>
        <w:t xml:space="preserve">составили </w:t>
      </w:r>
      <w:r w:rsidR="002F33DC">
        <w:rPr>
          <w:sz w:val="28"/>
          <w:szCs w:val="28"/>
        </w:rPr>
        <w:t>1472,2</w:t>
      </w:r>
      <w:r w:rsidRPr="00AD627A">
        <w:rPr>
          <w:sz w:val="28"/>
          <w:szCs w:val="28"/>
        </w:rPr>
        <w:t xml:space="preserve"> </w:t>
      </w:r>
      <w:r w:rsidR="00F27ECD" w:rsidRPr="00AD627A">
        <w:rPr>
          <w:sz w:val="28"/>
          <w:szCs w:val="28"/>
        </w:rPr>
        <w:t>тыс. рублей</w:t>
      </w:r>
      <w:r w:rsidR="002F33DC">
        <w:rPr>
          <w:sz w:val="28"/>
          <w:szCs w:val="28"/>
        </w:rPr>
        <w:t>.</w:t>
      </w:r>
    </w:p>
    <w:p w:rsidR="002F33DC" w:rsidRDefault="002F33DC" w:rsidP="001D5EA2">
      <w:pPr>
        <w:ind w:right="-2" w:firstLine="708"/>
        <w:jc w:val="both"/>
        <w:rPr>
          <w:sz w:val="28"/>
          <w:szCs w:val="28"/>
        </w:rPr>
      </w:pPr>
    </w:p>
    <w:p w:rsidR="00850330" w:rsidRDefault="00850330" w:rsidP="001D5EA2">
      <w:pPr>
        <w:ind w:right="-2" w:firstLine="708"/>
        <w:jc w:val="both"/>
        <w:rPr>
          <w:sz w:val="28"/>
          <w:szCs w:val="28"/>
        </w:rPr>
      </w:pPr>
    </w:p>
    <w:p w:rsidR="002859BE" w:rsidRPr="00AD627A" w:rsidRDefault="002859BE" w:rsidP="001D5EA2">
      <w:pPr>
        <w:ind w:right="-2" w:firstLine="708"/>
        <w:jc w:val="both"/>
        <w:rPr>
          <w:sz w:val="28"/>
          <w:szCs w:val="28"/>
        </w:rPr>
      </w:pPr>
      <w:r w:rsidRPr="00AD627A">
        <w:rPr>
          <w:b/>
          <w:i/>
          <w:sz w:val="28"/>
          <w:szCs w:val="28"/>
        </w:rPr>
        <w:t>По разделу 1300 «Обслуживание государственного и муниципальн</w:t>
      </w:r>
      <w:r w:rsidRPr="00AD627A">
        <w:rPr>
          <w:b/>
          <w:i/>
          <w:sz w:val="28"/>
          <w:szCs w:val="28"/>
        </w:rPr>
        <w:t>о</w:t>
      </w:r>
      <w:r w:rsidRPr="00AD627A">
        <w:rPr>
          <w:b/>
          <w:i/>
          <w:sz w:val="28"/>
          <w:szCs w:val="28"/>
        </w:rPr>
        <w:t xml:space="preserve">го долга» </w:t>
      </w:r>
      <w:r w:rsidRPr="00AD627A">
        <w:rPr>
          <w:bCs/>
          <w:sz w:val="28"/>
          <w:szCs w:val="28"/>
        </w:rPr>
        <w:t xml:space="preserve">произведены расходы в сумме </w:t>
      </w:r>
      <w:r w:rsidR="002F33DC">
        <w:rPr>
          <w:bCs/>
          <w:sz w:val="28"/>
          <w:szCs w:val="28"/>
        </w:rPr>
        <w:t>29,7</w:t>
      </w:r>
      <w:r w:rsidRPr="00AD627A">
        <w:rPr>
          <w:bCs/>
          <w:sz w:val="28"/>
          <w:szCs w:val="28"/>
        </w:rPr>
        <w:t xml:space="preserve"> </w:t>
      </w:r>
      <w:r w:rsidRPr="00AD627A">
        <w:rPr>
          <w:sz w:val="28"/>
          <w:szCs w:val="28"/>
        </w:rPr>
        <w:t>тыс. рублей</w:t>
      </w:r>
      <w:r w:rsidRPr="00AD627A">
        <w:rPr>
          <w:bCs/>
          <w:sz w:val="28"/>
          <w:szCs w:val="28"/>
        </w:rPr>
        <w:t>, при плановых н</w:t>
      </w:r>
      <w:r w:rsidRPr="00AD627A">
        <w:rPr>
          <w:bCs/>
          <w:sz w:val="28"/>
          <w:szCs w:val="28"/>
        </w:rPr>
        <w:t>а</w:t>
      </w:r>
      <w:r w:rsidRPr="00AD627A">
        <w:rPr>
          <w:bCs/>
          <w:sz w:val="28"/>
          <w:szCs w:val="28"/>
        </w:rPr>
        <w:t xml:space="preserve">значениях </w:t>
      </w:r>
      <w:r w:rsidR="002F33DC">
        <w:rPr>
          <w:bCs/>
          <w:sz w:val="28"/>
          <w:szCs w:val="28"/>
        </w:rPr>
        <w:t>4</w:t>
      </w:r>
      <w:r w:rsidRPr="00AD627A">
        <w:rPr>
          <w:bCs/>
          <w:sz w:val="28"/>
          <w:szCs w:val="28"/>
        </w:rPr>
        <w:t xml:space="preserve">0,0 </w:t>
      </w:r>
      <w:r w:rsidRPr="00AD627A">
        <w:rPr>
          <w:sz w:val="28"/>
          <w:szCs w:val="28"/>
        </w:rPr>
        <w:t>тыс. рублей</w:t>
      </w:r>
      <w:r w:rsidRPr="00AD627A">
        <w:rPr>
          <w:bCs/>
          <w:sz w:val="28"/>
          <w:szCs w:val="28"/>
        </w:rPr>
        <w:t>, выпо</w:t>
      </w:r>
      <w:r w:rsidRPr="00AD627A">
        <w:rPr>
          <w:bCs/>
          <w:sz w:val="28"/>
          <w:szCs w:val="28"/>
        </w:rPr>
        <w:t>л</w:t>
      </w:r>
      <w:r w:rsidRPr="00AD627A">
        <w:rPr>
          <w:bCs/>
          <w:sz w:val="28"/>
          <w:szCs w:val="28"/>
        </w:rPr>
        <w:t xml:space="preserve">нение плана составило </w:t>
      </w:r>
      <w:r w:rsidR="002F33DC">
        <w:rPr>
          <w:bCs/>
          <w:sz w:val="28"/>
          <w:szCs w:val="28"/>
        </w:rPr>
        <w:t>74,25</w:t>
      </w:r>
      <w:r w:rsidRPr="00AD627A">
        <w:rPr>
          <w:bCs/>
          <w:sz w:val="28"/>
          <w:szCs w:val="28"/>
        </w:rPr>
        <w:t>%.</w:t>
      </w:r>
    </w:p>
    <w:p w:rsidR="000F3957" w:rsidRDefault="002859BE" w:rsidP="001D5EA2">
      <w:pPr>
        <w:ind w:right="-2" w:firstLine="709"/>
        <w:jc w:val="both"/>
        <w:rPr>
          <w:sz w:val="28"/>
          <w:szCs w:val="28"/>
        </w:rPr>
      </w:pPr>
      <w:r w:rsidRPr="00AD627A">
        <w:rPr>
          <w:b/>
          <w:i/>
          <w:sz w:val="28"/>
          <w:szCs w:val="28"/>
        </w:rPr>
        <w:t>По разделу 1400 «Межбюджетные трансферты»</w:t>
      </w:r>
      <w:r w:rsidRPr="00AD627A">
        <w:rPr>
          <w:i/>
          <w:sz w:val="28"/>
          <w:szCs w:val="28"/>
        </w:rPr>
        <w:t xml:space="preserve"> </w:t>
      </w:r>
      <w:r w:rsidRPr="00AD627A">
        <w:rPr>
          <w:sz w:val="28"/>
          <w:szCs w:val="28"/>
        </w:rPr>
        <w:t xml:space="preserve">расходы составили </w:t>
      </w:r>
      <w:r w:rsidR="003E49B3">
        <w:rPr>
          <w:sz w:val="28"/>
          <w:szCs w:val="28"/>
        </w:rPr>
        <w:t>16399,8</w:t>
      </w:r>
      <w:r w:rsidRPr="00AD627A">
        <w:rPr>
          <w:sz w:val="28"/>
          <w:szCs w:val="28"/>
        </w:rPr>
        <w:t xml:space="preserve"> тыс. рублей при плановых назначениях </w:t>
      </w:r>
      <w:r w:rsidR="003E49B3">
        <w:rPr>
          <w:sz w:val="28"/>
          <w:szCs w:val="28"/>
        </w:rPr>
        <w:t>16436,3</w:t>
      </w:r>
      <w:r w:rsidRPr="00AD627A">
        <w:rPr>
          <w:sz w:val="28"/>
          <w:szCs w:val="28"/>
        </w:rPr>
        <w:t xml:space="preserve"> тыс. рублей или </w:t>
      </w:r>
      <w:r w:rsidR="003E49B3">
        <w:rPr>
          <w:sz w:val="28"/>
          <w:szCs w:val="28"/>
        </w:rPr>
        <w:t>99,78</w:t>
      </w:r>
      <w:r w:rsidRPr="00AD627A">
        <w:rPr>
          <w:sz w:val="28"/>
          <w:szCs w:val="28"/>
        </w:rPr>
        <w:t xml:space="preserve">%. </w:t>
      </w:r>
      <w:r w:rsidR="00805005" w:rsidRPr="00AD627A">
        <w:rPr>
          <w:sz w:val="28"/>
          <w:szCs w:val="28"/>
        </w:rPr>
        <w:t xml:space="preserve">Доля в общих расходах составила </w:t>
      </w:r>
      <w:r w:rsidR="003E49B3">
        <w:rPr>
          <w:sz w:val="28"/>
          <w:szCs w:val="28"/>
        </w:rPr>
        <w:t>1,27</w:t>
      </w:r>
      <w:r w:rsidR="00805005" w:rsidRPr="00AD627A">
        <w:rPr>
          <w:sz w:val="28"/>
          <w:szCs w:val="28"/>
        </w:rPr>
        <w:t xml:space="preserve">%. </w:t>
      </w:r>
    </w:p>
    <w:p w:rsidR="00447C33" w:rsidRPr="000F3957" w:rsidRDefault="00447C33" w:rsidP="001D5EA2">
      <w:pPr>
        <w:ind w:right="-2" w:firstLine="709"/>
        <w:jc w:val="both"/>
        <w:rPr>
          <w:b/>
          <w:sz w:val="28"/>
          <w:szCs w:val="28"/>
        </w:rPr>
      </w:pPr>
      <w:r w:rsidRPr="000F3957">
        <w:rPr>
          <w:b/>
          <w:i/>
          <w:sz w:val="28"/>
          <w:szCs w:val="28"/>
        </w:rPr>
        <w:lastRenderedPageBreak/>
        <w:t>По подразделу 1401</w:t>
      </w:r>
      <w:r w:rsidRPr="000F3957">
        <w:rPr>
          <w:b/>
          <w:bCs/>
          <w:i/>
          <w:sz w:val="28"/>
          <w:szCs w:val="28"/>
        </w:rPr>
        <w:t xml:space="preserve"> «Дотации на выравнивание бюджетной обесп</w:t>
      </w:r>
      <w:r w:rsidRPr="000F3957">
        <w:rPr>
          <w:b/>
          <w:bCs/>
          <w:i/>
          <w:sz w:val="28"/>
          <w:szCs w:val="28"/>
        </w:rPr>
        <w:t>е</w:t>
      </w:r>
      <w:r w:rsidRPr="000F3957">
        <w:rPr>
          <w:b/>
          <w:bCs/>
          <w:i/>
          <w:sz w:val="28"/>
          <w:szCs w:val="28"/>
        </w:rPr>
        <w:t>ченности субъектов РФ и м</w:t>
      </w:r>
      <w:r w:rsidRPr="000F3957">
        <w:rPr>
          <w:b/>
          <w:bCs/>
          <w:i/>
          <w:sz w:val="28"/>
          <w:szCs w:val="28"/>
        </w:rPr>
        <w:t>у</w:t>
      </w:r>
      <w:r w:rsidRPr="000F3957">
        <w:rPr>
          <w:b/>
          <w:bCs/>
          <w:i/>
          <w:sz w:val="28"/>
          <w:szCs w:val="28"/>
        </w:rPr>
        <w:t xml:space="preserve">ниципальных образований» </w:t>
      </w:r>
      <w:r w:rsidRPr="000F3957">
        <w:rPr>
          <w:b/>
          <w:bCs/>
          <w:sz w:val="28"/>
          <w:szCs w:val="28"/>
        </w:rPr>
        <w:t xml:space="preserve">исполнено </w:t>
      </w:r>
      <w:r w:rsidR="000F3957">
        <w:rPr>
          <w:b/>
          <w:bCs/>
          <w:sz w:val="28"/>
          <w:szCs w:val="28"/>
        </w:rPr>
        <w:t>5191,3</w:t>
      </w:r>
      <w:r w:rsidR="00FC229F" w:rsidRPr="000F3957">
        <w:rPr>
          <w:b/>
          <w:bCs/>
          <w:sz w:val="28"/>
          <w:szCs w:val="28"/>
        </w:rPr>
        <w:t xml:space="preserve"> </w:t>
      </w:r>
      <w:r w:rsidRPr="000F3957">
        <w:rPr>
          <w:b/>
          <w:bCs/>
          <w:sz w:val="28"/>
          <w:szCs w:val="28"/>
        </w:rPr>
        <w:t>тыс.</w:t>
      </w:r>
      <w:r w:rsidR="006F200C" w:rsidRPr="000F3957">
        <w:rPr>
          <w:b/>
          <w:bCs/>
          <w:sz w:val="28"/>
          <w:szCs w:val="28"/>
        </w:rPr>
        <w:t xml:space="preserve"> </w:t>
      </w:r>
      <w:r w:rsidRPr="000F3957">
        <w:rPr>
          <w:b/>
          <w:bCs/>
          <w:sz w:val="28"/>
          <w:szCs w:val="28"/>
        </w:rPr>
        <w:t xml:space="preserve">рублей при плане </w:t>
      </w:r>
      <w:r w:rsidR="000F3957">
        <w:rPr>
          <w:b/>
          <w:bCs/>
          <w:sz w:val="28"/>
          <w:szCs w:val="28"/>
        </w:rPr>
        <w:t>5227,8</w:t>
      </w:r>
      <w:r w:rsidRPr="000F3957">
        <w:rPr>
          <w:b/>
          <w:bCs/>
          <w:sz w:val="28"/>
          <w:szCs w:val="28"/>
        </w:rPr>
        <w:t xml:space="preserve"> тыс.</w:t>
      </w:r>
      <w:r w:rsidR="00297971" w:rsidRPr="000F3957">
        <w:rPr>
          <w:b/>
          <w:bCs/>
          <w:sz w:val="28"/>
          <w:szCs w:val="28"/>
        </w:rPr>
        <w:t xml:space="preserve"> </w:t>
      </w:r>
      <w:r w:rsidRPr="000F3957">
        <w:rPr>
          <w:b/>
          <w:bCs/>
          <w:sz w:val="28"/>
          <w:szCs w:val="28"/>
        </w:rPr>
        <w:t xml:space="preserve">рублей или </w:t>
      </w:r>
      <w:r w:rsidR="000F3957">
        <w:rPr>
          <w:b/>
          <w:bCs/>
          <w:sz w:val="28"/>
          <w:szCs w:val="28"/>
        </w:rPr>
        <w:t>99,3</w:t>
      </w:r>
      <w:r w:rsidRPr="000F3957">
        <w:rPr>
          <w:b/>
          <w:bCs/>
          <w:sz w:val="28"/>
          <w:szCs w:val="28"/>
        </w:rPr>
        <w:t>%.</w:t>
      </w:r>
    </w:p>
    <w:p w:rsidR="00447C33" w:rsidRPr="00AD627A" w:rsidRDefault="00447C33" w:rsidP="001D5EA2">
      <w:pPr>
        <w:ind w:right="-2" w:firstLine="709"/>
        <w:jc w:val="both"/>
        <w:rPr>
          <w:bCs/>
          <w:sz w:val="28"/>
          <w:szCs w:val="28"/>
        </w:rPr>
      </w:pPr>
      <w:r w:rsidRPr="00AD627A">
        <w:rPr>
          <w:i/>
          <w:sz w:val="28"/>
          <w:szCs w:val="28"/>
        </w:rPr>
        <w:t>По подразделу 1403 «</w:t>
      </w:r>
      <w:r w:rsidR="006F200C" w:rsidRPr="00AD627A">
        <w:rPr>
          <w:bCs/>
          <w:i/>
          <w:sz w:val="28"/>
          <w:szCs w:val="28"/>
        </w:rPr>
        <w:t>Прочие</w:t>
      </w:r>
      <w:r w:rsidRPr="00AD627A">
        <w:rPr>
          <w:bCs/>
          <w:i/>
          <w:sz w:val="28"/>
          <w:szCs w:val="28"/>
        </w:rPr>
        <w:t xml:space="preserve"> межбюджетные трансферты</w:t>
      </w:r>
      <w:r w:rsidR="006F200C" w:rsidRPr="00AD627A">
        <w:rPr>
          <w:bCs/>
          <w:i/>
          <w:sz w:val="28"/>
          <w:szCs w:val="28"/>
        </w:rPr>
        <w:t xml:space="preserve"> общего характера</w:t>
      </w:r>
      <w:r w:rsidRPr="00AD627A">
        <w:rPr>
          <w:bCs/>
          <w:i/>
          <w:sz w:val="28"/>
          <w:szCs w:val="28"/>
        </w:rPr>
        <w:t>»</w:t>
      </w:r>
      <w:r w:rsidRPr="00AD627A">
        <w:rPr>
          <w:bCs/>
          <w:sz w:val="28"/>
          <w:szCs w:val="28"/>
        </w:rPr>
        <w:t xml:space="preserve"> отражены межбюджетные трансферты бюджетам сельских пос</w:t>
      </w:r>
      <w:r w:rsidRPr="00AD627A">
        <w:rPr>
          <w:bCs/>
          <w:sz w:val="28"/>
          <w:szCs w:val="28"/>
        </w:rPr>
        <w:t>е</w:t>
      </w:r>
      <w:r w:rsidRPr="00AD627A">
        <w:rPr>
          <w:bCs/>
          <w:sz w:val="28"/>
          <w:szCs w:val="28"/>
        </w:rPr>
        <w:t xml:space="preserve">лений на решение вопросов </w:t>
      </w:r>
      <w:r w:rsidR="001F1C85" w:rsidRPr="00AD627A">
        <w:rPr>
          <w:bCs/>
          <w:sz w:val="28"/>
          <w:szCs w:val="28"/>
        </w:rPr>
        <w:t>местного значения</w:t>
      </w:r>
      <w:r w:rsidRPr="00AD627A">
        <w:rPr>
          <w:bCs/>
          <w:sz w:val="28"/>
          <w:szCs w:val="28"/>
        </w:rPr>
        <w:t xml:space="preserve"> </w:t>
      </w:r>
      <w:r w:rsidR="00805005" w:rsidRPr="00AD627A">
        <w:rPr>
          <w:bCs/>
          <w:sz w:val="28"/>
          <w:szCs w:val="28"/>
        </w:rPr>
        <w:t>и</w:t>
      </w:r>
      <w:r w:rsidRPr="00AD627A">
        <w:rPr>
          <w:bCs/>
          <w:sz w:val="28"/>
          <w:szCs w:val="28"/>
        </w:rPr>
        <w:t xml:space="preserve"> составили </w:t>
      </w:r>
      <w:r w:rsidR="000F3957">
        <w:rPr>
          <w:bCs/>
          <w:sz w:val="28"/>
          <w:szCs w:val="28"/>
        </w:rPr>
        <w:t>11208,5</w:t>
      </w:r>
      <w:r w:rsidRPr="00AD627A">
        <w:rPr>
          <w:bCs/>
          <w:sz w:val="28"/>
          <w:szCs w:val="28"/>
        </w:rPr>
        <w:t xml:space="preserve"> тыс.</w:t>
      </w:r>
      <w:r w:rsidR="006F200C" w:rsidRPr="00AD627A">
        <w:rPr>
          <w:bCs/>
          <w:sz w:val="28"/>
          <w:szCs w:val="28"/>
        </w:rPr>
        <w:t xml:space="preserve"> </w:t>
      </w:r>
      <w:r w:rsidRPr="00AD627A">
        <w:rPr>
          <w:bCs/>
          <w:sz w:val="28"/>
          <w:szCs w:val="28"/>
        </w:rPr>
        <w:t>ру</w:t>
      </w:r>
      <w:r w:rsidRPr="00AD627A">
        <w:rPr>
          <w:bCs/>
          <w:sz w:val="28"/>
          <w:szCs w:val="28"/>
        </w:rPr>
        <w:t>б</w:t>
      </w:r>
      <w:r w:rsidRPr="00AD627A">
        <w:rPr>
          <w:bCs/>
          <w:sz w:val="28"/>
          <w:szCs w:val="28"/>
        </w:rPr>
        <w:t xml:space="preserve">лей или </w:t>
      </w:r>
      <w:r w:rsidR="000F3957">
        <w:rPr>
          <w:bCs/>
          <w:sz w:val="28"/>
          <w:szCs w:val="28"/>
        </w:rPr>
        <w:t>100</w:t>
      </w:r>
      <w:r w:rsidRPr="00AD627A">
        <w:rPr>
          <w:bCs/>
          <w:sz w:val="28"/>
          <w:szCs w:val="28"/>
        </w:rPr>
        <w:t>% к уточненному пл</w:t>
      </w:r>
      <w:r w:rsidRPr="00AD627A">
        <w:rPr>
          <w:bCs/>
          <w:sz w:val="28"/>
          <w:szCs w:val="28"/>
        </w:rPr>
        <w:t>а</w:t>
      </w:r>
      <w:r w:rsidRPr="00AD627A">
        <w:rPr>
          <w:bCs/>
          <w:sz w:val="28"/>
          <w:szCs w:val="28"/>
        </w:rPr>
        <w:t>ну.</w:t>
      </w:r>
    </w:p>
    <w:p w:rsidR="007E64B1" w:rsidRPr="00AD627A" w:rsidRDefault="007E64B1" w:rsidP="001D5EA2">
      <w:pPr>
        <w:tabs>
          <w:tab w:val="left" w:pos="709"/>
        </w:tabs>
        <w:ind w:right="-2" w:firstLine="720"/>
        <w:contextualSpacing/>
        <w:jc w:val="both"/>
        <w:rPr>
          <w:sz w:val="28"/>
          <w:szCs w:val="28"/>
        </w:rPr>
      </w:pPr>
      <w:r w:rsidRPr="00AD627A">
        <w:rPr>
          <w:sz w:val="28"/>
          <w:szCs w:val="28"/>
        </w:rPr>
        <w:t>Направление расходования средств по разделам/подразделам класс</w:t>
      </w:r>
      <w:r w:rsidRPr="00AD627A">
        <w:rPr>
          <w:sz w:val="28"/>
          <w:szCs w:val="28"/>
        </w:rPr>
        <w:t>и</w:t>
      </w:r>
      <w:r w:rsidRPr="00AD627A">
        <w:rPr>
          <w:sz w:val="28"/>
          <w:szCs w:val="28"/>
        </w:rPr>
        <w:t>фикации расходов соответствует изложенным показателям в отчете об и</w:t>
      </w:r>
      <w:r w:rsidRPr="00AD627A">
        <w:rPr>
          <w:sz w:val="28"/>
          <w:szCs w:val="28"/>
        </w:rPr>
        <w:t>с</w:t>
      </w:r>
      <w:r w:rsidRPr="00AD627A">
        <w:rPr>
          <w:sz w:val="28"/>
          <w:szCs w:val="28"/>
        </w:rPr>
        <w:t>полнении бюджета за 202</w:t>
      </w:r>
      <w:r w:rsidR="000F3957">
        <w:rPr>
          <w:sz w:val="28"/>
          <w:szCs w:val="28"/>
        </w:rPr>
        <w:t>3</w:t>
      </w:r>
      <w:r w:rsidRPr="00AD627A">
        <w:rPr>
          <w:sz w:val="28"/>
          <w:szCs w:val="28"/>
        </w:rPr>
        <w:t xml:space="preserve"> год.</w:t>
      </w:r>
    </w:p>
    <w:p w:rsidR="001C4621" w:rsidRDefault="009849F6" w:rsidP="009849F6">
      <w:pPr>
        <w:tabs>
          <w:tab w:val="left" w:pos="709"/>
          <w:tab w:val="left" w:pos="900"/>
        </w:tabs>
        <w:ind w:firstLine="709"/>
        <w:rPr>
          <w:rFonts w:eastAsia="Calibri"/>
          <w:sz w:val="28"/>
          <w:szCs w:val="28"/>
          <w:lang w:eastAsia="en-US"/>
        </w:rPr>
      </w:pPr>
      <w:r>
        <w:rPr>
          <w:rFonts w:eastAsia="Calibri"/>
          <w:sz w:val="28"/>
          <w:szCs w:val="28"/>
          <w:lang w:eastAsia="en-US"/>
        </w:rPr>
        <w:tab/>
        <w:t>Расходная часть районного бюджета Каменского района в 2023 году оставалась социально направленной.</w:t>
      </w:r>
    </w:p>
    <w:p w:rsidR="009849F6" w:rsidRDefault="003D2741" w:rsidP="009849F6">
      <w:pPr>
        <w:tabs>
          <w:tab w:val="left" w:pos="709"/>
        </w:tabs>
        <w:ind w:firstLine="709"/>
        <w:rPr>
          <w:rFonts w:eastAsia="Calibri"/>
          <w:sz w:val="28"/>
          <w:szCs w:val="28"/>
          <w:lang w:eastAsia="en-US"/>
        </w:rPr>
      </w:pPr>
      <w:r w:rsidRPr="003D2741">
        <w:rPr>
          <w:rFonts w:eastAsia="Calibri"/>
          <w:sz w:val="28"/>
          <w:szCs w:val="28"/>
          <w:lang w:eastAsia="en-US"/>
        </w:rPr>
        <w:t>Информация об исполнении расходной части бюджета за 202</w:t>
      </w:r>
      <w:r>
        <w:rPr>
          <w:rFonts w:eastAsia="Calibri"/>
          <w:sz w:val="28"/>
          <w:szCs w:val="28"/>
          <w:lang w:eastAsia="en-US"/>
        </w:rPr>
        <w:t>3</w:t>
      </w:r>
      <w:r w:rsidRPr="003D2741">
        <w:rPr>
          <w:rFonts w:eastAsia="Calibri"/>
          <w:sz w:val="28"/>
          <w:szCs w:val="28"/>
          <w:lang w:eastAsia="en-US"/>
        </w:rPr>
        <w:t xml:space="preserve"> год по главным распорядителям бюджетных средств,  приведена в следующей та</w:t>
      </w:r>
      <w:r w:rsidRPr="003D2741">
        <w:rPr>
          <w:rFonts w:eastAsia="Calibri"/>
          <w:sz w:val="28"/>
          <w:szCs w:val="28"/>
          <w:lang w:eastAsia="en-US"/>
        </w:rPr>
        <w:t>б</w:t>
      </w:r>
      <w:r w:rsidRPr="003D2741">
        <w:rPr>
          <w:rFonts w:eastAsia="Calibri"/>
          <w:sz w:val="28"/>
          <w:szCs w:val="28"/>
          <w:lang w:eastAsia="en-US"/>
        </w:rPr>
        <w:t xml:space="preserve">лице </w:t>
      </w:r>
      <w:r w:rsidR="00F000E8">
        <w:rPr>
          <w:rFonts w:eastAsia="Calibri"/>
          <w:sz w:val="28"/>
          <w:szCs w:val="28"/>
          <w:lang w:eastAsia="en-US"/>
        </w:rPr>
        <w:t>(см. Таблица №2)</w:t>
      </w:r>
      <w:r w:rsidR="009849F6">
        <w:rPr>
          <w:rFonts w:eastAsia="Calibri"/>
          <w:sz w:val="28"/>
          <w:szCs w:val="28"/>
          <w:lang w:eastAsia="en-US"/>
        </w:rPr>
        <w:t>.</w:t>
      </w:r>
    </w:p>
    <w:p w:rsidR="00F000E8" w:rsidRPr="00F000E8" w:rsidRDefault="00F000E8" w:rsidP="00F000E8">
      <w:pPr>
        <w:tabs>
          <w:tab w:val="left" w:pos="709"/>
          <w:tab w:val="left" w:pos="8340"/>
        </w:tabs>
        <w:rPr>
          <w:rFonts w:eastAsia="Calibri"/>
          <w:sz w:val="18"/>
          <w:szCs w:val="18"/>
          <w:lang w:eastAsia="en-US"/>
        </w:rPr>
      </w:pPr>
      <w:r w:rsidRPr="00F000E8">
        <w:rPr>
          <w:rFonts w:eastAsia="Calibri"/>
          <w:sz w:val="18"/>
          <w:szCs w:val="18"/>
          <w:lang w:eastAsia="en-US"/>
        </w:rPr>
        <w:t>Таблица №2</w:t>
      </w:r>
      <w:r w:rsidRPr="00F000E8">
        <w:rPr>
          <w:rFonts w:eastAsia="Calibri"/>
          <w:sz w:val="18"/>
          <w:szCs w:val="18"/>
          <w:lang w:eastAsia="en-US"/>
        </w:rPr>
        <w:tab/>
      </w:r>
      <w:r>
        <w:rPr>
          <w:rFonts w:eastAsia="Calibri"/>
          <w:sz w:val="18"/>
          <w:szCs w:val="18"/>
          <w:lang w:eastAsia="en-US"/>
        </w:rPr>
        <w:t xml:space="preserve">    </w:t>
      </w:r>
      <w:r w:rsidR="00806362">
        <w:rPr>
          <w:rFonts w:eastAsia="Calibri"/>
          <w:sz w:val="18"/>
          <w:szCs w:val="18"/>
          <w:lang w:eastAsia="en-US"/>
        </w:rPr>
        <w:t>тыс.</w:t>
      </w:r>
      <w:r>
        <w:rPr>
          <w:rFonts w:eastAsia="Calibri"/>
          <w:sz w:val="18"/>
          <w:szCs w:val="18"/>
          <w:lang w:eastAsia="en-US"/>
        </w:rPr>
        <w:t xml:space="preserve">   </w:t>
      </w:r>
      <w:r w:rsidRPr="00F000E8">
        <w:rPr>
          <w:rFonts w:eastAsia="Calibri"/>
          <w:sz w:val="18"/>
          <w:szCs w:val="1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1924"/>
        <w:gridCol w:w="1783"/>
        <w:gridCol w:w="1422"/>
        <w:gridCol w:w="1835"/>
      </w:tblGrid>
      <w:tr w:rsidR="00F000E8" w:rsidRPr="00087220" w:rsidTr="00087220">
        <w:tc>
          <w:tcPr>
            <w:tcW w:w="2660" w:type="dxa"/>
            <w:shd w:val="clear" w:color="auto" w:fill="auto"/>
          </w:tcPr>
          <w:p w:rsidR="00F000E8" w:rsidRPr="00BF076E" w:rsidRDefault="003D2741" w:rsidP="00087220">
            <w:pPr>
              <w:tabs>
                <w:tab w:val="left" w:pos="709"/>
              </w:tabs>
              <w:rPr>
                <w:rFonts w:eastAsia="Calibri"/>
                <w:lang w:eastAsia="en-US"/>
              </w:rPr>
            </w:pPr>
            <w:r w:rsidRPr="00BF076E">
              <w:rPr>
                <w:rFonts w:eastAsia="Calibri"/>
                <w:lang w:eastAsia="en-US"/>
              </w:rPr>
              <w:t>Наименование  гла</w:t>
            </w:r>
            <w:r w:rsidRPr="00BF076E">
              <w:rPr>
                <w:rFonts w:eastAsia="Calibri"/>
                <w:lang w:eastAsia="en-US"/>
              </w:rPr>
              <w:t>в</w:t>
            </w:r>
            <w:r w:rsidRPr="00BF076E">
              <w:rPr>
                <w:rFonts w:eastAsia="Calibri"/>
                <w:lang w:eastAsia="en-US"/>
              </w:rPr>
              <w:t>ных распорядителей бюджетных средств</w:t>
            </w:r>
          </w:p>
        </w:tc>
        <w:tc>
          <w:tcPr>
            <w:tcW w:w="1984" w:type="dxa"/>
            <w:shd w:val="clear" w:color="auto" w:fill="auto"/>
          </w:tcPr>
          <w:p w:rsidR="00F000E8" w:rsidRPr="00BF076E" w:rsidRDefault="003D2741" w:rsidP="00087220">
            <w:pPr>
              <w:tabs>
                <w:tab w:val="left" w:pos="709"/>
              </w:tabs>
              <w:rPr>
                <w:rFonts w:eastAsia="Calibri"/>
                <w:lang w:eastAsia="en-US"/>
              </w:rPr>
            </w:pPr>
            <w:r w:rsidRPr="00BF076E">
              <w:rPr>
                <w:rFonts w:eastAsia="Calibri"/>
                <w:lang w:eastAsia="en-US"/>
              </w:rPr>
              <w:t>Уточненные бюджетные н</w:t>
            </w:r>
            <w:r w:rsidRPr="00BF076E">
              <w:rPr>
                <w:rFonts w:eastAsia="Calibri"/>
                <w:lang w:eastAsia="en-US"/>
              </w:rPr>
              <w:t>а</w:t>
            </w:r>
            <w:r w:rsidRPr="00BF076E">
              <w:rPr>
                <w:rFonts w:eastAsia="Calibri"/>
                <w:lang w:eastAsia="en-US"/>
              </w:rPr>
              <w:t>значения</w:t>
            </w:r>
          </w:p>
        </w:tc>
        <w:tc>
          <w:tcPr>
            <w:tcW w:w="1843"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Исполнено</w:t>
            </w:r>
          </w:p>
        </w:tc>
        <w:tc>
          <w:tcPr>
            <w:tcW w:w="1169"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 испо</w:t>
            </w:r>
            <w:r w:rsidRPr="00BF076E">
              <w:rPr>
                <w:rFonts w:eastAsia="Calibri"/>
                <w:lang w:eastAsia="en-US"/>
              </w:rPr>
              <w:t>л</w:t>
            </w:r>
            <w:r w:rsidRPr="00BF076E">
              <w:rPr>
                <w:rFonts w:eastAsia="Calibri"/>
                <w:lang w:eastAsia="en-US"/>
              </w:rPr>
              <w:t>нения</w:t>
            </w:r>
          </w:p>
        </w:tc>
        <w:tc>
          <w:tcPr>
            <w:tcW w:w="1914"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Удельный вес, %</w:t>
            </w:r>
          </w:p>
        </w:tc>
      </w:tr>
      <w:tr w:rsidR="00F000E8" w:rsidRPr="00087220" w:rsidTr="00087220">
        <w:tc>
          <w:tcPr>
            <w:tcW w:w="2660" w:type="dxa"/>
            <w:shd w:val="clear" w:color="auto" w:fill="auto"/>
          </w:tcPr>
          <w:p w:rsidR="00F000E8" w:rsidRPr="00BF076E" w:rsidRDefault="00563D5D" w:rsidP="00087220">
            <w:pPr>
              <w:tabs>
                <w:tab w:val="left" w:pos="709"/>
              </w:tabs>
              <w:rPr>
                <w:rFonts w:eastAsia="Calibri"/>
                <w:lang w:eastAsia="en-US"/>
              </w:rPr>
            </w:pPr>
            <w:r w:rsidRPr="00BF076E">
              <w:rPr>
                <w:rFonts w:eastAsia="Calibri"/>
                <w:lang w:eastAsia="en-US"/>
              </w:rPr>
              <w:t>Управление образов</w:t>
            </w:r>
            <w:r w:rsidRPr="00BF076E">
              <w:rPr>
                <w:rFonts w:eastAsia="Calibri"/>
                <w:lang w:eastAsia="en-US"/>
              </w:rPr>
              <w:t>а</w:t>
            </w:r>
            <w:r w:rsidRPr="00BF076E">
              <w:rPr>
                <w:rFonts w:eastAsia="Calibri"/>
                <w:lang w:eastAsia="en-US"/>
              </w:rPr>
              <w:t>ния Администрации Каменск</w:t>
            </w:r>
            <w:r w:rsidRPr="00BF076E">
              <w:rPr>
                <w:rFonts w:eastAsia="Calibri"/>
                <w:lang w:eastAsia="en-US"/>
              </w:rPr>
              <w:t>о</w:t>
            </w:r>
            <w:r w:rsidRPr="00BF076E">
              <w:rPr>
                <w:rFonts w:eastAsia="Calibri"/>
                <w:lang w:eastAsia="en-US"/>
              </w:rPr>
              <w:t>го района Алтайского края</w:t>
            </w:r>
          </w:p>
        </w:tc>
        <w:tc>
          <w:tcPr>
            <w:tcW w:w="198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857212,4</w:t>
            </w:r>
          </w:p>
        </w:tc>
        <w:tc>
          <w:tcPr>
            <w:tcW w:w="1843"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845108,4</w:t>
            </w:r>
          </w:p>
        </w:tc>
        <w:tc>
          <w:tcPr>
            <w:tcW w:w="1169"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99,59</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65,26</w:t>
            </w:r>
          </w:p>
        </w:tc>
      </w:tr>
      <w:tr w:rsidR="00F000E8" w:rsidRPr="00087220" w:rsidTr="00087220">
        <w:tc>
          <w:tcPr>
            <w:tcW w:w="2660" w:type="dxa"/>
            <w:shd w:val="clear" w:color="auto" w:fill="auto"/>
          </w:tcPr>
          <w:p w:rsidR="00F000E8" w:rsidRPr="00BF076E" w:rsidRDefault="006E1E8E" w:rsidP="00087220">
            <w:pPr>
              <w:tabs>
                <w:tab w:val="left" w:pos="709"/>
              </w:tabs>
              <w:rPr>
                <w:rFonts w:eastAsia="Calibri"/>
                <w:lang w:eastAsia="en-US"/>
              </w:rPr>
            </w:pPr>
            <w:r w:rsidRPr="00BF076E">
              <w:rPr>
                <w:rFonts w:eastAsia="Calibri"/>
                <w:lang w:eastAsia="en-US"/>
              </w:rPr>
              <w:t>Комитет Администр</w:t>
            </w:r>
            <w:r w:rsidRPr="00BF076E">
              <w:rPr>
                <w:rFonts w:eastAsia="Calibri"/>
                <w:lang w:eastAsia="en-US"/>
              </w:rPr>
              <w:t>а</w:t>
            </w:r>
            <w:r w:rsidRPr="00BF076E">
              <w:rPr>
                <w:rFonts w:eastAsia="Calibri"/>
                <w:lang w:eastAsia="en-US"/>
              </w:rPr>
              <w:t>ции Каменского ра</w:t>
            </w:r>
            <w:r w:rsidRPr="00BF076E">
              <w:rPr>
                <w:rFonts w:eastAsia="Calibri"/>
                <w:lang w:eastAsia="en-US"/>
              </w:rPr>
              <w:t>й</w:t>
            </w:r>
            <w:r w:rsidRPr="00BF076E">
              <w:rPr>
                <w:rFonts w:eastAsia="Calibri"/>
                <w:lang w:eastAsia="en-US"/>
              </w:rPr>
              <w:t>она Алта</w:t>
            </w:r>
            <w:r w:rsidRPr="00BF076E">
              <w:rPr>
                <w:rFonts w:eastAsia="Calibri"/>
                <w:lang w:eastAsia="en-US"/>
              </w:rPr>
              <w:t>й</w:t>
            </w:r>
            <w:r w:rsidRPr="00BF076E">
              <w:rPr>
                <w:rFonts w:eastAsia="Calibri"/>
                <w:lang w:eastAsia="en-US"/>
              </w:rPr>
              <w:t>ского края  по культуре и делам молод</w:t>
            </w:r>
            <w:r w:rsidRPr="00BF076E">
              <w:rPr>
                <w:rFonts w:eastAsia="Calibri"/>
                <w:lang w:eastAsia="en-US"/>
              </w:rPr>
              <w:t>ё</w:t>
            </w:r>
            <w:r w:rsidRPr="00BF076E">
              <w:rPr>
                <w:rFonts w:eastAsia="Calibri"/>
                <w:lang w:eastAsia="en-US"/>
              </w:rPr>
              <w:t>жи</w:t>
            </w:r>
          </w:p>
        </w:tc>
        <w:tc>
          <w:tcPr>
            <w:tcW w:w="198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108047,3</w:t>
            </w:r>
          </w:p>
        </w:tc>
        <w:tc>
          <w:tcPr>
            <w:tcW w:w="1843"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106181,7</w:t>
            </w:r>
          </w:p>
        </w:tc>
        <w:tc>
          <w:tcPr>
            <w:tcW w:w="1169"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98,27</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8,2</w:t>
            </w:r>
          </w:p>
        </w:tc>
      </w:tr>
      <w:tr w:rsidR="00F000E8" w:rsidRPr="00087220" w:rsidTr="00087220">
        <w:tc>
          <w:tcPr>
            <w:tcW w:w="2660" w:type="dxa"/>
            <w:shd w:val="clear" w:color="auto" w:fill="auto"/>
          </w:tcPr>
          <w:p w:rsidR="00F000E8" w:rsidRPr="00BF076E" w:rsidRDefault="00D242C4" w:rsidP="00087220">
            <w:pPr>
              <w:tabs>
                <w:tab w:val="left" w:pos="709"/>
              </w:tabs>
              <w:rPr>
                <w:rFonts w:eastAsia="Calibri"/>
                <w:lang w:eastAsia="en-US"/>
              </w:rPr>
            </w:pPr>
            <w:r w:rsidRPr="00BF076E">
              <w:rPr>
                <w:rFonts w:eastAsia="Calibri"/>
                <w:lang w:eastAsia="en-US"/>
              </w:rPr>
              <w:t>Комитета Админис</w:t>
            </w:r>
            <w:r w:rsidRPr="00BF076E">
              <w:rPr>
                <w:rFonts w:eastAsia="Calibri"/>
                <w:lang w:eastAsia="en-US"/>
              </w:rPr>
              <w:t>т</w:t>
            </w:r>
            <w:r w:rsidRPr="00BF076E">
              <w:rPr>
                <w:rFonts w:eastAsia="Calibri"/>
                <w:lang w:eastAsia="en-US"/>
              </w:rPr>
              <w:t>рации Каменского района Алтайского края  по жилищно – коммунальному хозя</w:t>
            </w:r>
            <w:r w:rsidRPr="00BF076E">
              <w:rPr>
                <w:rFonts w:eastAsia="Calibri"/>
                <w:lang w:eastAsia="en-US"/>
              </w:rPr>
              <w:t>й</w:t>
            </w:r>
            <w:r w:rsidRPr="00BF076E">
              <w:rPr>
                <w:rFonts w:eastAsia="Calibri"/>
                <w:lang w:eastAsia="en-US"/>
              </w:rPr>
              <w:t>ству, строительству и архитект</w:t>
            </w:r>
            <w:r w:rsidRPr="00BF076E">
              <w:rPr>
                <w:rFonts w:eastAsia="Calibri"/>
                <w:lang w:eastAsia="en-US"/>
              </w:rPr>
              <w:t>у</w:t>
            </w:r>
            <w:r w:rsidRPr="00BF076E">
              <w:rPr>
                <w:rFonts w:eastAsia="Calibri"/>
                <w:lang w:eastAsia="en-US"/>
              </w:rPr>
              <w:t>ре</w:t>
            </w:r>
          </w:p>
        </w:tc>
        <w:tc>
          <w:tcPr>
            <w:tcW w:w="198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130675,1</w:t>
            </w:r>
          </w:p>
        </w:tc>
        <w:tc>
          <w:tcPr>
            <w:tcW w:w="1843"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99318,5</w:t>
            </w:r>
          </w:p>
        </w:tc>
        <w:tc>
          <w:tcPr>
            <w:tcW w:w="1169"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76,0</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7,7</w:t>
            </w:r>
          </w:p>
        </w:tc>
      </w:tr>
      <w:tr w:rsidR="00F000E8" w:rsidRPr="00087220" w:rsidTr="00087220">
        <w:tc>
          <w:tcPr>
            <w:tcW w:w="2660" w:type="dxa"/>
            <w:shd w:val="clear" w:color="auto" w:fill="auto"/>
          </w:tcPr>
          <w:p w:rsidR="00F000E8" w:rsidRPr="00BF076E" w:rsidRDefault="00905A3A" w:rsidP="00087220">
            <w:pPr>
              <w:tabs>
                <w:tab w:val="left" w:pos="709"/>
              </w:tabs>
              <w:rPr>
                <w:rFonts w:eastAsia="Calibri"/>
                <w:lang w:eastAsia="en-US"/>
              </w:rPr>
            </w:pPr>
            <w:r w:rsidRPr="00BF076E">
              <w:rPr>
                <w:rFonts w:eastAsia="Calibri"/>
                <w:lang w:eastAsia="en-US"/>
              </w:rPr>
              <w:t>Комитет Администр</w:t>
            </w:r>
            <w:r w:rsidRPr="00BF076E">
              <w:rPr>
                <w:rFonts w:eastAsia="Calibri"/>
                <w:lang w:eastAsia="en-US"/>
              </w:rPr>
              <w:t>а</w:t>
            </w:r>
            <w:r w:rsidRPr="00BF076E">
              <w:rPr>
                <w:rFonts w:eastAsia="Calibri"/>
                <w:lang w:eastAsia="en-US"/>
              </w:rPr>
              <w:t>ции Каменского ра</w:t>
            </w:r>
            <w:r w:rsidRPr="00BF076E">
              <w:rPr>
                <w:rFonts w:eastAsia="Calibri"/>
                <w:lang w:eastAsia="en-US"/>
              </w:rPr>
              <w:t>й</w:t>
            </w:r>
            <w:r w:rsidRPr="00BF076E">
              <w:rPr>
                <w:rFonts w:eastAsia="Calibri"/>
                <w:lang w:eastAsia="en-US"/>
              </w:rPr>
              <w:t>она Алта</w:t>
            </w:r>
            <w:r w:rsidRPr="00BF076E">
              <w:rPr>
                <w:rFonts w:eastAsia="Calibri"/>
                <w:lang w:eastAsia="en-US"/>
              </w:rPr>
              <w:t>й</w:t>
            </w:r>
            <w:r w:rsidRPr="00BF076E">
              <w:rPr>
                <w:rFonts w:eastAsia="Calibri"/>
                <w:lang w:eastAsia="en-US"/>
              </w:rPr>
              <w:t>ского края  по физической культ</w:t>
            </w:r>
            <w:r w:rsidRPr="00BF076E">
              <w:rPr>
                <w:rFonts w:eastAsia="Calibri"/>
                <w:lang w:eastAsia="en-US"/>
              </w:rPr>
              <w:t>у</w:t>
            </w:r>
            <w:r w:rsidRPr="00BF076E">
              <w:rPr>
                <w:rFonts w:eastAsia="Calibri"/>
                <w:lang w:eastAsia="en-US"/>
              </w:rPr>
              <w:t xml:space="preserve">ре и спорту  </w:t>
            </w:r>
          </w:p>
        </w:tc>
        <w:tc>
          <w:tcPr>
            <w:tcW w:w="198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51640,4</w:t>
            </w:r>
          </w:p>
        </w:tc>
        <w:tc>
          <w:tcPr>
            <w:tcW w:w="1843"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51613,7</w:t>
            </w:r>
          </w:p>
        </w:tc>
        <w:tc>
          <w:tcPr>
            <w:tcW w:w="1169"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99,9</w:t>
            </w:r>
            <w:r w:rsidR="00F57339" w:rsidRPr="00BF076E">
              <w:rPr>
                <w:rFonts w:eastAsia="Calibri"/>
                <w:lang w:eastAsia="en-US"/>
              </w:rPr>
              <w:t>5</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3,98</w:t>
            </w:r>
          </w:p>
        </w:tc>
      </w:tr>
      <w:tr w:rsidR="00F000E8" w:rsidRPr="00087220" w:rsidTr="00087220">
        <w:tc>
          <w:tcPr>
            <w:tcW w:w="2660" w:type="dxa"/>
            <w:shd w:val="clear" w:color="auto" w:fill="auto"/>
          </w:tcPr>
          <w:p w:rsidR="00F000E8" w:rsidRPr="00BF076E" w:rsidRDefault="00747DFB" w:rsidP="00087220">
            <w:pPr>
              <w:tabs>
                <w:tab w:val="left" w:pos="709"/>
              </w:tabs>
              <w:rPr>
                <w:rFonts w:eastAsia="Calibri"/>
                <w:lang w:eastAsia="en-US"/>
              </w:rPr>
            </w:pPr>
            <w:r w:rsidRPr="00BF076E">
              <w:rPr>
                <w:rFonts w:eastAsia="Calibri"/>
                <w:lang w:eastAsia="en-US"/>
              </w:rPr>
              <w:t>Комитета Админис</w:t>
            </w:r>
            <w:r w:rsidRPr="00BF076E">
              <w:rPr>
                <w:rFonts w:eastAsia="Calibri"/>
                <w:lang w:eastAsia="en-US"/>
              </w:rPr>
              <w:t>т</w:t>
            </w:r>
            <w:r w:rsidRPr="00BF076E">
              <w:rPr>
                <w:rFonts w:eastAsia="Calibri"/>
                <w:lang w:eastAsia="en-US"/>
              </w:rPr>
              <w:t>рации Каменского района Алтайского края  по управлению имуществом и земел</w:t>
            </w:r>
            <w:r w:rsidRPr="00BF076E">
              <w:rPr>
                <w:rFonts w:eastAsia="Calibri"/>
                <w:lang w:eastAsia="en-US"/>
              </w:rPr>
              <w:t>ь</w:t>
            </w:r>
            <w:r w:rsidRPr="00BF076E">
              <w:rPr>
                <w:rFonts w:eastAsia="Calibri"/>
                <w:lang w:eastAsia="en-US"/>
              </w:rPr>
              <w:t>ным правоотношен</w:t>
            </w:r>
            <w:r w:rsidRPr="00BF076E">
              <w:rPr>
                <w:rFonts w:eastAsia="Calibri"/>
                <w:lang w:eastAsia="en-US"/>
              </w:rPr>
              <w:t>и</w:t>
            </w:r>
            <w:r w:rsidRPr="00BF076E">
              <w:rPr>
                <w:rFonts w:eastAsia="Calibri"/>
                <w:lang w:eastAsia="en-US"/>
              </w:rPr>
              <w:t>ям»</w:t>
            </w:r>
          </w:p>
        </w:tc>
        <w:tc>
          <w:tcPr>
            <w:tcW w:w="198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7152,6</w:t>
            </w:r>
          </w:p>
        </w:tc>
        <w:tc>
          <w:tcPr>
            <w:tcW w:w="1843"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7043,5</w:t>
            </w:r>
          </w:p>
        </w:tc>
        <w:tc>
          <w:tcPr>
            <w:tcW w:w="1169"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98,47</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0,54</w:t>
            </w:r>
          </w:p>
        </w:tc>
      </w:tr>
      <w:tr w:rsidR="00747DFB" w:rsidRPr="00087220" w:rsidTr="00087220">
        <w:tc>
          <w:tcPr>
            <w:tcW w:w="2660" w:type="dxa"/>
            <w:shd w:val="clear" w:color="auto" w:fill="auto"/>
          </w:tcPr>
          <w:p w:rsidR="00747DFB" w:rsidRPr="00BF076E" w:rsidRDefault="00747DFB" w:rsidP="00087220">
            <w:pPr>
              <w:tabs>
                <w:tab w:val="left" w:pos="709"/>
              </w:tabs>
              <w:rPr>
                <w:rFonts w:eastAsia="Calibri"/>
                <w:lang w:eastAsia="en-US"/>
              </w:rPr>
            </w:pPr>
            <w:r w:rsidRPr="00BF076E">
              <w:rPr>
                <w:rFonts w:eastAsia="Calibri"/>
                <w:lang w:eastAsia="en-US"/>
              </w:rPr>
              <w:t>Комитета Админис</w:t>
            </w:r>
            <w:r w:rsidRPr="00BF076E">
              <w:rPr>
                <w:rFonts w:eastAsia="Calibri"/>
                <w:lang w:eastAsia="en-US"/>
              </w:rPr>
              <w:t>т</w:t>
            </w:r>
            <w:r w:rsidRPr="00BF076E">
              <w:rPr>
                <w:rFonts w:eastAsia="Calibri"/>
                <w:lang w:eastAsia="en-US"/>
              </w:rPr>
              <w:t xml:space="preserve">рации Каменского района Алтайского </w:t>
            </w:r>
            <w:r w:rsidRPr="00BF076E">
              <w:rPr>
                <w:rFonts w:eastAsia="Calibri"/>
                <w:lang w:eastAsia="en-US"/>
              </w:rPr>
              <w:lastRenderedPageBreak/>
              <w:t>края  по финансам, н</w:t>
            </w:r>
            <w:r w:rsidRPr="00BF076E">
              <w:rPr>
                <w:rFonts w:eastAsia="Calibri"/>
                <w:lang w:eastAsia="en-US"/>
              </w:rPr>
              <w:t>а</w:t>
            </w:r>
            <w:r w:rsidRPr="00BF076E">
              <w:rPr>
                <w:rFonts w:eastAsia="Calibri"/>
                <w:lang w:eastAsia="en-US"/>
              </w:rPr>
              <w:t>логовой и кредитной п</w:t>
            </w:r>
            <w:r w:rsidRPr="00BF076E">
              <w:rPr>
                <w:rFonts w:eastAsia="Calibri"/>
                <w:lang w:eastAsia="en-US"/>
              </w:rPr>
              <w:t>о</w:t>
            </w:r>
            <w:r w:rsidRPr="00BF076E">
              <w:rPr>
                <w:rFonts w:eastAsia="Calibri"/>
                <w:lang w:eastAsia="en-US"/>
              </w:rPr>
              <w:t>литике</w:t>
            </w:r>
          </w:p>
        </w:tc>
        <w:tc>
          <w:tcPr>
            <w:tcW w:w="1984" w:type="dxa"/>
            <w:shd w:val="clear" w:color="auto" w:fill="auto"/>
          </w:tcPr>
          <w:p w:rsidR="00747DFB" w:rsidRPr="00BF076E" w:rsidRDefault="00F57339" w:rsidP="00087220">
            <w:pPr>
              <w:tabs>
                <w:tab w:val="left" w:pos="709"/>
              </w:tabs>
              <w:rPr>
                <w:rFonts w:eastAsia="Calibri"/>
                <w:lang w:eastAsia="en-US"/>
              </w:rPr>
            </w:pPr>
            <w:r w:rsidRPr="00BF076E">
              <w:rPr>
                <w:rFonts w:eastAsia="Calibri"/>
                <w:lang w:eastAsia="en-US"/>
              </w:rPr>
              <w:lastRenderedPageBreak/>
              <w:t>132239,3</w:t>
            </w:r>
          </w:p>
        </w:tc>
        <w:tc>
          <w:tcPr>
            <w:tcW w:w="1843" w:type="dxa"/>
            <w:shd w:val="clear" w:color="auto" w:fill="auto"/>
          </w:tcPr>
          <w:p w:rsidR="00747DFB" w:rsidRPr="00BF076E" w:rsidRDefault="00F57339" w:rsidP="00087220">
            <w:pPr>
              <w:tabs>
                <w:tab w:val="left" w:pos="709"/>
              </w:tabs>
              <w:rPr>
                <w:rFonts w:eastAsia="Calibri"/>
                <w:lang w:eastAsia="en-US"/>
              </w:rPr>
            </w:pPr>
            <w:r w:rsidRPr="00BF076E">
              <w:rPr>
                <w:rFonts w:eastAsia="Calibri"/>
                <w:lang w:eastAsia="en-US"/>
              </w:rPr>
              <w:t>123321,4</w:t>
            </w:r>
          </w:p>
        </w:tc>
        <w:tc>
          <w:tcPr>
            <w:tcW w:w="1169" w:type="dxa"/>
            <w:shd w:val="clear" w:color="auto" w:fill="auto"/>
          </w:tcPr>
          <w:p w:rsidR="00747DFB" w:rsidRPr="00BF076E" w:rsidRDefault="00F57339" w:rsidP="00087220">
            <w:pPr>
              <w:tabs>
                <w:tab w:val="left" w:pos="709"/>
              </w:tabs>
              <w:rPr>
                <w:rFonts w:eastAsia="Calibri"/>
                <w:lang w:eastAsia="en-US"/>
              </w:rPr>
            </w:pPr>
            <w:r w:rsidRPr="00BF076E">
              <w:rPr>
                <w:rFonts w:eastAsia="Calibri"/>
                <w:lang w:eastAsia="en-US"/>
              </w:rPr>
              <w:t>93,26</w:t>
            </w:r>
          </w:p>
        </w:tc>
        <w:tc>
          <w:tcPr>
            <w:tcW w:w="1914" w:type="dxa"/>
            <w:shd w:val="clear" w:color="auto" w:fill="auto"/>
          </w:tcPr>
          <w:p w:rsidR="00747DFB" w:rsidRPr="00BF076E" w:rsidRDefault="00F57339" w:rsidP="00087220">
            <w:pPr>
              <w:tabs>
                <w:tab w:val="left" w:pos="709"/>
              </w:tabs>
              <w:rPr>
                <w:rFonts w:eastAsia="Calibri"/>
                <w:lang w:eastAsia="en-US"/>
              </w:rPr>
            </w:pPr>
            <w:r w:rsidRPr="00BF076E">
              <w:rPr>
                <w:rFonts w:eastAsia="Calibri"/>
                <w:lang w:eastAsia="en-US"/>
              </w:rPr>
              <w:t>9,52</w:t>
            </w:r>
          </w:p>
        </w:tc>
      </w:tr>
      <w:tr w:rsidR="001B310D" w:rsidRPr="00087220" w:rsidTr="00087220">
        <w:tc>
          <w:tcPr>
            <w:tcW w:w="2660" w:type="dxa"/>
            <w:shd w:val="clear" w:color="auto" w:fill="auto"/>
          </w:tcPr>
          <w:p w:rsidR="001B310D" w:rsidRPr="00BF076E" w:rsidRDefault="001B310D" w:rsidP="00087220">
            <w:pPr>
              <w:tabs>
                <w:tab w:val="left" w:pos="709"/>
              </w:tabs>
              <w:rPr>
                <w:rFonts w:eastAsia="Calibri"/>
                <w:lang w:eastAsia="en-US"/>
              </w:rPr>
            </w:pPr>
            <w:r w:rsidRPr="00BF076E">
              <w:rPr>
                <w:rFonts w:eastAsia="Calibri"/>
                <w:lang w:eastAsia="en-US"/>
              </w:rPr>
              <w:lastRenderedPageBreak/>
              <w:t>Администрации К</w:t>
            </w:r>
            <w:r w:rsidRPr="00BF076E">
              <w:rPr>
                <w:rFonts w:eastAsia="Calibri"/>
                <w:lang w:eastAsia="en-US"/>
              </w:rPr>
              <w:t>а</w:t>
            </w:r>
            <w:r w:rsidRPr="00BF076E">
              <w:rPr>
                <w:rFonts w:eastAsia="Calibri"/>
                <w:lang w:eastAsia="en-US"/>
              </w:rPr>
              <w:t>менского района А</w:t>
            </w:r>
            <w:r w:rsidRPr="00BF076E">
              <w:rPr>
                <w:rFonts w:eastAsia="Calibri"/>
                <w:lang w:eastAsia="en-US"/>
              </w:rPr>
              <w:t>л</w:t>
            </w:r>
            <w:r w:rsidRPr="00BF076E">
              <w:rPr>
                <w:rFonts w:eastAsia="Calibri"/>
                <w:lang w:eastAsia="en-US"/>
              </w:rPr>
              <w:t>тайского края</w:t>
            </w:r>
          </w:p>
        </w:tc>
        <w:tc>
          <w:tcPr>
            <w:tcW w:w="1984" w:type="dxa"/>
            <w:shd w:val="clear" w:color="auto" w:fill="auto"/>
          </w:tcPr>
          <w:p w:rsidR="001B310D" w:rsidRPr="00BF076E" w:rsidRDefault="00F57339" w:rsidP="00087220">
            <w:pPr>
              <w:tabs>
                <w:tab w:val="left" w:pos="709"/>
              </w:tabs>
              <w:rPr>
                <w:rFonts w:eastAsia="Calibri"/>
                <w:lang w:eastAsia="en-US"/>
              </w:rPr>
            </w:pPr>
            <w:r w:rsidRPr="00BF076E">
              <w:rPr>
                <w:rFonts w:eastAsia="Calibri"/>
                <w:lang w:eastAsia="en-US"/>
              </w:rPr>
              <w:t>63014,8</w:t>
            </w:r>
          </w:p>
        </w:tc>
        <w:tc>
          <w:tcPr>
            <w:tcW w:w="1843" w:type="dxa"/>
            <w:shd w:val="clear" w:color="auto" w:fill="auto"/>
          </w:tcPr>
          <w:p w:rsidR="001B310D" w:rsidRPr="00BF076E" w:rsidRDefault="00F57339" w:rsidP="00087220">
            <w:pPr>
              <w:tabs>
                <w:tab w:val="left" w:pos="709"/>
              </w:tabs>
              <w:rPr>
                <w:rFonts w:eastAsia="Calibri"/>
                <w:lang w:eastAsia="en-US"/>
              </w:rPr>
            </w:pPr>
            <w:r w:rsidRPr="00BF076E">
              <w:rPr>
                <w:rFonts w:eastAsia="Calibri"/>
                <w:lang w:eastAsia="en-US"/>
              </w:rPr>
              <w:t>62304,3</w:t>
            </w:r>
          </w:p>
        </w:tc>
        <w:tc>
          <w:tcPr>
            <w:tcW w:w="1169" w:type="dxa"/>
            <w:shd w:val="clear" w:color="auto" w:fill="auto"/>
          </w:tcPr>
          <w:p w:rsidR="001B310D" w:rsidRPr="00BF076E" w:rsidRDefault="00F57339" w:rsidP="00087220">
            <w:pPr>
              <w:tabs>
                <w:tab w:val="left" w:pos="709"/>
              </w:tabs>
              <w:rPr>
                <w:rFonts w:eastAsia="Calibri"/>
                <w:lang w:eastAsia="en-US"/>
              </w:rPr>
            </w:pPr>
            <w:r w:rsidRPr="00BF076E">
              <w:rPr>
                <w:rFonts w:eastAsia="Calibri"/>
                <w:lang w:eastAsia="en-US"/>
              </w:rPr>
              <w:t>98,87</w:t>
            </w:r>
          </w:p>
        </w:tc>
        <w:tc>
          <w:tcPr>
            <w:tcW w:w="1914" w:type="dxa"/>
            <w:shd w:val="clear" w:color="auto" w:fill="auto"/>
          </w:tcPr>
          <w:p w:rsidR="001B310D" w:rsidRPr="00BF076E" w:rsidRDefault="00F57339" w:rsidP="00087220">
            <w:pPr>
              <w:tabs>
                <w:tab w:val="left" w:pos="709"/>
              </w:tabs>
              <w:rPr>
                <w:rFonts w:eastAsia="Calibri"/>
                <w:lang w:eastAsia="en-US"/>
              </w:rPr>
            </w:pPr>
            <w:r w:rsidRPr="00BF076E">
              <w:rPr>
                <w:rFonts w:eastAsia="Calibri"/>
                <w:lang w:eastAsia="en-US"/>
              </w:rPr>
              <w:t>4,8</w:t>
            </w:r>
          </w:p>
        </w:tc>
      </w:tr>
      <w:tr w:rsidR="00F000E8" w:rsidRPr="00087220" w:rsidTr="00087220">
        <w:tc>
          <w:tcPr>
            <w:tcW w:w="2660"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Всего расходы бюдж</w:t>
            </w:r>
            <w:r w:rsidRPr="00BF076E">
              <w:rPr>
                <w:rFonts w:eastAsia="Calibri"/>
                <w:lang w:eastAsia="en-US"/>
              </w:rPr>
              <w:t>е</w:t>
            </w:r>
            <w:r w:rsidRPr="00BF076E">
              <w:rPr>
                <w:rFonts w:eastAsia="Calibri"/>
                <w:lang w:eastAsia="en-US"/>
              </w:rPr>
              <w:t>та</w:t>
            </w:r>
          </w:p>
        </w:tc>
        <w:tc>
          <w:tcPr>
            <w:tcW w:w="1984" w:type="dxa"/>
            <w:shd w:val="clear" w:color="auto" w:fill="auto"/>
          </w:tcPr>
          <w:p w:rsidR="00F000E8" w:rsidRPr="00BF076E" w:rsidRDefault="00F000E8" w:rsidP="00806362">
            <w:pPr>
              <w:tabs>
                <w:tab w:val="left" w:pos="709"/>
              </w:tabs>
              <w:rPr>
                <w:rFonts w:eastAsia="Calibri"/>
                <w:lang w:eastAsia="en-US"/>
              </w:rPr>
            </w:pPr>
            <w:r w:rsidRPr="00BF076E">
              <w:rPr>
                <w:rFonts w:eastAsia="Calibri"/>
                <w:lang w:eastAsia="en-US"/>
              </w:rPr>
              <w:t>1349981</w:t>
            </w:r>
            <w:r w:rsidR="00806362">
              <w:rPr>
                <w:rFonts w:eastAsia="Calibri"/>
                <w:lang w:eastAsia="en-US"/>
              </w:rPr>
              <w:t>,9</w:t>
            </w:r>
          </w:p>
        </w:tc>
        <w:tc>
          <w:tcPr>
            <w:tcW w:w="1843" w:type="dxa"/>
            <w:shd w:val="clear" w:color="auto" w:fill="auto"/>
          </w:tcPr>
          <w:p w:rsidR="00F000E8" w:rsidRPr="00BF076E" w:rsidRDefault="00F000E8" w:rsidP="00806362">
            <w:pPr>
              <w:tabs>
                <w:tab w:val="left" w:pos="709"/>
              </w:tabs>
              <w:rPr>
                <w:rFonts w:eastAsia="Calibri"/>
                <w:lang w:eastAsia="en-US"/>
              </w:rPr>
            </w:pPr>
            <w:r w:rsidRPr="00BF076E">
              <w:rPr>
                <w:rFonts w:eastAsia="Calibri"/>
                <w:lang w:eastAsia="en-US"/>
              </w:rPr>
              <w:t>1294891</w:t>
            </w:r>
            <w:r w:rsidR="00806362">
              <w:rPr>
                <w:rFonts w:eastAsia="Calibri"/>
                <w:lang w:eastAsia="en-US"/>
              </w:rPr>
              <w:t>,5</w:t>
            </w:r>
          </w:p>
        </w:tc>
        <w:tc>
          <w:tcPr>
            <w:tcW w:w="1169" w:type="dxa"/>
            <w:shd w:val="clear" w:color="auto" w:fill="auto"/>
          </w:tcPr>
          <w:p w:rsidR="00F000E8" w:rsidRPr="00BF076E" w:rsidRDefault="00F000E8" w:rsidP="00087220">
            <w:pPr>
              <w:tabs>
                <w:tab w:val="left" w:pos="709"/>
              </w:tabs>
              <w:rPr>
                <w:rFonts w:eastAsia="Calibri"/>
                <w:lang w:eastAsia="en-US"/>
              </w:rPr>
            </w:pPr>
            <w:r w:rsidRPr="00BF076E">
              <w:rPr>
                <w:rFonts w:eastAsia="Calibri"/>
                <w:lang w:eastAsia="en-US"/>
              </w:rPr>
              <w:t>95,0</w:t>
            </w:r>
          </w:p>
        </w:tc>
        <w:tc>
          <w:tcPr>
            <w:tcW w:w="1914" w:type="dxa"/>
            <w:shd w:val="clear" w:color="auto" w:fill="auto"/>
          </w:tcPr>
          <w:p w:rsidR="00F000E8" w:rsidRPr="00BF076E" w:rsidRDefault="00F57339" w:rsidP="00087220">
            <w:pPr>
              <w:tabs>
                <w:tab w:val="left" w:pos="709"/>
              </w:tabs>
              <w:rPr>
                <w:rFonts w:eastAsia="Calibri"/>
                <w:lang w:eastAsia="en-US"/>
              </w:rPr>
            </w:pPr>
            <w:r w:rsidRPr="00BF076E">
              <w:rPr>
                <w:rFonts w:eastAsia="Calibri"/>
                <w:lang w:eastAsia="en-US"/>
              </w:rPr>
              <w:t>100</w:t>
            </w:r>
          </w:p>
        </w:tc>
      </w:tr>
    </w:tbl>
    <w:p w:rsidR="00AF2084" w:rsidRPr="00407420" w:rsidRDefault="00AF2084" w:rsidP="001D5EA2">
      <w:pPr>
        <w:tabs>
          <w:tab w:val="left" w:pos="709"/>
        </w:tabs>
        <w:ind w:firstLine="709"/>
        <w:jc w:val="right"/>
        <w:rPr>
          <w:rFonts w:eastAsia="Calibri"/>
          <w:sz w:val="18"/>
          <w:szCs w:val="18"/>
          <w:lang w:eastAsia="en-US"/>
        </w:rPr>
      </w:pPr>
    </w:p>
    <w:p w:rsidR="009C5F1B" w:rsidRPr="00FA4E11" w:rsidRDefault="009C5F1B" w:rsidP="009C5F1B">
      <w:pPr>
        <w:tabs>
          <w:tab w:val="left" w:pos="1425"/>
        </w:tabs>
        <w:ind w:right="-1"/>
        <w:rPr>
          <w:bCs/>
          <w:sz w:val="28"/>
          <w:szCs w:val="28"/>
        </w:rPr>
      </w:pPr>
      <w:r w:rsidRPr="00FA4E11">
        <w:rPr>
          <w:bCs/>
          <w:sz w:val="28"/>
          <w:szCs w:val="28"/>
        </w:rPr>
        <w:t xml:space="preserve">Распоряжением Правительства Алтайского края от 27.12.2022 № 418-р  </w:t>
      </w:r>
      <w:r w:rsidR="000C4D87" w:rsidRPr="00FA4E11">
        <w:rPr>
          <w:bCs/>
          <w:sz w:val="28"/>
          <w:szCs w:val="28"/>
        </w:rPr>
        <w:t>К</w:t>
      </w:r>
      <w:r w:rsidR="000C4D87" w:rsidRPr="00FA4E11">
        <w:rPr>
          <w:bCs/>
          <w:sz w:val="28"/>
          <w:szCs w:val="28"/>
        </w:rPr>
        <w:t>а</w:t>
      </w:r>
      <w:r w:rsidR="000C4D87" w:rsidRPr="00FA4E11">
        <w:rPr>
          <w:bCs/>
          <w:sz w:val="28"/>
          <w:szCs w:val="28"/>
        </w:rPr>
        <w:t>менскому</w:t>
      </w:r>
      <w:r w:rsidRPr="00FA4E11">
        <w:rPr>
          <w:bCs/>
          <w:sz w:val="28"/>
          <w:szCs w:val="28"/>
        </w:rPr>
        <w:t xml:space="preserve"> району установлен норматив формирования расходов на содерж</w:t>
      </w:r>
      <w:r w:rsidRPr="00FA4E11">
        <w:rPr>
          <w:bCs/>
          <w:sz w:val="28"/>
          <w:szCs w:val="28"/>
        </w:rPr>
        <w:t>а</w:t>
      </w:r>
      <w:r w:rsidRPr="00FA4E11">
        <w:rPr>
          <w:bCs/>
          <w:sz w:val="28"/>
          <w:szCs w:val="28"/>
        </w:rPr>
        <w:t>ние органов местного самоуправления муниципальных на 2023 год – 18,</w:t>
      </w:r>
      <w:r w:rsidR="000C4D87" w:rsidRPr="00FA4E11">
        <w:rPr>
          <w:bCs/>
          <w:sz w:val="28"/>
          <w:szCs w:val="28"/>
        </w:rPr>
        <w:t>46</w:t>
      </w:r>
      <w:r w:rsidRPr="00FA4E11">
        <w:rPr>
          <w:bCs/>
          <w:sz w:val="28"/>
          <w:szCs w:val="28"/>
        </w:rPr>
        <w:t>%.</w:t>
      </w:r>
    </w:p>
    <w:p w:rsidR="009C5F1B" w:rsidRPr="00FA4E11" w:rsidRDefault="009C5F1B" w:rsidP="009C5F1B">
      <w:pPr>
        <w:tabs>
          <w:tab w:val="left" w:pos="1425"/>
        </w:tabs>
        <w:ind w:right="-1"/>
        <w:rPr>
          <w:bCs/>
          <w:sz w:val="28"/>
          <w:szCs w:val="28"/>
        </w:rPr>
      </w:pPr>
      <w:r w:rsidRPr="00FA4E11">
        <w:rPr>
          <w:bCs/>
          <w:sz w:val="28"/>
          <w:szCs w:val="28"/>
        </w:rPr>
        <w:t>Распоряжением Правительства Алтайского края от 28.12.2023 № 522-р вн</w:t>
      </w:r>
      <w:r w:rsidRPr="00FA4E11">
        <w:rPr>
          <w:bCs/>
          <w:sz w:val="28"/>
          <w:szCs w:val="28"/>
        </w:rPr>
        <w:t>о</w:t>
      </w:r>
      <w:r w:rsidRPr="00FA4E11">
        <w:rPr>
          <w:bCs/>
          <w:sz w:val="28"/>
          <w:szCs w:val="28"/>
        </w:rPr>
        <w:t>сятся изменение в распоряжение от 27.12.2022 № 418-р, где установлен но</w:t>
      </w:r>
      <w:r w:rsidRPr="00FA4E11">
        <w:rPr>
          <w:bCs/>
          <w:sz w:val="28"/>
          <w:szCs w:val="28"/>
        </w:rPr>
        <w:t>р</w:t>
      </w:r>
      <w:r w:rsidRPr="00FA4E11">
        <w:rPr>
          <w:bCs/>
          <w:sz w:val="28"/>
          <w:szCs w:val="28"/>
        </w:rPr>
        <w:t xml:space="preserve">матив – </w:t>
      </w:r>
      <w:r w:rsidR="000C4D87" w:rsidRPr="00FA4E11">
        <w:rPr>
          <w:bCs/>
          <w:sz w:val="28"/>
          <w:szCs w:val="28"/>
        </w:rPr>
        <w:t>18,85</w:t>
      </w:r>
      <w:r w:rsidRPr="00FA4E11">
        <w:rPr>
          <w:bCs/>
          <w:sz w:val="28"/>
          <w:szCs w:val="28"/>
        </w:rPr>
        <w:t>%.</w:t>
      </w:r>
    </w:p>
    <w:p w:rsidR="009C5F1B" w:rsidRPr="00FA4E11" w:rsidRDefault="009C5F1B" w:rsidP="009C5F1B">
      <w:pPr>
        <w:tabs>
          <w:tab w:val="left" w:pos="1425"/>
        </w:tabs>
        <w:ind w:right="-1"/>
        <w:rPr>
          <w:bCs/>
          <w:sz w:val="28"/>
          <w:szCs w:val="28"/>
        </w:rPr>
      </w:pPr>
      <w:r w:rsidRPr="00FA4E11">
        <w:rPr>
          <w:bCs/>
          <w:sz w:val="28"/>
          <w:szCs w:val="28"/>
        </w:rPr>
        <w:t xml:space="preserve"> Плановое значение на содержание органов местного самоуправления </w:t>
      </w:r>
      <w:r w:rsidR="000C4D87" w:rsidRPr="00FA4E11">
        <w:rPr>
          <w:bCs/>
          <w:sz w:val="28"/>
          <w:szCs w:val="28"/>
        </w:rPr>
        <w:t>Каме</w:t>
      </w:r>
      <w:r w:rsidR="000C4D87" w:rsidRPr="00FA4E11">
        <w:rPr>
          <w:bCs/>
          <w:sz w:val="28"/>
          <w:szCs w:val="28"/>
        </w:rPr>
        <w:t>н</w:t>
      </w:r>
      <w:r w:rsidR="000C4D87" w:rsidRPr="00FA4E11">
        <w:rPr>
          <w:bCs/>
          <w:sz w:val="28"/>
          <w:szCs w:val="28"/>
        </w:rPr>
        <w:t>ского</w:t>
      </w:r>
      <w:r w:rsidRPr="00FA4E11">
        <w:rPr>
          <w:bCs/>
          <w:sz w:val="28"/>
          <w:szCs w:val="28"/>
        </w:rPr>
        <w:t xml:space="preserve"> района составило </w:t>
      </w:r>
      <w:r w:rsidR="000C4D87" w:rsidRPr="00FA4E11">
        <w:rPr>
          <w:bCs/>
          <w:sz w:val="28"/>
          <w:szCs w:val="28"/>
        </w:rPr>
        <w:t>91 368,6</w:t>
      </w:r>
      <w:r w:rsidRPr="00FA4E11">
        <w:rPr>
          <w:bCs/>
          <w:sz w:val="28"/>
          <w:szCs w:val="28"/>
        </w:rPr>
        <w:t xml:space="preserve"> тыс. рублей. </w:t>
      </w:r>
    </w:p>
    <w:p w:rsidR="009C5F1B" w:rsidRPr="00FA4E11" w:rsidRDefault="009C5F1B" w:rsidP="009C5F1B">
      <w:pPr>
        <w:tabs>
          <w:tab w:val="left" w:pos="1425"/>
        </w:tabs>
        <w:ind w:right="-1"/>
        <w:rPr>
          <w:bCs/>
          <w:sz w:val="28"/>
          <w:szCs w:val="28"/>
        </w:rPr>
      </w:pPr>
      <w:r w:rsidRPr="00FA4E11">
        <w:rPr>
          <w:bCs/>
          <w:sz w:val="28"/>
          <w:szCs w:val="28"/>
        </w:rPr>
        <w:t xml:space="preserve"> Фактически на указанные цели израсходовано – </w:t>
      </w:r>
      <w:r w:rsidR="000C4D87" w:rsidRPr="00FA4E11">
        <w:rPr>
          <w:bCs/>
          <w:sz w:val="28"/>
          <w:szCs w:val="28"/>
        </w:rPr>
        <w:t>82 520,0</w:t>
      </w:r>
      <w:r w:rsidRPr="00FA4E11">
        <w:rPr>
          <w:bCs/>
          <w:sz w:val="28"/>
          <w:szCs w:val="28"/>
        </w:rPr>
        <w:t xml:space="preserve"> тыс. рублей или </w:t>
      </w:r>
      <w:r w:rsidR="000C4D87" w:rsidRPr="00FA4E11">
        <w:rPr>
          <w:bCs/>
          <w:sz w:val="28"/>
          <w:szCs w:val="28"/>
        </w:rPr>
        <w:t>17,02</w:t>
      </w:r>
      <w:r w:rsidRPr="00FA4E11">
        <w:rPr>
          <w:bCs/>
          <w:sz w:val="28"/>
          <w:szCs w:val="28"/>
        </w:rPr>
        <w:t xml:space="preserve">% (отклонение от норматива </w:t>
      </w:r>
      <w:r w:rsidR="000C4D87" w:rsidRPr="00FA4E11">
        <w:rPr>
          <w:bCs/>
          <w:sz w:val="28"/>
          <w:szCs w:val="28"/>
        </w:rPr>
        <w:t>-1,83</w:t>
      </w:r>
      <w:r w:rsidRPr="00FA4E11">
        <w:rPr>
          <w:bCs/>
          <w:sz w:val="28"/>
          <w:szCs w:val="28"/>
        </w:rPr>
        <w:t>%).</w:t>
      </w:r>
    </w:p>
    <w:p w:rsidR="00D1739E" w:rsidRPr="00FA4E11" w:rsidRDefault="009C5F1B" w:rsidP="009C5F1B">
      <w:pPr>
        <w:tabs>
          <w:tab w:val="left" w:pos="1425"/>
        </w:tabs>
        <w:ind w:right="-1"/>
        <w:rPr>
          <w:bCs/>
          <w:sz w:val="28"/>
          <w:szCs w:val="28"/>
        </w:rPr>
      </w:pPr>
      <w:r w:rsidRPr="00FA4E11">
        <w:rPr>
          <w:bCs/>
          <w:sz w:val="28"/>
          <w:szCs w:val="28"/>
        </w:rPr>
        <w:t>Таким образом, доля расходов на содержание органов местного самоупра</w:t>
      </w:r>
      <w:r w:rsidRPr="00FA4E11">
        <w:rPr>
          <w:bCs/>
          <w:sz w:val="28"/>
          <w:szCs w:val="28"/>
        </w:rPr>
        <w:t>в</w:t>
      </w:r>
      <w:r w:rsidRPr="00FA4E11">
        <w:rPr>
          <w:bCs/>
          <w:sz w:val="28"/>
          <w:szCs w:val="28"/>
        </w:rPr>
        <w:t xml:space="preserve">ления фактически составила за 2023 год </w:t>
      </w:r>
      <w:r w:rsidR="000C4D87" w:rsidRPr="00FA4E11">
        <w:rPr>
          <w:bCs/>
          <w:sz w:val="28"/>
          <w:szCs w:val="28"/>
        </w:rPr>
        <w:t>17,02</w:t>
      </w:r>
      <w:r w:rsidRPr="00FA4E11">
        <w:rPr>
          <w:bCs/>
          <w:sz w:val="28"/>
          <w:szCs w:val="28"/>
        </w:rPr>
        <w:t>% от объема собственных д</w:t>
      </w:r>
      <w:r w:rsidRPr="00FA4E11">
        <w:rPr>
          <w:bCs/>
          <w:sz w:val="28"/>
          <w:szCs w:val="28"/>
        </w:rPr>
        <w:t>о</w:t>
      </w:r>
      <w:r w:rsidRPr="00FA4E11">
        <w:rPr>
          <w:bCs/>
          <w:sz w:val="28"/>
          <w:szCs w:val="28"/>
        </w:rPr>
        <w:t xml:space="preserve">ходов консолидированного бюджета </w:t>
      </w:r>
      <w:r w:rsidR="000C4D87" w:rsidRPr="00FA4E11">
        <w:rPr>
          <w:bCs/>
          <w:sz w:val="28"/>
          <w:szCs w:val="28"/>
        </w:rPr>
        <w:t>Каменского</w:t>
      </w:r>
      <w:r w:rsidRPr="00FA4E11">
        <w:rPr>
          <w:bCs/>
          <w:sz w:val="28"/>
          <w:szCs w:val="28"/>
        </w:rPr>
        <w:t xml:space="preserve"> района при нормативном значении показателя </w:t>
      </w:r>
      <w:r w:rsidR="000C4D87" w:rsidRPr="00FA4E11">
        <w:rPr>
          <w:bCs/>
          <w:sz w:val="28"/>
          <w:szCs w:val="28"/>
        </w:rPr>
        <w:t>18,85</w:t>
      </w:r>
      <w:r w:rsidRPr="00FA4E11">
        <w:rPr>
          <w:bCs/>
          <w:sz w:val="28"/>
          <w:szCs w:val="28"/>
        </w:rPr>
        <w:t>%.</w:t>
      </w:r>
    </w:p>
    <w:p w:rsidR="00D1739E" w:rsidRDefault="00D1739E" w:rsidP="001D5EA2">
      <w:pPr>
        <w:ind w:right="-1"/>
        <w:jc w:val="center"/>
        <w:rPr>
          <w:b/>
          <w:bCs/>
          <w:sz w:val="28"/>
          <w:szCs w:val="28"/>
        </w:rPr>
      </w:pPr>
    </w:p>
    <w:p w:rsidR="00066D46" w:rsidRDefault="00066D46" w:rsidP="001D5EA2">
      <w:pPr>
        <w:ind w:right="-1"/>
        <w:contextualSpacing/>
        <w:jc w:val="center"/>
        <w:rPr>
          <w:b/>
          <w:sz w:val="28"/>
          <w:szCs w:val="28"/>
        </w:rPr>
      </w:pPr>
      <w:r w:rsidRPr="00AD627A">
        <w:rPr>
          <w:b/>
          <w:sz w:val="28"/>
          <w:szCs w:val="28"/>
        </w:rPr>
        <w:t>Использование средств резервного фонда Администрации района</w:t>
      </w:r>
    </w:p>
    <w:p w:rsidR="009B64B1" w:rsidRPr="00AD627A" w:rsidRDefault="009B64B1" w:rsidP="001D5EA2">
      <w:pPr>
        <w:ind w:right="-1"/>
        <w:contextualSpacing/>
        <w:jc w:val="center"/>
        <w:rPr>
          <w:b/>
          <w:sz w:val="28"/>
          <w:szCs w:val="28"/>
        </w:rPr>
      </w:pPr>
    </w:p>
    <w:p w:rsidR="001E0031" w:rsidRPr="00AD627A" w:rsidRDefault="001E0031" w:rsidP="001D5EA2">
      <w:pPr>
        <w:tabs>
          <w:tab w:val="center" w:pos="709"/>
        </w:tabs>
        <w:ind w:right="-1" w:firstLine="709"/>
        <w:contextualSpacing/>
        <w:jc w:val="both"/>
        <w:rPr>
          <w:rStyle w:val="blk"/>
          <w:sz w:val="28"/>
          <w:szCs w:val="28"/>
        </w:rPr>
      </w:pPr>
      <w:r w:rsidRPr="00AD627A">
        <w:rPr>
          <w:rStyle w:val="blk"/>
          <w:sz w:val="28"/>
          <w:szCs w:val="28"/>
        </w:rPr>
        <w:t>В соответствии с пунктом 7 статьи 81 Бюджетного кодекса РФ к год</w:t>
      </w:r>
      <w:r w:rsidRPr="00AD627A">
        <w:rPr>
          <w:rStyle w:val="blk"/>
          <w:sz w:val="28"/>
          <w:szCs w:val="28"/>
        </w:rPr>
        <w:t>о</w:t>
      </w:r>
      <w:r w:rsidRPr="00AD627A">
        <w:rPr>
          <w:rStyle w:val="blk"/>
          <w:sz w:val="28"/>
          <w:szCs w:val="28"/>
        </w:rPr>
        <w:t>вому отчету прилагается «Отчет об использовании резервного фонда за 202</w:t>
      </w:r>
      <w:r w:rsidR="00BF076E">
        <w:rPr>
          <w:rStyle w:val="blk"/>
          <w:sz w:val="28"/>
          <w:szCs w:val="28"/>
        </w:rPr>
        <w:t>3</w:t>
      </w:r>
      <w:r w:rsidRPr="00AD627A">
        <w:rPr>
          <w:rStyle w:val="blk"/>
          <w:sz w:val="28"/>
          <w:szCs w:val="28"/>
        </w:rPr>
        <w:t xml:space="preserve"> год».</w:t>
      </w:r>
    </w:p>
    <w:p w:rsidR="001E0031" w:rsidRPr="00AD627A" w:rsidRDefault="001E0031" w:rsidP="001D5EA2">
      <w:pPr>
        <w:tabs>
          <w:tab w:val="left" w:pos="709"/>
        </w:tabs>
        <w:ind w:right="-1" w:firstLine="709"/>
        <w:contextualSpacing/>
        <w:jc w:val="both"/>
        <w:rPr>
          <w:rStyle w:val="blk"/>
          <w:sz w:val="28"/>
          <w:szCs w:val="28"/>
        </w:rPr>
      </w:pPr>
      <w:r w:rsidRPr="00AD627A">
        <w:rPr>
          <w:rStyle w:val="blk"/>
          <w:sz w:val="28"/>
          <w:szCs w:val="28"/>
        </w:rPr>
        <w:t xml:space="preserve">Согласно </w:t>
      </w:r>
      <w:r w:rsidR="00066D46" w:rsidRPr="00AD627A">
        <w:rPr>
          <w:rStyle w:val="blk"/>
          <w:sz w:val="28"/>
          <w:szCs w:val="28"/>
        </w:rPr>
        <w:t>представленному</w:t>
      </w:r>
      <w:r w:rsidRPr="00AD627A">
        <w:rPr>
          <w:rStyle w:val="blk"/>
          <w:sz w:val="28"/>
          <w:szCs w:val="28"/>
        </w:rPr>
        <w:t xml:space="preserve"> отчету</w:t>
      </w:r>
      <w:r w:rsidR="0033532E" w:rsidRPr="00AD627A">
        <w:rPr>
          <w:rStyle w:val="blk"/>
          <w:sz w:val="28"/>
          <w:szCs w:val="28"/>
        </w:rPr>
        <w:t>,</w:t>
      </w:r>
      <w:r w:rsidRPr="00AD627A">
        <w:rPr>
          <w:rStyle w:val="blk"/>
          <w:sz w:val="28"/>
          <w:szCs w:val="28"/>
        </w:rPr>
        <w:t xml:space="preserve"> расходы за счет средств резервного фонда </w:t>
      </w:r>
      <w:r w:rsidR="00BF076E" w:rsidRPr="00BF076E">
        <w:rPr>
          <w:rStyle w:val="blk"/>
          <w:sz w:val="28"/>
          <w:szCs w:val="28"/>
        </w:rPr>
        <w:t>Администрации Каменского района</w:t>
      </w:r>
      <w:r w:rsidR="009C50DD">
        <w:rPr>
          <w:rStyle w:val="blk"/>
          <w:sz w:val="28"/>
          <w:szCs w:val="28"/>
        </w:rPr>
        <w:t>,</w:t>
      </w:r>
      <w:r w:rsidR="00BF076E" w:rsidRPr="00BF076E">
        <w:rPr>
          <w:rStyle w:val="blk"/>
          <w:sz w:val="28"/>
          <w:szCs w:val="28"/>
        </w:rPr>
        <w:t xml:space="preserve">  </w:t>
      </w:r>
      <w:r w:rsidR="00A275B3">
        <w:rPr>
          <w:rStyle w:val="blk"/>
          <w:sz w:val="28"/>
          <w:szCs w:val="28"/>
        </w:rPr>
        <w:t>Постановлени</w:t>
      </w:r>
      <w:r w:rsidR="009C50DD">
        <w:rPr>
          <w:rStyle w:val="blk"/>
          <w:sz w:val="28"/>
          <w:szCs w:val="28"/>
        </w:rPr>
        <w:t>е</w:t>
      </w:r>
      <w:r w:rsidR="00A275B3">
        <w:rPr>
          <w:rStyle w:val="blk"/>
          <w:sz w:val="28"/>
          <w:szCs w:val="28"/>
        </w:rPr>
        <w:t xml:space="preserve"> Адм</w:t>
      </w:r>
      <w:r w:rsidR="00A275B3">
        <w:rPr>
          <w:rStyle w:val="blk"/>
          <w:sz w:val="28"/>
          <w:szCs w:val="28"/>
        </w:rPr>
        <w:t>и</w:t>
      </w:r>
      <w:r w:rsidR="00A275B3">
        <w:rPr>
          <w:rStyle w:val="blk"/>
          <w:sz w:val="28"/>
          <w:szCs w:val="28"/>
        </w:rPr>
        <w:t>нистрации Каменского</w:t>
      </w:r>
      <w:r w:rsidR="00BF076E" w:rsidRPr="00BF076E">
        <w:rPr>
          <w:rStyle w:val="blk"/>
          <w:sz w:val="28"/>
          <w:szCs w:val="28"/>
        </w:rPr>
        <w:t xml:space="preserve"> </w:t>
      </w:r>
      <w:r w:rsidR="00A275B3">
        <w:rPr>
          <w:rStyle w:val="blk"/>
          <w:sz w:val="28"/>
          <w:szCs w:val="28"/>
        </w:rPr>
        <w:t>района от 12.12.20233 №1676</w:t>
      </w:r>
      <w:r w:rsidR="009C50DD">
        <w:rPr>
          <w:rStyle w:val="blk"/>
          <w:sz w:val="28"/>
          <w:szCs w:val="28"/>
        </w:rPr>
        <w:t xml:space="preserve">, направлены </w:t>
      </w:r>
      <w:r w:rsidR="00BF076E" w:rsidRPr="00BF076E">
        <w:rPr>
          <w:rStyle w:val="blk"/>
          <w:sz w:val="28"/>
          <w:szCs w:val="28"/>
        </w:rPr>
        <w:t>Администрации Ко</w:t>
      </w:r>
      <w:r w:rsidR="00BF076E" w:rsidRPr="00BF076E">
        <w:rPr>
          <w:rStyle w:val="blk"/>
          <w:sz w:val="28"/>
          <w:szCs w:val="28"/>
        </w:rPr>
        <w:t>р</w:t>
      </w:r>
      <w:r w:rsidR="00BF076E" w:rsidRPr="00BF076E">
        <w:rPr>
          <w:rStyle w:val="blk"/>
          <w:sz w:val="28"/>
          <w:szCs w:val="28"/>
        </w:rPr>
        <w:t>ниловского сельсовета для проведения работ по ликвидации последствий н</w:t>
      </w:r>
      <w:r w:rsidR="00BF076E" w:rsidRPr="00BF076E">
        <w:rPr>
          <w:rStyle w:val="blk"/>
          <w:sz w:val="28"/>
          <w:szCs w:val="28"/>
        </w:rPr>
        <w:t>е</w:t>
      </w:r>
      <w:r w:rsidR="00BF076E" w:rsidRPr="00BF076E">
        <w:rPr>
          <w:rStyle w:val="blk"/>
          <w:sz w:val="28"/>
          <w:szCs w:val="28"/>
        </w:rPr>
        <w:t>благоприятных метеорологических явлений на территории Ко</w:t>
      </w:r>
      <w:r w:rsidR="00BF076E" w:rsidRPr="00BF076E">
        <w:rPr>
          <w:rStyle w:val="blk"/>
          <w:sz w:val="28"/>
          <w:szCs w:val="28"/>
        </w:rPr>
        <w:t>р</w:t>
      </w:r>
      <w:r w:rsidR="00BF076E" w:rsidRPr="00BF076E">
        <w:rPr>
          <w:rStyle w:val="blk"/>
          <w:sz w:val="28"/>
          <w:szCs w:val="28"/>
        </w:rPr>
        <w:t>ниловского сельсовета в су</w:t>
      </w:r>
      <w:r w:rsidR="00BF076E" w:rsidRPr="00BF076E">
        <w:rPr>
          <w:rStyle w:val="blk"/>
          <w:sz w:val="28"/>
          <w:szCs w:val="28"/>
        </w:rPr>
        <w:t>м</w:t>
      </w:r>
      <w:r w:rsidR="00BF076E" w:rsidRPr="00BF076E">
        <w:rPr>
          <w:rStyle w:val="blk"/>
          <w:sz w:val="28"/>
          <w:szCs w:val="28"/>
        </w:rPr>
        <w:t>ме 100,0 тыс. руб</w:t>
      </w:r>
      <w:r w:rsidRPr="00AD627A">
        <w:rPr>
          <w:rStyle w:val="blk"/>
          <w:sz w:val="28"/>
          <w:szCs w:val="28"/>
        </w:rPr>
        <w:t>.</w:t>
      </w:r>
    </w:p>
    <w:p w:rsidR="001E0031" w:rsidRPr="00AD627A" w:rsidRDefault="00585FC3" w:rsidP="001D5EA2">
      <w:pPr>
        <w:pStyle w:val="Default"/>
        <w:ind w:firstLine="709"/>
        <w:contextualSpacing/>
        <w:jc w:val="both"/>
        <w:rPr>
          <w:b/>
          <w:color w:val="auto"/>
          <w:spacing w:val="-1"/>
          <w:sz w:val="28"/>
          <w:szCs w:val="28"/>
        </w:rPr>
      </w:pPr>
      <w:r w:rsidRPr="00AD627A">
        <w:rPr>
          <w:color w:val="auto"/>
          <w:sz w:val="28"/>
          <w:szCs w:val="28"/>
        </w:rPr>
        <w:t>Объем р</w:t>
      </w:r>
      <w:r w:rsidR="00CD4B39" w:rsidRPr="00AD627A">
        <w:rPr>
          <w:color w:val="auto"/>
          <w:sz w:val="28"/>
          <w:szCs w:val="28"/>
        </w:rPr>
        <w:t>езервн</w:t>
      </w:r>
      <w:r w:rsidRPr="00AD627A">
        <w:rPr>
          <w:color w:val="auto"/>
          <w:sz w:val="28"/>
          <w:szCs w:val="28"/>
        </w:rPr>
        <w:t>ого</w:t>
      </w:r>
      <w:r w:rsidR="00CD4B39" w:rsidRPr="00AD627A">
        <w:rPr>
          <w:color w:val="auto"/>
          <w:sz w:val="28"/>
          <w:szCs w:val="28"/>
        </w:rPr>
        <w:t xml:space="preserve"> фонд</w:t>
      </w:r>
      <w:r w:rsidRPr="00AD627A">
        <w:rPr>
          <w:color w:val="auto"/>
          <w:sz w:val="28"/>
          <w:szCs w:val="28"/>
        </w:rPr>
        <w:t>а</w:t>
      </w:r>
      <w:r w:rsidR="00CD4B39" w:rsidRPr="00AD627A">
        <w:rPr>
          <w:color w:val="auto"/>
          <w:sz w:val="28"/>
          <w:szCs w:val="28"/>
        </w:rPr>
        <w:t xml:space="preserve"> утвержден </w:t>
      </w:r>
      <w:r w:rsidRPr="00AD627A">
        <w:rPr>
          <w:color w:val="auto"/>
          <w:sz w:val="28"/>
          <w:szCs w:val="28"/>
        </w:rPr>
        <w:t>решением о районном бюджете</w:t>
      </w:r>
      <w:r w:rsidR="00CD4B39" w:rsidRPr="00AD627A">
        <w:rPr>
          <w:color w:val="auto"/>
          <w:sz w:val="28"/>
          <w:szCs w:val="28"/>
        </w:rPr>
        <w:t xml:space="preserve"> от </w:t>
      </w:r>
      <w:r w:rsidR="00BF076E">
        <w:rPr>
          <w:bCs/>
          <w:color w:val="auto"/>
          <w:sz w:val="28"/>
          <w:szCs w:val="28"/>
        </w:rPr>
        <w:t>20.12.2022</w:t>
      </w:r>
      <w:r w:rsidR="002A517A" w:rsidRPr="00AD627A">
        <w:rPr>
          <w:bCs/>
          <w:color w:val="auto"/>
          <w:sz w:val="28"/>
          <w:szCs w:val="28"/>
        </w:rPr>
        <w:t xml:space="preserve"> № </w:t>
      </w:r>
      <w:r w:rsidR="00BF076E">
        <w:rPr>
          <w:bCs/>
          <w:color w:val="auto"/>
          <w:sz w:val="28"/>
          <w:szCs w:val="28"/>
        </w:rPr>
        <w:t>67</w:t>
      </w:r>
      <w:r w:rsidR="002A517A" w:rsidRPr="00AD627A">
        <w:rPr>
          <w:bCs/>
          <w:color w:val="auto"/>
          <w:sz w:val="28"/>
          <w:szCs w:val="28"/>
        </w:rPr>
        <w:t xml:space="preserve"> </w:t>
      </w:r>
      <w:r w:rsidR="00CD4B39" w:rsidRPr="00AD627A">
        <w:rPr>
          <w:color w:val="auto"/>
          <w:sz w:val="28"/>
          <w:szCs w:val="28"/>
        </w:rPr>
        <w:t xml:space="preserve">в сумме </w:t>
      </w:r>
      <w:r w:rsidR="00BF076E">
        <w:rPr>
          <w:color w:val="auto"/>
          <w:sz w:val="28"/>
          <w:szCs w:val="28"/>
        </w:rPr>
        <w:t>1</w:t>
      </w:r>
      <w:r w:rsidR="00635733">
        <w:rPr>
          <w:color w:val="auto"/>
          <w:sz w:val="28"/>
          <w:szCs w:val="28"/>
        </w:rPr>
        <w:t>000</w:t>
      </w:r>
      <w:r w:rsidR="00CD4B39" w:rsidRPr="00AD627A">
        <w:rPr>
          <w:color w:val="auto"/>
          <w:sz w:val="28"/>
          <w:szCs w:val="28"/>
        </w:rPr>
        <w:t>,0 тыс. рублей или</w:t>
      </w:r>
      <w:r w:rsidRPr="00AD627A">
        <w:rPr>
          <w:color w:val="auto"/>
          <w:sz w:val="28"/>
          <w:szCs w:val="28"/>
        </w:rPr>
        <w:t xml:space="preserve"> </w:t>
      </w:r>
      <w:r w:rsidR="00CD4B39" w:rsidRPr="00AD627A">
        <w:rPr>
          <w:color w:val="auto"/>
          <w:sz w:val="28"/>
          <w:szCs w:val="28"/>
        </w:rPr>
        <w:t>0,2%</w:t>
      </w:r>
      <w:r w:rsidRPr="00AD627A">
        <w:rPr>
          <w:color w:val="auto"/>
          <w:sz w:val="28"/>
          <w:szCs w:val="28"/>
        </w:rPr>
        <w:t xml:space="preserve"> </w:t>
      </w:r>
      <w:r w:rsidR="00CD4B39" w:rsidRPr="00AD627A">
        <w:rPr>
          <w:color w:val="auto"/>
          <w:sz w:val="28"/>
          <w:szCs w:val="28"/>
        </w:rPr>
        <w:t>от</w:t>
      </w:r>
      <w:r w:rsidRPr="00AD627A">
        <w:rPr>
          <w:color w:val="auto"/>
          <w:sz w:val="28"/>
          <w:szCs w:val="28"/>
        </w:rPr>
        <w:t xml:space="preserve"> </w:t>
      </w:r>
      <w:r w:rsidR="00CD4B39" w:rsidRPr="00AD627A">
        <w:rPr>
          <w:color w:val="auto"/>
          <w:sz w:val="28"/>
          <w:szCs w:val="28"/>
        </w:rPr>
        <w:t>общего</w:t>
      </w:r>
      <w:r w:rsidRPr="00AD627A">
        <w:rPr>
          <w:color w:val="auto"/>
          <w:sz w:val="28"/>
          <w:szCs w:val="28"/>
        </w:rPr>
        <w:t xml:space="preserve"> </w:t>
      </w:r>
      <w:r w:rsidR="00CD4B39" w:rsidRPr="00AD627A">
        <w:rPr>
          <w:color w:val="auto"/>
          <w:sz w:val="28"/>
          <w:szCs w:val="28"/>
        </w:rPr>
        <w:t>утвержде</w:t>
      </w:r>
      <w:r w:rsidR="00CD4B39" w:rsidRPr="00AD627A">
        <w:rPr>
          <w:color w:val="auto"/>
          <w:sz w:val="28"/>
          <w:szCs w:val="28"/>
        </w:rPr>
        <w:t>н</w:t>
      </w:r>
      <w:r w:rsidR="00CD4B39" w:rsidRPr="00AD627A">
        <w:rPr>
          <w:color w:val="auto"/>
          <w:sz w:val="28"/>
          <w:szCs w:val="28"/>
        </w:rPr>
        <w:t>ного</w:t>
      </w:r>
      <w:r w:rsidRPr="00AD627A">
        <w:rPr>
          <w:color w:val="auto"/>
          <w:sz w:val="28"/>
          <w:szCs w:val="28"/>
        </w:rPr>
        <w:t xml:space="preserve"> </w:t>
      </w:r>
      <w:r w:rsidR="00CD4B39" w:rsidRPr="00AD627A">
        <w:rPr>
          <w:color w:val="auto"/>
          <w:sz w:val="28"/>
          <w:szCs w:val="28"/>
        </w:rPr>
        <w:t>объема расходов бюджета района, что не превышает</w:t>
      </w:r>
      <w:r w:rsidRPr="00AD627A">
        <w:rPr>
          <w:color w:val="auto"/>
          <w:sz w:val="28"/>
          <w:szCs w:val="28"/>
        </w:rPr>
        <w:t xml:space="preserve"> </w:t>
      </w:r>
      <w:r w:rsidR="00CD4B39" w:rsidRPr="00AD627A">
        <w:rPr>
          <w:color w:val="auto"/>
          <w:sz w:val="28"/>
          <w:szCs w:val="28"/>
        </w:rPr>
        <w:t>предельного</w:t>
      </w:r>
      <w:r w:rsidRPr="00AD627A">
        <w:rPr>
          <w:color w:val="auto"/>
          <w:sz w:val="28"/>
          <w:szCs w:val="28"/>
        </w:rPr>
        <w:t xml:space="preserve"> </w:t>
      </w:r>
      <w:r w:rsidR="00CD4B39" w:rsidRPr="00AD627A">
        <w:rPr>
          <w:color w:val="auto"/>
          <w:sz w:val="28"/>
          <w:szCs w:val="28"/>
        </w:rPr>
        <w:t>ра</w:t>
      </w:r>
      <w:r w:rsidR="00CD4B39" w:rsidRPr="00AD627A">
        <w:rPr>
          <w:color w:val="auto"/>
          <w:sz w:val="28"/>
          <w:szCs w:val="28"/>
        </w:rPr>
        <w:t>з</w:t>
      </w:r>
      <w:r w:rsidR="00CD4B39" w:rsidRPr="00AD627A">
        <w:rPr>
          <w:color w:val="auto"/>
          <w:sz w:val="28"/>
          <w:szCs w:val="28"/>
        </w:rPr>
        <w:t>мера</w:t>
      </w:r>
      <w:r w:rsidRPr="00AD627A">
        <w:rPr>
          <w:color w:val="auto"/>
          <w:sz w:val="28"/>
          <w:szCs w:val="28"/>
        </w:rPr>
        <w:t xml:space="preserve"> </w:t>
      </w:r>
      <w:r w:rsidR="00CD4B39" w:rsidRPr="00AD627A">
        <w:rPr>
          <w:color w:val="auto"/>
          <w:sz w:val="28"/>
          <w:szCs w:val="28"/>
        </w:rPr>
        <w:t>(3%), установленного п</w:t>
      </w:r>
      <w:r w:rsidR="001678B8" w:rsidRPr="00AD627A">
        <w:rPr>
          <w:color w:val="auto"/>
          <w:sz w:val="28"/>
          <w:szCs w:val="28"/>
        </w:rPr>
        <w:t xml:space="preserve">унктом </w:t>
      </w:r>
      <w:r w:rsidR="00CD4B39" w:rsidRPr="00AD627A">
        <w:rPr>
          <w:color w:val="auto"/>
          <w:sz w:val="28"/>
          <w:szCs w:val="28"/>
        </w:rPr>
        <w:t>3 ст</w:t>
      </w:r>
      <w:r w:rsidR="001678B8" w:rsidRPr="00AD627A">
        <w:rPr>
          <w:color w:val="auto"/>
          <w:sz w:val="28"/>
          <w:szCs w:val="28"/>
        </w:rPr>
        <w:t xml:space="preserve">атьи </w:t>
      </w:r>
      <w:r w:rsidR="00CD4B39" w:rsidRPr="00AD627A">
        <w:rPr>
          <w:color w:val="auto"/>
          <w:sz w:val="28"/>
          <w:szCs w:val="28"/>
        </w:rPr>
        <w:t>81 Бюджетного кодекса РФ. Внес</w:t>
      </w:r>
      <w:r w:rsidR="00CD4B39" w:rsidRPr="00AD627A">
        <w:rPr>
          <w:color w:val="auto"/>
          <w:sz w:val="28"/>
          <w:szCs w:val="28"/>
        </w:rPr>
        <w:t>е</w:t>
      </w:r>
      <w:r w:rsidR="00CD4B39" w:rsidRPr="00AD627A">
        <w:rPr>
          <w:color w:val="auto"/>
          <w:sz w:val="28"/>
          <w:szCs w:val="28"/>
        </w:rPr>
        <w:t xml:space="preserve">нием изменений в решения </w:t>
      </w:r>
      <w:r w:rsidR="00D61AA3" w:rsidRPr="00AD627A">
        <w:rPr>
          <w:color w:val="auto"/>
          <w:sz w:val="28"/>
          <w:szCs w:val="28"/>
        </w:rPr>
        <w:t>Каменского</w:t>
      </w:r>
      <w:r w:rsidR="00CD4B39" w:rsidRPr="00AD627A">
        <w:rPr>
          <w:color w:val="auto"/>
          <w:sz w:val="28"/>
          <w:szCs w:val="28"/>
        </w:rPr>
        <w:t xml:space="preserve"> </w:t>
      </w:r>
      <w:r w:rsidR="00ED319C" w:rsidRPr="00AD627A">
        <w:rPr>
          <w:color w:val="auto"/>
          <w:sz w:val="28"/>
          <w:szCs w:val="28"/>
        </w:rPr>
        <w:t xml:space="preserve">районного </w:t>
      </w:r>
      <w:r w:rsidR="002F0B11" w:rsidRPr="00AD627A">
        <w:rPr>
          <w:color w:val="auto"/>
          <w:sz w:val="28"/>
          <w:szCs w:val="28"/>
        </w:rPr>
        <w:t>Собрания</w:t>
      </w:r>
      <w:r w:rsidR="00ED319C" w:rsidRPr="00AD627A">
        <w:rPr>
          <w:color w:val="auto"/>
          <w:sz w:val="28"/>
          <w:szCs w:val="28"/>
        </w:rPr>
        <w:t xml:space="preserve"> депутатов</w:t>
      </w:r>
      <w:r w:rsidR="00CD4B39" w:rsidRPr="00AD627A">
        <w:rPr>
          <w:color w:val="auto"/>
          <w:sz w:val="28"/>
          <w:szCs w:val="28"/>
        </w:rPr>
        <w:t xml:space="preserve"> Алтайского края бюджетные ассигнования по разделу 01 «Общегосударс</w:t>
      </w:r>
      <w:r w:rsidR="00CD4B39" w:rsidRPr="00AD627A">
        <w:rPr>
          <w:color w:val="auto"/>
          <w:sz w:val="28"/>
          <w:szCs w:val="28"/>
        </w:rPr>
        <w:t>т</w:t>
      </w:r>
      <w:r w:rsidR="00CD4B39" w:rsidRPr="00AD627A">
        <w:rPr>
          <w:color w:val="auto"/>
          <w:sz w:val="28"/>
          <w:szCs w:val="28"/>
        </w:rPr>
        <w:t>венные вопр</w:t>
      </w:r>
      <w:r w:rsidR="00CD4B39" w:rsidRPr="00AD627A">
        <w:rPr>
          <w:color w:val="auto"/>
          <w:sz w:val="28"/>
          <w:szCs w:val="28"/>
        </w:rPr>
        <w:t>о</w:t>
      </w:r>
      <w:r w:rsidR="00CD4B39" w:rsidRPr="00AD627A">
        <w:rPr>
          <w:color w:val="auto"/>
          <w:sz w:val="28"/>
          <w:szCs w:val="28"/>
        </w:rPr>
        <w:t>сы» подразделу 0111 «Резервный фонд» районного бюджета в 202</w:t>
      </w:r>
      <w:r w:rsidR="00BF076E">
        <w:rPr>
          <w:color w:val="auto"/>
          <w:sz w:val="28"/>
          <w:szCs w:val="28"/>
        </w:rPr>
        <w:t>3</w:t>
      </w:r>
      <w:r w:rsidR="00CD4B39" w:rsidRPr="00AD627A">
        <w:rPr>
          <w:color w:val="auto"/>
          <w:sz w:val="28"/>
          <w:szCs w:val="28"/>
        </w:rPr>
        <w:t xml:space="preserve"> году утверждались</w:t>
      </w:r>
      <w:r w:rsidR="00BF076E">
        <w:rPr>
          <w:color w:val="auto"/>
          <w:sz w:val="28"/>
          <w:szCs w:val="28"/>
        </w:rPr>
        <w:t xml:space="preserve"> Решением КРСД </w:t>
      </w:r>
      <w:r w:rsidR="00CD4B39" w:rsidRPr="00AD627A">
        <w:rPr>
          <w:color w:val="auto"/>
          <w:sz w:val="28"/>
          <w:szCs w:val="28"/>
        </w:rPr>
        <w:t xml:space="preserve"> от 1</w:t>
      </w:r>
      <w:r w:rsidR="00BF076E">
        <w:rPr>
          <w:color w:val="auto"/>
          <w:sz w:val="28"/>
          <w:szCs w:val="28"/>
        </w:rPr>
        <w:t>4</w:t>
      </w:r>
      <w:r w:rsidR="00CD4B39" w:rsidRPr="00AD627A">
        <w:rPr>
          <w:color w:val="auto"/>
          <w:sz w:val="28"/>
          <w:szCs w:val="28"/>
        </w:rPr>
        <w:t>.</w:t>
      </w:r>
      <w:r w:rsidR="00BF076E">
        <w:rPr>
          <w:color w:val="auto"/>
          <w:sz w:val="28"/>
          <w:szCs w:val="28"/>
        </w:rPr>
        <w:t>11</w:t>
      </w:r>
      <w:r w:rsidR="00CD4B39" w:rsidRPr="00AD627A">
        <w:rPr>
          <w:color w:val="auto"/>
          <w:sz w:val="28"/>
          <w:szCs w:val="28"/>
        </w:rPr>
        <w:t>.202</w:t>
      </w:r>
      <w:r w:rsidR="00BF076E">
        <w:rPr>
          <w:color w:val="auto"/>
          <w:sz w:val="28"/>
          <w:szCs w:val="28"/>
        </w:rPr>
        <w:t>3</w:t>
      </w:r>
      <w:r w:rsidR="00CD4B39" w:rsidRPr="00AD627A">
        <w:rPr>
          <w:color w:val="auto"/>
          <w:sz w:val="28"/>
          <w:szCs w:val="28"/>
        </w:rPr>
        <w:t xml:space="preserve"> № </w:t>
      </w:r>
      <w:r w:rsidR="00BF076E">
        <w:rPr>
          <w:color w:val="auto"/>
          <w:sz w:val="28"/>
          <w:szCs w:val="28"/>
        </w:rPr>
        <w:t>60</w:t>
      </w:r>
      <w:r w:rsidR="00CD4B39" w:rsidRPr="00AD627A">
        <w:rPr>
          <w:color w:val="auto"/>
          <w:sz w:val="28"/>
          <w:szCs w:val="28"/>
        </w:rPr>
        <w:t xml:space="preserve"> </w:t>
      </w:r>
      <w:r w:rsidR="00BF076E">
        <w:rPr>
          <w:color w:val="auto"/>
          <w:sz w:val="28"/>
          <w:szCs w:val="28"/>
        </w:rPr>
        <w:t xml:space="preserve"> «О внесении изменений и дополнений в решение КРСД от 20.12.2022 №67 «О бюджете мун</w:t>
      </w:r>
      <w:r w:rsidR="00BF076E">
        <w:rPr>
          <w:color w:val="auto"/>
          <w:sz w:val="28"/>
          <w:szCs w:val="28"/>
        </w:rPr>
        <w:t>и</w:t>
      </w:r>
      <w:r w:rsidR="00BF076E">
        <w:rPr>
          <w:color w:val="auto"/>
          <w:sz w:val="28"/>
          <w:szCs w:val="28"/>
        </w:rPr>
        <w:t xml:space="preserve">ципального образования Каменский район Алтайского края на 2023 год и плановый период 2024 и 2025 годов» </w:t>
      </w:r>
      <w:r w:rsidR="00CD4B39" w:rsidRPr="00AD627A">
        <w:rPr>
          <w:color w:val="auto"/>
          <w:sz w:val="28"/>
          <w:szCs w:val="28"/>
        </w:rPr>
        <w:t xml:space="preserve">в сумме </w:t>
      </w:r>
      <w:r w:rsidR="00635733">
        <w:rPr>
          <w:color w:val="auto"/>
          <w:sz w:val="28"/>
          <w:szCs w:val="28"/>
        </w:rPr>
        <w:t>100,0</w:t>
      </w:r>
      <w:r w:rsidR="00CD4B39" w:rsidRPr="00AD627A">
        <w:rPr>
          <w:color w:val="auto"/>
          <w:sz w:val="28"/>
          <w:szCs w:val="28"/>
        </w:rPr>
        <w:t xml:space="preserve"> тыс. рублей</w:t>
      </w:r>
      <w:r w:rsidR="00635733">
        <w:rPr>
          <w:color w:val="auto"/>
          <w:sz w:val="28"/>
          <w:szCs w:val="28"/>
        </w:rPr>
        <w:t>.</w:t>
      </w:r>
    </w:p>
    <w:p w:rsidR="002941FB" w:rsidRPr="00AD627A" w:rsidRDefault="00CD4B39" w:rsidP="001D5EA2">
      <w:pPr>
        <w:autoSpaceDE w:val="0"/>
        <w:autoSpaceDN w:val="0"/>
        <w:adjustRightInd w:val="0"/>
        <w:ind w:firstLine="709"/>
        <w:jc w:val="both"/>
        <w:rPr>
          <w:bCs/>
          <w:sz w:val="28"/>
          <w:szCs w:val="28"/>
        </w:rPr>
      </w:pPr>
      <w:r w:rsidRPr="00AD627A">
        <w:rPr>
          <w:sz w:val="28"/>
          <w:szCs w:val="28"/>
        </w:rPr>
        <w:lastRenderedPageBreak/>
        <w:t xml:space="preserve">Положение о порядке </w:t>
      </w:r>
      <w:r w:rsidR="00A850F8" w:rsidRPr="00AD627A">
        <w:rPr>
          <w:sz w:val="28"/>
          <w:szCs w:val="28"/>
        </w:rPr>
        <w:t xml:space="preserve">использования бюджетных ассигнований </w:t>
      </w:r>
      <w:r w:rsidRPr="00AD627A">
        <w:rPr>
          <w:sz w:val="28"/>
          <w:szCs w:val="28"/>
        </w:rPr>
        <w:t>резер</w:t>
      </w:r>
      <w:r w:rsidRPr="00AD627A">
        <w:rPr>
          <w:sz w:val="28"/>
          <w:szCs w:val="28"/>
        </w:rPr>
        <w:t>в</w:t>
      </w:r>
      <w:r w:rsidRPr="00AD627A">
        <w:rPr>
          <w:sz w:val="28"/>
          <w:szCs w:val="28"/>
        </w:rPr>
        <w:t xml:space="preserve">ного фонда Администрации </w:t>
      </w:r>
      <w:r w:rsidR="00D61AA3" w:rsidRPr="00AD627A">
        <w:rPr>
          <w:sz w:val="28"/>
          <w:szCs w:val="28"/>
        </w:rPr>
        <w:t>Каменского</w:t>
      </w:r>
      <w:r w:rsidR="00A850F8" w:rsidRPr="00AD627A">
        <w:rPr>
          <w:sz w:val="28"/>
          <w:szCs w:val="28"/>
        </w:rPr>
        <w:t xml:space="preserve"> района Алтайского края</w:t>
      </w:r>
      <w:r w:rsidRPr="00AD627A">
        <w:rPr>
          <w:sz w:val="28"/>
          <w:szCs w:val="28"/>
        </w:rPr>
        <w:t xml:space="preserve"> утверждено Постановлением </w:t>
      </w:r>
      <w:r w:rsidR="00A850F8" w:rsidRPr="00AD627A">
        <w:rPr>
          <w:sz w:val="28"/>
          <w:szCs w:val="28"/>
        </w:rPr>
        <w:t xml:space="preserve">Администрации </w:t>
      </w:r>
      <w:r w:rsidR="00D61AA3" w:rsidRPr="00AD627A">
        <w:rPr>
          <w:sz w:val="28"/>
          <w:szCs w:val="28"/>
        </w:rPr>
        <w:t>Каменского</w:t>
      </w:r>
      <w:r w:rsidR="00A850F8" w:rsidRPr="00AD627A">
        <w:rPr>
          <w:sz w:val="28"/>
          <w:szCs w:val="28"/>
        </w:rPr>
        <w:t xml:space="preserve"> района </w:t>
      </w:r>
      <w:r w:rsidRPr="00AD627A">
        <w:rPr>
          <w:sz w:val="28"/>
          <w:szCs w:val="28"/>
        </w:rPr>
        <w:t xml:space="preserve">от </w:t>
      </w:r>
      <w:r w:rsidR="00CF3736">
        <w:rPr>
          <w:sz w:val="28"/>
          <w:szCs w:val="28"/>
        </w:rPr>
        <w:t>11.05.2021</w:t>
      </w:r>
      <w:r w:rsidRPr="00AD627A">
        <w:rPr>
          <w:sz w:val="28"/>
          <w:szCs w:val="28"/>
        </w:rPr>
        <w:t xml:space="preserve"> №</w:t>
      </w:r>
      <w:r w:rsidR="00CF3736">
        <w:rPr>
          <w:sz w:val="28"/>
          <w:szCs w:val="28"/>
        </w:rPr>
        <w:t>385</w:t>
      </w:r>
      <w:r w:rsidRPr="00AD627A">
        <w:rPr>
          <w:sz w:val="28"/>
          <w:szCs w:val="28"/>
        </w:rPr>
        <w:t xml:space="preserve">. </w:t>
      </w:r>
      <w:r w:rsidR="002941FB" w:rsidRPr="00AD627A">
        <w:rPr>
          <w:bCs/>
          <w:sz w:val="28"/>
          <w:szCs w:val="28"/>
        </w:rPr>
        <w:t>Согласно с</w:t>
      </w:r>
      <w:r w:rsidR="00BD0326" w:rsidRPr="00AD627A">
        <w:rPr>
          <w:bCs/>
          <w:sz w:val="28"/>
          <w:szCs w:val="28"/>
        </w:rPr>
        <w:t>татье</w:t>
      </w:r>
      <w:r w:rsidR="002941FB" w:rsidRPr="00AD627A">
        <w:rPr>
          <w:bCs/>
          <w:sz w:val="28"/>
          <w:szCs w:val="28"/>
        </w:rPr>
        <w:t xml:space="preserve"> 81 Бюджетного кодекса РФ средства резервных фондов и</w:t>
      </w:r>
      <w:r w:rsidR="002941FB" w:rsidRPr="00AD627A">
        <w:rPr>
          <w:bCs/>
          <w:sz w:val="28"/>
          <w:szCs w:val="28"/>
        </w:rPr>
        <w:t>с</w:t>
      </w:r>
      <w:r w:rsidR="002941FB" w:rsidRPr="00AD627A">
        <w:rPr>
          <w:bCs/>
          <w:sz w:val="28"/>
          <w:szCs w:val="28"/>
        </w:rPr>
        <w:t>полнительных органов государственной власти (местных администраций) направляю</w:t>
      </w:r>
      <w:r w:rsidR="002941FB" w:rsidRPr="00AD627A">
        <w:rPr>
          <w:bCs/>
          <w:sz w:val="28"/>
          <w:szCs w:val="28"/>
        </w:rPr>
        <w:t>т</w:t>
      </w:r>
      <w:r w:rsidR="002941FB" w:rsidRPr="00AD627A">
        <w:rPr>
          <w:bCs/>
          <w:sz w:val="28"/>
          <w:szCs w:val="28"/>
        </w:rPr>
        <w:t>ся на финансовое обеспечение непредвиденных расходов, в том числе на проведение аварийно-восстановительных работ и иных меропри</w:t>
      </w:r>
      <w:r w:rsidR="002941FB" w:rsidRPr="00AD627A">
        <w:rPr>
          <w:bCs/>
          <w:sz w:val="28"/>
          <w:szCs w:val="28"/>
        </w:rPr>
        <w:t>я</w:t>
      </w:r>
      <w:r w:rsidR="002941FB" w:rsidRPr="00AD627A">
        <w:rPr>
          <w:bCs/>
          <w:sz w:val="28"/>
          <w:szCs w:val="28"/>
        </w:rPr>
        <w:t>тий, связанных с ликвидацией последствий стихийных бедствий и других чрезв</w:t>
      </w:r>
      <w:r w:rsidR="002941FB" w:rsidRPr="00AD627A">
        <w:rPr>
          <w:bCs/>
          <w:sz w:val="28"/>
          <w:szCs w:val="28"/>
        </w:rPr>
        <w:t>ы</w:t>
      </w:r>
      <w:r w:rsidR="002941FB" w:rsidRPr="00AD627A">
        <w:rPr>
          <w:bCs/>
          <w:sz w:val="28"/>
          <w:szCs w:val="28"/>
        </w:rPr>
        <w:t>чайных ситуаций, а также на иные мероприятия.</w:t>
      </w:r>
    </w:p>
    <w:p w:rsidR="00F16ED0" w:rsidRPr="00AD627A" w:rsidRDefault="00F16ED0" w:rsidP="001D5EA2">
      <w:pPr>
        <w:tabs>
          <w:tab w:val="left" w:pos="567"/>
        </w:tabs>
        <w:ind w:right="-1"/>
        <w:jc w:val="center"/>
        <w:rPr>
          <w:b/>
          <w:bCs/>
          <w:sz w:val="28"/>
          <w:szCs w:val="28"/>
        </w:rPr>
      </w:pPr>
    </w:p>
    <w:p w:rsidR="00F16ED0" w:rsidRPr="00AD627A" w:rsidRDefault="00F16ED0" w:rsidP="001D5EA2">
      <w:pPr>
        <w:tabs>
          <w:tab w:val="left" w:pos="567"/>
        </w:tabs>
        <w:ind w:right="-1"/>
        <w:jc w:val="center"/>
        <w:rPr>
          <w:b/>
          <w:bCs/>
          <w:sz w:val="28"/>
          <w:szCs w:val="28"/>
        </w:rPr>
      </w:pPr>
      <w:r w:rsidRPr="00AD627A">
        <w:rPr>
          <w:b/>
          <w:bCs/>
          <w:sz w:val="28"/>
          <w:szCs w:val="28"/>
        </w:rPr>
        <w:t>Анализ использования средств муниципального дорожного фонда</w:t>
      </w:r>
    </w:p>
    <w:p w:rsidR="003E1096" w:rsidRPr="00AD627A" w:rsidRDefault="003E1096" w:rsidP="001D5EA2">
      <w:pPr>
        <w:ind w:firstLine="709"/>
        <w:jc w:val="both"/>
        <w:rPr>
          <w:sz w:val="28"/>
          <w:szCs w:val="28"/>
        </w:rPr>
      </w:pPr>
      <w:r w:rsidRPr="00AD627A">
        <w:rPr>
          <w:rFonts w:eastAsia="Calibri"/>
          <w:sz w:val="28"/>
          <w:szCs w:val="28"/>
          <w:lang w:eastAsia="en-US"/>
        </w:rPr>
        <w:t xml:space="preserve">В соответствии с нормами </w:t>
      </w:r>
      <w:r w:rsidR="00EF6445" w:rsidRPr="00AD627A">
        <w:rPr>
          <w:rFonts w:eastAsia="Calibri"/>
          <w:sz w:val="28"/>
          <w:szCs w:val="28"/>
          <w:lang w:eastAsia="en-US"/>
        </w:rPr>
        <w:t>пункта</w:t>
      </w:r>
      <w:r w:rsidRPr="00AD627A">
        <w:rPr>
          <w:rFonts w:eastAsia="Calibri"/>
          <w:sz w:val="28"/>
          <w:szCs w:val="28"/>
          <w:lang w:eastAsia="en-US"/>
        </w:rPr>
        <w:t xml:space="preserve"> 5 статьи 179.4 Бюджетного кодекса РФ и статьи 8 </w:t>
      </w:r>
      <w:r w:rsidRPr="00AD627A">
        <w:rPr>
          <w:rStyle w:val="clearfix"/>
          <w:sz w:val="28"/>
          <w:szCs w:val="28"/>
        </w:rPr>
        <w:t>Положения о</w:t>
      </w:r>
      <w:r w:rsidR="00D2497C" w:rsidRPr="00AD627A">
        <w:rPr>
          <w:rStyle w:val="clearfix"/>
          <w:sz w:val="28"/>
          <w:szCs w:val="28"/>
        </w:rPr>
        <w:t xml:space="preserve"> </w:t>
      </w:r>
      <w:r w:rsidRPr="00AD627A">
        <w:rPr>
          <w:rStyle w:val="clearfix"/>
          <w:sz w:val="28"/>
          <w:szCs w:val="28"/>
        </w:rPr>
        <w:t>бюджетном процессе</w:t>
      </w:r>
      <w:r w:rsidRPr="00AD627A">
        <w:rPr>
          <w:rFonts w:eastAsia="Calibri"/>
          <w:sz w:val="28"/>
          <w:szCs w:val="28"/>
          <w:lang w:eastAsia="en-US"/>
        </w:rPr>
        <w:t xml:space="preserve">, </w:t>
      </w:r>
      <w:r w:rsidR="00F2275D" w:rsidRPr="00AD627A">
        <w:rPr>
          <w:rFonts w:eastAsia="Calibri"/>
          <w:sz w:val="28"/>
          <w:szCs w:val="28"/>
          <w:lang w:eastAsia="en-US"/>
        </w:rPr>
        <w:t xml:space="preserve">первоначально </w:t>
      </w:r>
      <w:r w:rsidRPr="00AD627A">
        <w:rPr>
          <w:rFonts w:eastAsia="Calibri"/>
          <w:sz w:val="28"/>
          <w:szCs w:val="28"/>
          <w:lang w:eastAsia="en-US"/>
        </w:rPr>
        <w:t>предусмо</w:t>
      </w:r>
      <w:r w:rsidRPr="00AD627A">
        <w:rPr>
          <w:rFonts w:eastAsia="Calibri"/>
          <w:sz w:val="28"/>
          <w:szCs w:val="28"/>
          <w:lang w:eastAsia="en-US"/>
        </w:rPr>
        <w:t>т</w:t>
      </w:r>
      <w:r w:rsidRPr="00AD627A">
        <w:rPr>
          <w:rFonts w:eastAsia="Calibri"/>
          <w:sz w:val="28"/>
          <w:szCs w:val="28"/>
          <w:lang w:eastAsia="en-US"/>
        </w:rPr>
        <w:t xml:space="preserve">рен </w:t>
      </w:r>
      <w:r w:rsidR="00F2275D" w:rsidRPr="00AD627A">
        <w:rPr>
          <w:rFonts w:eastAsia="Calibri"/>
          <w:sz w:val="28"/>
          <w:szCs w:val="28"/>
          <w:lang w:eastAsia="en-US"/>
        </w:rPr>
        <w:t>объем бюджетных а</w:t>
      </w:r>
      <w:r w:rsidR="00F2275D" w:rsidRPr="00AD627A">
        <w:rPr>
          <w:rFonts w:eastAsia="Calibri"/>
          <w:sz w:val="28"/>
          <w:szCs w:val="28"/>
          <w:lang w:eastAsia="en-US"/>
        </w:rPr>
        <w:t>с</w:t>
      </w:r>
      <w:r w:rsidR="00F2275D" w:rsidRPr="00AD627A">
        <w:rPr>
          <w:rFonts w:eastAsia="Calibri"/>
          <w:sz w:val="28"/>
          <w:szCs w:val="28"/>
          <w:lang w:eastAsia="en-US"/>
        </w:rPr>
        <w:t>сигнований муниципального дорожного фонда на 202</w:t>
      </w:r>
      <w:r w:rsidR="00F23B62">
        <w:rPr>
          <w:rFonts w:eastAsia="Calibri"/>
          <w:sz w:val="28"/>
          <w:szCs w:val="28"/>
          <w:lang w:eastAsia="en-US"/>
        </w:rPr>
        <w:t>3</w:t>
      </w:r>
      <w:r w:rsidR="00F2275D" w:rsidRPr="00AD627A">
        <w:rPr>
          <w:rFonts w:eastAsia="Calibri"/>
          <w:sz w:val="28"/>
          <w:szCs w:val="28"/>
          <w:lang w:eastAsia="en-US"/>
        </w:rPr>
        <w:t xml:space="preserve"> год </w:t>
      </w:r>
      <w:r w:rsidR="00C617D3" w:rsidRPr="00AD627A">
        <w:rPr>
          <w:sz w:val="28"/>
          <w:szCs w:val="28"/>
        </w:rPr>
        <w:t xml:space="preserve">решением о районном бюджете от </w:t>
      </w:r>
      <w:r w:rsidR="00F23B62">
        <w:rPr>
          <w:bCs/>
          <w:sz w:val="28"/>
          <w:szCs w:val="28"/>
        </w:rPr>
        <w:t>20.12.2022</w:t>
      </w:r>
      <w:r w:rsidR="00C617D3" w:rsidRPr="00AD627A">
        <w:rPr>
          <w:bCs/>
          <w:sz w:val="28"/>
          <w:szCs w:val="28"/>
        </w:rPr>
        <w:t xml:space="preserve"> № </w:t>
      </w:r>
      <w:r w:rsidR="00F23B62">
        <w:rPr>
          <w:bCs/>
          <w:sz w:val="28"/>
          <w:szCs w:val="28"/>
        </w:rPr>
        <w:t>67</w:t>
      </w:r>
      <w:r w:rsidR="00C617D3" w:rsidRPr="00AD627A">
        <w:rPr>
          <w:bCs/>
          <w:sz w:val="28"/>
          <w:szCs w:val="28"/>
        </w:rPr>
        <w:t xml:space="preserve"> </w:t>
      </w:r>
      <w:r w:rsidRPr="00AD627A">
        <w:rPr>
          <w:rFonts w:eastAsia="Calibri"/>
          <w:sz w:val="28"/>
          <w:szCs w:val="28"/>
          <w:lang w:eastAsia="en-US"/>
        </w:rPr>
        <w:t xml:space="preserve">в сумме </w:t>
      </w:r>
      <w:r w:rsidR="009C50DD">
        <w:rPr>
          <w:sz w:val="28"/>
          <w:szCs w:val="28"/>
        </w:rPr>
        <w:t>28218,0</w:t>
      </w:r>
      <w:r w:rsidRPr="00AD627A">
        <w:rPr>
          <w:sz w:val="28"/>
          <w:szCs w:val="28"/>
        </w:rPr>
        <w:t xml:space="preserve"> </w:t>
      </w:r>
      <w:r w:rsidRPr="00AD627A">
        <w:rPr>
          <w:rFonts w:eastAsia="Calibri"/>
          <w:sz w:val="28"/>
          <w:szCs w:val="28"/>
          <w:lang w:eastAsia="en-US"/>
        </w:rPr>
        <w:t>тыс. рублей,</w:t>
      </w:r>
      <w:r w:rsidR="0039265C" w:rsidRPr="00AD627A">
        <w:rPr>
          <w:rFonts w:eastAsia="Calibri"/>
          <w:sz w:val="28"/>
          <w:szCs w:val="28"/>
          <w:lang w:eastAsia="en-US"/>
        </w:rPr>
        <w:t xml:space="preserve"> </w:t>
      </w:r>
      <w:r w:rsidRPr="00AD627A">
        <w:rPr>
          <w:sz w:val="28"/>
          <w:szCs w:val="28"/>
        </w:rPr>
        <w:t>с</w:t>
      </w:r>
      <w:r w:rsidR="0039265C" w:rsidRPr="00AD627A">
        <w:rPr>
          <w:sz w:val="28"/>
          <w:szCs w:val="28"/>
        </w:rPr>
        <w:t xml:space="preserve"> </w:t>
      </w:r>
      <w:r w:rsidRPr="00AD627A">
        <w:rPr>
          <w:sz w:val="28"/>
          <w:szCs w:val="28"/>
        </w:rPr>
        <w:t>учетом</w:t>
      </w:r>
      <w:r w:rsidR="0039265C" w:rsidRPr="00AD627A">
        <w:rPr>
          <w:sz w:val="28"/>
          <w:szCs w:val="28"/>
        </w:rPr>
        <w:t xml:space="preserve"> </w:t>
      </w:r>
      <w:r w:rsidRPr="00AD627A">
        <w:rPr>
          <w:sz w:val="28"/>
          <w:szCs w:val="28"/>
        </w:rPr>
        <w:t>внесенных</w:t>
      </w:r>
      <w:r w:rsidR="0039265C" w:rsidRPr="00AD627A">
        <w:rPr>
          <w:sz w:val="28"/>
          <w:szCs w:val="28"/>
        </w:rPr>
        <w:t xml:space="preserve"> </w:t>
      </w:r>
      <w:r w:rsidRPr="00AD627A">
        <w:rPr>
          <w:sz w:val="28"/>
          <w:szCs w:val="28"/>
        </w:rPr>
        <w:t>в</w:t>
      </w:r>
      <w:r w:rsidR="0039265C" w:rsidRPr="00AD627A">
        <w:rPr>
          <w:sz w:val="28"/>
          <w:szCs w:val="28"/>
        </w:rPr>
        <w:t xml:space="preserve"> </w:t>
      </w:r>
      <w:r w:rsidRPr="00AD627A">
        <w:rPr>
          <w:sz w:val="28"/>
          <w:szCs w:val="28"/>
        </w:rPr>
        <w:t xml:space="preserve">течение года изменений </w:t>
      </w:r>
      <w:r w:rsidR="00C617D3" w:rsidRPr="00AD627A">
        <w:rPr>
          <w:sz w:val="28"/>
          <w:szCs w:val="28"/>
        </w:rPr>
        <w:t xml:space="preserve">в решения </w:t>
      </w:r>
      <w:r w:rsidR="00D61AA3" w:rsidRPr="00AD627A">
        <w:rPr>
          <w:sz w:val="28"/>
          <w:szCs w:val="28"/>
        </w:rPr>
        <w:t>К</w:t>
      </w:r>
      <w:r w:rsidR="00D61AA3" w:rsidRPr="00AD627A">
        <w:rPr>
          <w:sz w:val="28"/>
          <w:szCs w:val="28"/>
        </w:rPr>
        <w:t>а</w:t>
      </w:r>
      <w:r w:rsidR="00D61AA3" w:rsidRPr="00AD627A">
        <w:rPr>
          <w:sz w:val="28"/>
          <w:szCs w:val="28"/>
        </w:rPr>
        <w:t>менского</w:t>
      </w:r>
      <w:r w:rsidR="00C617D3" w:rsidRPr="00AD627A">
        <w:rPr>
          <w:sz w:val="28"/>
          <w:szCs w:val="28"/>
        </w:rPr>
        <w:t xml:space="preserve"> районного </w:t>
      </w:r>
      <w:r w:rsidR="002F0B11" w:rsidRPr="00AD627A">
        <w:rPr>
          <w:sz w:val="28"/>
          <w:szCs w:val="28"/>
        </w:rPr>
        <w:t>Собрания</w:t>
      </w:r>
      <w:r w:rsidR="00C617D3" w:rsidRPr="00AD627A">
        <w:rPr>
          <w:sz w:val="28"/>
          <w:szCs w:val="28"/>
        </w:rPr>
        <w:t xml:space="preserve"> депутатов Алтайского края объем </w:t>
      </w:r>
      <w:r w:rsidR="00886DD8" w:rsidRPr="00AD627A">
        <w:rPr>
          <w:rFonts w:eastAsia="Calibri"/>
          <w:sz w:val="28"/>
          <w:szCs w:val="28"/>
          <w:lang w:eastAsia="en-US"/>
        </w:rPr>
        <w:t xml:space="preserve">дорожного фонда </w:t>
      </w:r>
      <w:r w:rsidRPr="00AD627A">
        <w:rPr>
          <w:sz w:val="28"/>
          <w:szCs w:val="28"/>
        </w:rPr>
        <w:t xml:space="preserve">составил </w:t>
      </w:r>
      <w:r w:rsidR="009C50DD">
        <w:rPr>
          <w:sz w:val="28"/>
          <w:szCs w:val="28"/>
        </w:rPr>
        <w:t>46019,0</w:t>
      </w:r>
      <w:r w:rsidRPr="00AD627A">
        <w:rPr>
          <w:sz w:val="28"/>
          <w:szCs w:val="28"/>
        </w:rPr>
        <w:t xml:space="preserve"> тыс. рублей.</w:t>
      </w:r>
      <w:r w:rsidR="0039265C" w:rsidRPr="00AD627A">
        <w:rPr>
          <w:sz w:val="28"/>
          <w:szCs w:val="28"/>
        </w:rPr>
        <w:t xml:space="preserve"> </w:t>
      </w:r>
      <w:r w:rsidRPr="00AD627A">
        <w:rPr>
          <w:sz w:val="28"/>
          <w:szCs w:val="28"/>
        </w:rPr>
        <w:t>Бюджетные</w:t>
      </w:r>
      <w:r w:rsidR="0039265C" w:rsidRPr="00AD627A">
        <w:rPr>
          <w:sz w:val="28"/>
          <w:szCs w:val="28"/>
        </w:rPr>
        <w:t xml:space="preserve"> </w:t>
      </w:r>
      <w:r w:rsidRPr="00AD627A">
        <w:rPr>
          <w:sz w:val="28"/>
          <w:szCs w:val="28"/>
        </w:rPr>
        <w:t xml:space="preserve">ассигнования дорожного фонда увеличены на </w:t>
      </w:r>
      <w:r w:rsidR="009C50DD">
        <w:rPr>
          <w:sz w:val="28"/>
          <w:szCs w:val="28"/>
        </w:rPr>
        <w:t>17801,0</w:t>
      </w:r>
      <w:r w:rsidRPr="00AD627A">
        <w:rPr>
          <w:sz w:val="28"/>
          <w:szCs w:val="28"/>
        </w:rPr>
        <w:t xml:space="preserve"> тыс. ру</w:t>
      </w:r>
      <w:r w:rsidRPr="00AD627A">
        <w:rPr>
          <w:sz w:val="28"/>
          <w:szCs w:val="28"/>
        </w:rPr>
        <w:t>б</w:t>
      </w:r>
      <w:r w:rsidRPr="00AD627A">
        <w:rPr>
          <w:sz w:val="28"/>
          <w:szCs w:val="28"/>
        </w:rPr>
        <w:t>лей.</w:t>
      </w:r>
    </w:p>
    <w:p w:rsidR="003E1096" w:rsidRPr="00AD627A" w:rsidRDefault="00087DEF" w:rsidP="001D5EA2">
      <w:pPr>
        <w:tabs>
          <w:tab w:val="left" w:pos="0"/>
          <w:tab w:val="left" w:pos="993"/>
        </w:tabs>
        <w:ind w:firstLine="709"/>
        <w:jc w:val="both"/>
        <w:rPr>
          <w:sz w:val="28"/>
          <w:szCs w:val="28"/>
        </w:rPr>
      </w:pPr>
      <w:r w:rsidRPr="00AD627A">
        <w:rPr>
          <w:sz w:val="28"/>
          <w:szCs w:val="28"/>
        </w:rPr>
        <w:t>Фактическое исполнение средств</w:t>
      </w:r>
      <w:r w:rsidR="00F2275D" w:rsidRPr="00AD627A">
        <w:rPr>
          <w:sz w:val="28"/>
          <w:szCs w:val="28"/>
        </w:rPr>
        <w:t xml:space="preserve">, согласно </w:t>
      </w:r>
      <w:r w:rsidR="00CD7A15" w:rsidRPr="00AD627A">
        <w:rPr>
          <w:sz w:val="28"/>
          <w:szCs w:val="28"/>
        </w:rPr>
        <w:t>«Отчету об исполнении бюджета</w:t>
      </w:r>
      <w:r w:rsidR="001678B8" w:rsidRPr="00AD627A">
        <w:rPr>
          <w:sz w:val="28"/>
          <w:szCs w:val="28"/>
        </w:rPr>
        <w:t>»</w:t>
      </w:r>
      <w:r w:rsidR="00CD7A15" w:rsidRPr="00AD627A">
        <w:rPr>
          <w:sz w:val="28"/>
          <w:szCs w:val="28"/>
        </w:rPr>
        <w:t xml:space="preserve"> (</w:t>
      </w:r>
      <w:r w:rsidR="00F2275D" w:rsidRPr="00AD627A">
        <w:rPr>
          <w:sz w:val="28"/>
          <w:szCs w:val="28"/>
        </w:rPr>
        <w:t>ф.0503117</w:t>
      </w:r>
      <w:r w:rsidR="00CD7A15" w:rsidRPr="00AD627A">
        <w:rPr>
          <w:sz w:val="28"/>
          <w:szCs w:val="28"/>
        </w:rPr>
        <w:t>)</w:t>
      </w:r>
      <w:r w:rsidR="00F2275D" w:rsidRPr="00AD627A">
        <w:rPr>
          <w:sz w:val="28"/>
          <w:szCs w:val="28"/>
        </w:rPr>
        <w:t>,</w:t>
      </w:r>
      <w:r w:rsidRPr="00AD627A">
        <w:rPr>
          <w:sz w:val="28"/>
          <w:szCs w:val="28"/>
        </w:rPr>
        <w:t xml:space="preserve"> на дорожную деятельность за 202</w:t>
      </w:r>
      <w:r w:rsidR="00C50C90">
        <w:rPr>
          <w:sz w:val="28"/>
          <w:szCs w:val="28"/>
        </w:rPr>
        <w:t>3</w:t>
      </w:r>
      <w:r w:rsidRPr="00AD627A">
        <w:rPr>
          <w:sz w:val="28"/>
          <w:szCs w:val="28"/>
        </w:rPr>
        <w:t xml:space="preserve"> год по расходам составили </w:t>
      </w:r>
      <w:r w:rsidR="009C50DD">
        <w:rPr>
          <w:sz w:val="28"/>
          <w:szCs w:val="28"/>
        </w:rPr>
        <w:t>37307,1</w:t>
      </w:r>
      <w:r w:rsidRPr="00AD627A">
        <w:rPr>
          <w:sz w:val="28"/>
          <w:szCs w:val="28"/>
        </w:rPr>
        <w:t xml:space="preserve"> тыс. рублей</w:t>
      </w:r>
      <w:r w:rsidR="00F2275D" w:rsidRPr="00AD627A">
        <w:rPr>
          <w:sz w:val="28"/>
          <w:szCs w:val="28"/>
        </w:rPr>
        <w:t xml:space="preserve"> (</w:t>
      </w:r>
      <w:r w:rsidRPr="00AD627A">
        <w:rPr>
          <w:sz w:val="28"/>
          <w:szCs w:val="28"/>
        </w:rPr>
        <w:t xml:space="preserve">неисполненные бюджетные назначения </w:t>
      </w:r>
      <w:r w:rsidR="00F2275D" w:rsidRPr="00AD627A">
        <w:rPr>
          <w:sz w:val="28"/>
          <w:szCs w:val="28"/>
        </w:rPr>
        <w:t>с</w:t>
      </w:r>
      <w:r w:rsidR="00F2275D" w:rsidRPr="00AD627A">
        <w:rPr>
          <w:sz w:val="28"/>
          <w:szCs w:val="28"/>
        </w:rPr>
        <w:t>о</w:t>
      </w:r>
      <w:r w:rsidR="00F2275D" w:rsidRPr="00AD627A">
        <w:rPr>
          <w:sz w:val="28"/>
          <w:szCs w:val="28"/>
        </w:rPr>
        <w:t xml:space="preserve">ставили </w:t>
      </w:r>
      <w:r w:rsidR="009C50DD">
        <w:rPr>
          <w:sz w:val="28"/>
          <w:szCs w:val="28"/>
        </w:rPr>
        <w:t>8711,9</w:t>
      </w:r>
      <w:r w:rsidRPr="00AD627A">
        <w:rPr>
          <w:sz w:val="28"/>
          <w:szCs w:val="28"/>
        </w:rPr>
        <w:t xml:space="preserve"> тыс. рублей</w:t>
      </w:r>
      <w:r w:rsidR="00F2275D" w:rsidRPr="00AD627A">
        <w:rPr>
          <w:sz w:val="28"/>
          <w:szCs w:val="28"/>
        </w:rPr>
        <w:t>)</w:t>
      </w:r>
      <w:r w:rsidRPr="00AD627A">
        <w:rPr>
          <w:sz w:val="28"/>
          <w:szCs w:val="28"/>
        </w:rPr>
        <w:t xml:space="preserve"> или </w:t>
      </w:r>
      <w:r w:rsidR="00C50C90">
        <w:rPr>
          <w:sz w:val="28"/>
          <w:szCs w:val="28"/>
        </w:rPr>
        <w:t>81,</w:t>
      </w:r>
      <w:r w:rsidR="009C50DD">
        <w:rPr>
          <w:sz w:val="28"/>
          <w:szCs w:val="28"/>
        </w:rPr>
        <w:t>1</w:t>
      </w:r>
      <w:r w:rsidR="003E1096" w:rsidRPr="00AD627A">
        <w:rPr>
          <w:sz w:val="28"/>
          <w:szCs w:val="28"/>
        </w:rPr>
        <w:t xml:space="preserve">% </w:t>
      </w:r>
      <w:r w:rsidR="00F2275D" w:rsidRPr="00AD627A">
        <w:rPr>
          <w:sz w:val="28"/>
          <w:szCs w:val="28"/>
        </w:rPr>
        <w:t xml:space="preserve">от </w:t>
      </w:r>
      <w:r w:rsidR="003E1096" w:rsidRPr="00AD627A">
        <w:rPr>
          <w:sz w:val="28"/>
          <w:szCs w:val="28"/>
        </w:rPr>
        <w:t>плановых назначений</w:t>
      </w:r>
      <w:r w:rsidR="00C50C90">
        <w:rPr>
          <w:sz w:val="28"/>
          <w:szCs w:val="28"/>
        </w:rPr>
        <w:t>.</w:t>
      </w:r>
    </w:p>
    <w:p w:rsidR="00D95228" w:rsidRPr="00AD627A" w:rsidRDefault="00BB5234" w:rsidP="001D5EA2">
      <w:pPr>
        <w:pStyle w:val="ab"/>
        <w:ind w:right="-2" w:firstLine="709"/>
        <w:jc w:val="both"/>
        <w:rPr>
          <w:sz w:val="28"/>
          <w:szCs w:val="28"/>
        </w:rPr>
      </w:pPr>
      <w:r w:rsidRPr="00AD627A">
        <w:rPr>
          <w:sz w:val="28"/>
          <w:szCs w:val="28"/>
        </w:rPr>
        <w:t>С</w:t>
      </w:r>
      <w:r w:rsidR="00D95228" w:rsidRPr="00AD627A">
        <w:rPr>
          <w:sz w:val="28"/>
          <w:szCs w:val="28"/>
        </w:rPr>
        <w:t>ведения об использовании бюджетных средств муниципального д</w:t>
      </w:r>
      <w:r w:rsidR="00D95228" w:rsidRPr="00AD627A">
        <w:rPr>
          <w:sz w:val="28"/>
          <w:szCs w:val="28"/>
        </w:rPr>
        <w:t>о</w:t>
      </w:r>
      <w:r w:rsidR="00D95228" w:rsidRPr="00AD627A">
        <w:rPr>
          <w:sz w:val="28"/>
          <w:szCs w:val="28"/>
        </w:rPr>
        <w:t>рожного фонда (МДФ)</w:t>
      </w:r>
      <w:r w:rsidRPr="00AD627A">
        <w:rPr>
          <w:sz w:val="28"/>
          <w:szCs w:val="28"/>
        </w:rPr>
        <w:t xml:space="preserve"> приведены в таблице №</w:t>
      </w:r>
      <w:r w:rsidR="00C50C90">
        <w:rPr>
          <w:sz w:val="28"/>
          <w:szCs w:val="28"/>
        </w:rPr>
        <w:t>3</w:t>
      </w:r>
      <w:r w:rsidRPr="00AD627A">
        <w:rPr>
          <w:sz w:val="28"/>
          <w:szCs w:val="28"/>
        </w:rPr>
        <w:t>.</w:t>
      </w:r>
    </w:p>
    <w:p w:rsidR="00BB5234" w:rsidRPr="00AD627A" w:rsidRDefault="00BB5234" w:rsidP="001D5EA2">
      <w:pPr>
        <w:tabs>
          <w:tab w:val="left" w:pos="709"/>
        </w:tabs>
        <w:ind w:right="140" w:firstLine="709"/>
        <w:jc w:val="right"/>
        <w:rPr>
          <w:sz w:val="28"/>
          <w:szCs w:val="28"/>
        </w:rPr>
      </w:pPr>
      <w:r w:rsidRPr="00AD627A">
        <w:rPr>
          <w:rFonts w:eastAsia="Calibri"/>
          <w:sz w:val="28"/>
          <w:szCs w:val="28"/>
          <w:lang w:eastAsia="en-US"/>
        </w:rPr>
        <w:t xml:space="preserve">Таблица № </w:t>
      </w:r>
      <w:r w:rsidR="00870B59">
        <w:rPr>
          <w:rFonts w:eastAsia="Calibri"/>
          <w:sz w:val="28"/>
          <w:szCs w:val="28"/>
          <w:lang w:eastAsia="en-US"/>
        </w:rPr>
        <w:t>3</w:t>
      </w:r>
      <w:r w:rsidRPr="00AD627A">
        <w:rPr>
          <w:rFonts w:eastAsia="Calibri"/>
          <w:sz w:val="28"/>
          <w:szCs w:val="28"/>
          <w:lang w:eastAsia="en-US"/>
        </w:rPr>
        <w:t>, тыс. рублей</w:t>
      </w:r>
    </w:p>
    <w:tbl>
      <w:tblPr>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741"/>
        <w:gridCol w:w="757"/>
        <w:gridCol w:w="824"/>
        <w:gridCol w:w="692"/>
        <w:gridCol w:w="1069"/>
        <w:gridCol w:w="999"/>
        <w:gridCol w:w="992"/>
        <w:gridCol w:w="1022"/>
        <w:gridCol w:w="1104"/>
      </w:tblGrid>
      <w:tr w:rsidR="00D95228" w:rsidRPr="00AD627A" w:rsidTr="00FB75C1">
        <w:trPr>
          <w:trHeight w:val="414"/>
        </w:trPr>
        <w:tc>
          <w:tcPr>
            <w:tcW w:w="1102" w:type="dxa"/>
            <w:vMerge w:val="restart"/>
            <w:shd w:val="clear" w:color="auto" w:fill="auto"/>
            <w:vAlign w:val="center"/>
          </w:tcPr>
          <w:p w:rsidR="00D95228" w:rsidRPr="00D7008B" w:rsidRDefault="00D95228" w:rsidP="001D5EA2">
            <w:pPr>
              <w:pStyle w:val="TableParagraph"/>
              <w:ind w:hanging="2"/>
              <w:jc w:val="center"/>
              <w:rPr>
                <w:sz w:val="20"/>
                <w:szCs w:val="20"/>
              </w:rPr>
            </w:pPr>
            <w:r w:rsidRPr="00D7008B">
              <w:rPr>
                <w:sz w:val="20"/>
                <w:szCs w:val="20"/>
              </w:rPr>
              <w:t>Остаток бюдже</w:t>
            </w:r>
            <w:r w:rsidRPr="00D7008B">
              <w:rPr>
                <w:sz w:val="20"/>
                <w:szCs w:val="20"/>
              </w:rPr>
              <w:t>т</w:t>
            </w:r>
            <w:r w:rsidRPr="00D7008B">
              <w:rPr>
                <w:sz w:val="20"/>
                <w:szCs w:val="20"/>
              </w:rPr>
              <w:t>ных ассигнов</w:t>
            </w:r>
            <w:r w:rsidRPr="00D7008B">
              <w:rPr>
                <w:sz w:val="20"/>
                <w:szCs w:val="20"/>
              </w:rPr>
              <w:t>а</w:t>
            </w:r>
            <w:r w:rsidRPr="00D7008B">
              <w:rPr>
                <w:sz w:val="20"/>
                <w:szCs w:val="20"/>
              </w:rPr>
              <w:t>ний МДФ на начало о</w:t>
            </w:r>
            <w:r w:rsidRPr="00D7008B">
              <w:rPr>
                <w:sz w:val="20"/>
                <w:szCs w:val="20"/>
              </w:rPr>
              <w:t>т</w:t>
            </w:r>
            <w:r w:rsidRPr="00D7008B">
              <w:rPr>
                <w:sz w:val="20"/>
                <w:szCs w:val="20"/>
              </w:rPr>
              <w:t>четн</w:t>
            </w:r>
            <w:r w:rsidRPr="00D7008B">
              <w:rPr>
                <w:sz w:val="20"/>
                <w:szCs w:val="20"/>
              </w:rPr>
              <w:t>о</w:t>
            </w:r>
            <w:r w:rsidRPr="00D7008B">
              <w:rPr>
                <w:sz w:val="20"/>
                <w:szCs w:val="20"/>
              </w:rPr>
              <w:t>го года</w:t>
            </w:r>
          </w:p>
        </w:tc>
        <w:tc>
          <w:tcPr>
            <w:tcW w:w="3014" w:type="dxa"/>
            <w:gridSpan w:val="4"/>
            <w:shd w:val="clear" w:color="auto" w:fill="auto"/>
            <w:vAlign w:val="center"/>
          </w:tcPr>
          <w:p w:rsidR="00D95228" w:rsidRPr="00D7008B" w:rsidRDefault="00D95228" w:rsidP="001D5EA2">
            <w:pPr>
              <w:pStyle w:val="TableParagraph"/>
              <w:spacing w:before="1" w:line="208" w:lineRule="exact"/>
              <w:ind w:left="181" w:right="141"/>
              <w:jc w:val="center"/>
              <w:rPr>
                <w:sz w:val="20"/>
                <w:szCs w:val="20"/>
              </w:rPr>
            </w:pPr>
            <w:r w:rsidRPr="00D7008B">
              <w:rPr>
                <w:sz w:val="20"/>
                <w:szCs w:val="20"/>
              </w:rPr>
              <w:t>Фактические доходы МДФ в отчетном году</w:t>
            </w:r>
          </w:p>
        </w:tc>
        <w:tc>
          <w:tcPr>
            <w:tcW w:w="4082" w:type="dxa"/>
            <w:gridSpan w:val="4"/>
            <w:vMerge w:val="restart"/>
            <w:shd w:val="clear" w:color="auto" w:fill="auto"/>
            <w:vAlign w:val="center"/>
          </w:tcPr>
          <w:p w:rsidR="00D95228" w:rsidRPr="00D7008B" w:rsidRDefault="00D95228" w:rsidP="001D5EA2">
            <w:pPr>
              <w:pStyle w:val="TableParagraph"/>
              <w:ind w:left="239"/>
              <w:jc w:val="center"/>
              <w:rPr>
                <w:sz w:val="20"/>
                <w:szCs w:val="20"/>
              </w:rPr>
            </w:pPr>
            <w:r w:rsidRPr="00D7008B">
              <w:rPr>
                <w:sz w:val="20"/>
                <w:szCs w:val="20"/>
              </w:rPr>
              <w:t>Бюджетные ассигнования МДФ на отче</w:t>
            </w:r>
            <w:r w:rsidRPr="00D7008B">
              <w:rPr>
                <w:sz w:val="20"/>
                <w:szCs w:val="20"/>
              </w:rPr>
              <w:t>т</w:t>
            </w:r>
            <w:r w:rsidRPr="00D7008B">
              <w:rPr>
                <w:sz w:val="20"/>
                <w:szCs w:val="20"/>
              </w:rPr>
              <w:t>ный год</w:t>
            </w:r>
          </w:p>
        </w:tc>
        <w:tc>
          <w:tcPr>
            <w:tcW w:w="1104" w:type="dxa"/>
            <w:vMerge w:val="restart"/>
            <w:shd w:val="clear" w:color="auto" w:fill="auto"/>
            <w:vAlign w:val="center"/>
          </w:tcPr>
          <w:p w:rsidR="00D95228" w:rsidRPr="00D7008B" w:rsidRDefault="00D95228" w:rsidP="001D5EA2">
            <w:pPr>
              <w:pStyle w:val="TableParagraph"/>
              <w:ind w:right="-3"/>
              <w:jc w:val="center"/>
              <w:rPr>
                <w:sz w:val="20"/>
                <w:szCs w:val="20"/>
              </w:rPr>
            </w:pPr>
            <w:r w:rsidRPr="00D7008B">
              <w:rPr>
                <w:sz w:val="20"/>
                <w:szCs w:val="20"/>
              </w:rPr>
              <w:t>Остаток не использ</w:t>
            </w:r>
            <w:r w:rsidRPr="00D7008B">
              <w:rPr>
                <w:sz w:val="20"/>
                <w:szCs w:val="20"/>
              </w:rPr>
              <w:t>о</w:t>
            </w:r>
            <w:r w:rsidRPr="00D7008B">
              <w:rPr>
                <w:sz w:val="20"/>
                <w:szCs w:val="20"/>
              </w:rPr>
              <w:t>ванных бюдже</w:t>
            </w:r>
            <w:r w:rsidRPr="00D7008B">
              <w:rPr>
                <w:sz w:val="20"/>
                <w:szCs w:val="20"/>
              </w:rPr>
              <w:t>т</w:t>
            </w:r>
            <w:r w:rsidRPr="00D7008B">
              <w:rPr>
                <w:sz w:val="20"/>
                <w:szCs w:val="20"/>
              </w:rPr>
              <w:t>ных ассигнов</w:t>
            </w:r>
            <w:r w:rsidRPr="00D7008B">
              <w:rPr>
                <w:sz w:val="20"/>
                <w:szCs w:val="20"/>
              </w:rPr>
              <w:t>а</w:t>
            </w:r>
            <w:r w:rsidRPr="00D7008B">
              <w:rPr>
                <w:sz w:val="20"/>
                <w:szCs w:val="20"/>
              </w:rPr>
              <w:t>ний МДФ на конец о</w:t>
            </w:r>
            <w:r w:rsidRPr="00D7008B">
              <w:rPr>
                <w:sz w:val="20"/>
                <w:szCs w:val="20"/>
              </w:rPr>
              <w:t>т</w:t>
            </w:r>
            <w:r w:rsidRPr="00D7008B">
              <w:rPr>
                <w:sz w:val="20"/>
                <w:szCs w:val="20"/>
              </w:rPr>
              <w:t>четн</w:t>
            </w:r>
            <w:r w:rsidRPr="00D7008B">
              <w:rPr>
                <w:sz w:val="20"/>
                <w:szCs w:val="20"/>
              </w:rPr>
              <w:t>о</w:t>
            </w:r>
            <w:r w:rsidRPr="00D7008B">
              <w:rPr>
                <w:sz w:val="20"/>
                <w:szCs w:val="20"/>
              </w:rPr>
              <w:t>го года</w:t>
            </w:r>
          </w:p>
        </w:tc>
      </w:tr>
      <w:tr w:rsidR="00D95228" w:rsidRPr="00AD627A" w:rsidTr="00FB75C1">
        <w:trPr>
          <w:trHeight w:val="204"/>
        </w:trPr>
        <w:tc>
          <w:tcPr>
            <w:tcW w:w="1102" w:type="dxa"/>
            <w:vMerge/>
            <w:tcBorders>
              <w:top w:val="nil"/>
            </w:tcBorders>
            <w:shd w:val="clear" w:color="auto" w:fill="auto"/>
            <w:vAlign w:val="center"/>
          </w:tcPr>
          <w:p w:rsidR="00D95228" w:rsidRPr="00870B59" w:rsidRDefault="00D95228" w:rsidP="001D5EA2">
            <w:pPr>
              <w:widowControl w:val="0"/>
              <w:autoSpaceDE w:val="0"/>
              <w:autoSpaceDN w:val="0"/>
              <w:jc w:val="center"/>
            </w:pPr>
          </w:p>
        </w:tc>
        <w:tc>
          <w:tcPr>
            <w:tcW w:w="741" w:type="dxa"/>
            <w:vMerge w:val="restart"/>
            <w:shd w:val="clear" w:color="auto" w:fill="auto"/>
            <w:vAlign w:val="center"/>
          </w:tcPr>
          <w:p w:rsidR="00D95228" w:rsidRPr="00D7008B" w:rsidRDefault="00D95228" w:rsidP="001D5EA2">
            <w:pPr>
              <w:pStyle w:val="TableParagraph"/>
              <w:ind w:left="39" w:right="2" w:hanging="39"/>
              <w:jc w:val="center"/>
              <w:rPr>
                <w:sz w:val="20"/>
                <w:szCs w:val="20"/>
              </w:rPr>
            </w:pPr>
            <w:r w:rsidRPr="00D7008B">
              <w:rPr>
                <w:sz w:val="20"/>
                <w:szCs w:val="20"/>
              </w:rPr>
              <w:t>Всего</w:t>
            </w:r>
          </w:p>
        </w:tc>
        <w:tc>
          <w:tcPr>
            <w:tcW w:w="2273" w:type="dxa"/>
            <w:gridSpan w:val="3"/>
            <w:shd w:val="clear" w:color="auto" w:fill="auto"/>
            <w:vAlign w:val="center"/>
          </w:tcPr>
          <w:p w:rsidR="00D95228" w:rsidRPr="00D7008B" w:rsidRDefault="00D95228" w:rsidP="001D5EA2">
            <w:pPr>
              <w:pStyle w:val="TableParagraph"/>
              <w:spacing w:line="184" w:lineRule="exact"/>
              <w:ind w:left="896" w:right="891"/>
              <w:jc w:val="center"/>
              <w:rPr>
                <w:sz w:val="20"/>
                <w:szCs w:val="20"/>
              </w:rPr>
            </w:pPr>
            <w:r w:rsidRPr="00D7008B">
              <w:rPr>
                <w:sz w:val="20"/>
                <w:szCs w:val="20"/>
              </w:rPr>
              <w:t>в т. ч.</w:t>
            </w:r>
          </w:p>
        </w:tc>
        <w:tc>
          <w:tcPr>
            <w:tcW w:w="4082" w:type="dxa"/>
            <w:gridSpan w:val="4"/>
            <w:vMerge/>
            <w:tcBorders>
              <w:top w:val="nil"/>
            </w:tcBorders>
            <w:shd w:val="clear" w:color="auto" w:fill="auto"/>
          </w:tcPr>
          <w:p w:rsidR="00D95228" w:rsidRPr="00D7008B" w:rsidRDefault="00D95228" w:rsidP="001D5EA2">
            <w:pPr>
              <w:widowControl w:val="0"/>
              <w:autoSpaceDE w:val="0"/>
              <w:autoSpaceDN w:val="0"/>
              <w:rPr>
                <w:sz w:val="18"/>
                <w:szCs w:val="18"/>
              </w:rPr>
            </w:pPr>
          </w:p>
        </w:tc>
        <w:tc>
          <w:tcPr>
            <w:tcW w:w="1104" w:type="dxa"/>
            <w:vMerge/>
            <w:tcBorders>
              <w:top w:val="nil"/>
            </w:tcBorders>
            <w:shd w:val="clear" w:color="auto" w:fill="auto"/>
          </w:tcPr>
          <w:p w:rsidR="00D95228" w:rsidRPr="00870B59" w:rsidRDefault="00D95228" w:rsidP="001D5EA2">
            <w:pPr>
              <w:widowControl w:val="0"/>
              <w:autoSpaceDE w:val="0"/>
              <w:autoSpaceDN w:val="0"/>
            </w:pPr>
          </w:p>
        </w:tc>
      </w:tr>
      <w:tr w:rsidR="00D95228" w:rsidRPr="00AD627A" w:rsidTr="00FB75C1">
        <w:trPr>
          <w:trHeight w:val="1455"/>
        </w:trPr>
        <w:tc>
          <w:tcPr>
            <w:tcW w:w="1102" w:type="dxa"/>
            <w:vMerge/>
            <w:tcBorders>
              <w:top w:val="nil"/>
            </w:tcBorders>
            <w:shd w:val="clear" w:color="auto" w:fill="auto"/>
            <w:vAlign w:val="center"/>
          </w:tcPr>
          <w:p w:rsidR="00D95228" w:rsidRPr="00870B59" w:rsidRDefault="00D95228" w:rsidP="001D5EA2">
            <w:pPr>
              <w:widowControl w:val="0"/>
              <w:autoSpaceDE w:val="0"/>
              <w:autoSpaceDN w:val="0"/>
              <w:jc w:val="center"/>
            </w:pPr>
          </w:p>
        </w:tc>
        <w:tc>
          <w:tcPr>
            <w:tcW w:w="741" w:type="dxa"/>
            <w:vMerge/>
            <w:tcBorders>
              <w:top w:val="nil"/>
            </w:tcBorders>
            <w:shd w:val="clear" w:color="auto" w:fill="auto"/>
            <w:vAlign w:val="center"/>
          </w:tcPr>
          <w:p w:rsidR="00D95228" w:rsidRPr="00D7008B" w:rsidRDefault="00D95228" w:rsidP="001D5EA2">
            <w:pPr>
              <w:widowControl w:val="0"/>
              <w:autoSpaceDE w:val="0"/>
              <w:autoSpaceDN w:val="0"/>
              <w:jc w:val="center"/>
              <w:rPr>
                <w:sz w:val="20"/>
                <w:szCs w:val="20"/>
              </w:rPr>
            </w:pPr>
          </w:p>
        </w:tc>
        <w:tc>
          <w:tcPr>
            <w:tcW w:w="757" w:type="dxa"/>
            <w:shd w:val="clear" w:color="auto" w:fill="auto"/>
            <w:vAlign w:val="center"/>
          </w:tcPr>
          <w:p w:rsidR="00C43A01" w:rsidRPr="00D7008B" w:rsidRDefault="00D95228" w:rsidP="001D5EA2">
            <w:pPr>
              <w:pStyle w:val="TableParagraph"/>
              <w:spacing w:before="161"/>
              <w:ind w:left="88"/>
              <w:jc w:val="center"/>
              <w:rPr>
                <w:sz w:val="20"/>
                <w:szCs w:val="20"/>
              </w:rPr>
            </w:pPr>
            <w:r w:rsidRPr="00D7008B">
              <w:rPr>
                <w:sz w:val="20"/>
                <w:szCs w:val="20"/>
              </w:rPr>
              <w:t>Акц</w:t>
            </w:r>
            <w:r w:rsidRPr="00D7008B">
              <w:rPr>
                <w:sz w:val="20"/>
                <w:szCs w:val="20"/>
              </w:rPr>
              <w:t>и</w:t>
            </w:r>
            <w:r w:rsidR="003E087B">
              <w:rPr>
                <w:sz w:val="20"/>
                <w:szCs w:val="20"/>
              </w:rPr>
              <w:t>-</w:t>
            </w:r>
          </w:p>
          <w:p w:rsidR="00D95228" w:rsidRPr="00D7008B" w:rsidRDefault="00D95228" w:rsidP="001D5EA2">
            <w:pPr>
              <w:pStyle w:val="TableParagraph"/>
              <w:spacing w:before="161"/>
              <w:ind w:left="88"/>
              <w:jc w:val="center"/>
              <w:rPr>
                <w:sz w:val="20"/>
                <w:szCs w:val="20"/>
              </w:rPr>
            </w:pPr>
            <w:r w:rsidRPr="00D7008B">
              <w:rPr>
                <w:sz w:val="20"/>
                <w:szCs w:val="20"/>
              </w:rPr>
              <w:t>зы</w:t>
            </w:r>
          </w:p>
        </w:tc>
        <w:tc>
          <w:tcPr>
            <w:tcW w:w="824" w:type="dxa"/>
            <w:shd w:val="clear" w:color="auto" w:fill="auto"/>
            <w:vAlign w:val="center"/>
          </w:tcPr>
          <w:p w:rsidR="00D95228" w:rsidRPr="00D7008B" w:rsidRDefault="00D95228" w:rsidP="001D5EA2">
            <w:pPr>
              <w:pStyle w:val="TableParagraph"/>
              <w:spacing w:before="161"/>
              <w:ind w:left="47"/>
              <w:jc w:val="center"/>
              <w:rPr>
                <w:sz w:val="18"/>
                <w:szCs w:val="18"/>
              </w:rPr>
            </w:pPr>
            <w:r w:rsidRPr="00D7008B">
              <w:rPr>
                <w:sz w:val="18"/>
                <w:szCs w:val="18"/>
              </w:rPr>
              <w:t>Субс</w:t>
            </w:r>
            <w:r w:rsidRPr="00D7008B">
              <w:rPr>
                <w:sz w:val="18"/>
                <w:szCs w:val="18"/>
              </w:rPr>
              <w:t>и</w:t>
            </w:r>
            <w:r w:rsidRPr="00D7008B">
              <w:rPr>
                <w:sz w:val="18"/>
                <w:szCs w:val="18"/>
              </w:rPr>
              <w:t>дия</w:t>
            </w:r>
          </w:p>
        </w:tc>
        <w:tc>
          <w:tcPr>
            <w:tcW w:w="692" w:type="dxa"/>
            <w:shd w:val="clear" w:color="auto" w:fill="auto"/>
            <w:vAlign w:val="center"/>
          </w:tcPr>
          <w:p w:rsidR="00D95228" w:rsidRPr="00D7008B" w:rsidRDefault="00D95228" w:rsidP="001D5EA2">
            <w:pPr>
              <w:pStyle w:val="TableParagraph"/>
              <w:ind w:left="125" w:right="122"/>
              <w:jc w:val="center"/>
              <w:rPr>
                <w:sz w:val="18"/>
                <w:szCs w:val="18"/>
              </w:rPr>
            </w:pPr>
            <w:r w:rsidRPr="00D7008B">
              <w:rPr>
                <w:sz w:val="18"/>
                <w:szCs w:val="18"/>
              </w:rPr>
              <w:t>иные</w:t>
            </w:r>
          </w:p>
        </w:tc>
        <w:tc>
          <w:tcPr>
            <w:tcW w:w="1069" w:type="dxa"/>
            <w:shd w:val="clear" w:color="auto" w:fill="auto"/>
            <w:vAlign w:val="center"/>
          </w:tcPr>
          <w:p w:rsidR="00D95228" w:rsidRPr="00D7008B" w:rsidRDefault="00D95228" w:rsidP="001D5EA2">
            <w:pPr>
              <w:pStyle w:val="TableParagraph"/>
              <w:spacing w:before="2"/>
              <w:ind w:left="138" w:right="133"/>
              <w:jc w:val="center"/>
              <w:rPr>
                <w:sz w:val="18"/>
                <w:szCs w:val="18"/>
              </w:rPr>
            </w:pPr>
            <w:r w:rsidRPr="00D7008B">
              <w:rPr>
                <w:spacing w:val="-1"/>
                <w:sz w:val="18"/>
                <w:szCs w:val="18"/>
              </w:rPr>
              <w:t>План</w:t>
            </w:r>
            <w:r w:rsidRPr="00D7008B">
              <w:rPr>
                <w:spacing w:val="-1"/>
                <w:sz w:val="18"/>
                <w:szCs w:val="18"/>
              </w:rPr>
              <w:t>о</w:t>
            </w:r>
            <w:r w:rsidRPr="00D7008B">
              <w:rPr>
                <w:spacing w:val="-1"/>
                <w:sz w:val="18"/>
                <w:szCs w:val="18"/>
              </w:rPr>
              <w:t xml:space="preserve">вый </w:t>
            </w:r>
            <w:r w:rsidRPr="00D7008B">
              <w:rPr>
                <w:sz w:val="18"/>
                <w:szCs w:val="18"/>
              </w:rPr>
              <w:t>объем расх</w:t>
            </w:r>
            <w:r w:rsidRPr="00D7008B">
              <w:rPr>
                <w:sz w:val="18"/>
                <w:szCs w:val="18"/>
              </w:rPr>
              <w:t>о</w:t>
            </w:r>
            <w:r w:rsidRPr="00D7008B">
              <w:rPr>
                <w:sz w:val="18"/>
                <w:szCs w:val="18"/>
              </w:rPr>
              <w:t>дов, пред</w:t>
            </w:r>
            <w:r w:rsidRPr="00D7008B">
              <w:rPr>
                <w:sz w:val="18"/>
                <w:szCs w:val="18"/>
              </w:rPr>
              <w:t>у</w:t>
            </w:r>
            <w:r w:rsidRPr="00D7008B">
              <w:rPr>
                <w:sz w:val="18"/>
                <w:szCs w:val="18"/>
              </w:rPr>
              <w:t>смотре</w:t>
            </w:r>
            <w:r w:rsidRPr="00D7008B">
              <w:rPr>
                <w:sz w:val="18"/>
                <w:szCs w:val="18"/>
              </w:rPr>
              <w:t>н</w:t>
            </w:r>
            <w:r w:rsidRPr="00D7008B">
              <w:rPr>
                <w:sz w:val="18"/>
                <w:szCs w:val="18"/>
              </w:rPr>
              <w:t>ный р</w:t>
            </w:r>
            <w:r w:rsidRPr="00D7008B">
              <w:rPr>
                <w:sz w:val="18"/>
                <w:szCs w:val="18"/>
              </w:rPr>
              <w:t>е</w:t>
            </w:r>
            <w:r w:rsidRPr="00D7008B">
              <w:rPr>
                <w:sz w:val="18"/>
                <w:szCs w:val="18"/>
              </w:rPr>
              <w:t>шением о бю</w:t>
            </w:r>
            <w:r w:rsidRPr="00D7008B">
              <w:rPr>
                <w:sz w:val="18"/>
                <w:szCs w:val="18"/>
              </w:rPr>
              <w:t>д</w:t>
            </w:r>
            <w:r w:rsidRPr="00D7008B">
              <w:rPr>
                <w:sz w:val="18"/>
                <w:szCs w:val="18"/>
              </w:rPr>
              <w:t>жете</w:t>
            </w:r>
          </w:p>
        </w:tc>
        <w:tc>
          <w:tcPr>
            <w:tcW w:w="999" w:type="dxa"/>
            <w:shd w:val="clear" w:color="auto" w:fill="auto"/>
            <w:vAlign w:val="center"/>
          </w:tcPr>
          <w:p w:rsidR="00D95228" w:rsidRPr="00D7008B" w:rsidRDefault="00D7008B" w:rsidP="00D7008B">
            <w:pPr>
              <w:pStyle w:val="TableParagraph"/>
              <w:spacing w:before="1"/>
              <w:ind w:left="186" w:right="186" w:hanging="3"/>
              <w:jc w:val="center"/>
              <w:rPr>
                <w:sz w:val="16"/>
                <w:szCs w:val="16"/>
              </w:rPr>
            </w:pPr>
            <w:r w:rsidRPr="00D7008B">
              <w:rPr>
                <w:sz w:val="16"/>
                <w:szCs w:val="16"/>
              </w:rPr>
              <w:t>В т.</w:t>
            </w:r>
            <w:r>
              <w:rPr>
                <w:sz w:val="16"/>
                <w:szCs w:val="16"/>
              </w:rPr>
              <w:t xml:space="preserve"> </w:t>
            </w:r>
            <w:r w:rsidRPr="00D7008B">
              <w:rPr>
                <w:sz w:val="16"/>
                <w:szCs w:val="16"/>
              </w:rPr>
              <w:t>ч</w:t>
            </w:r>
            <w:r>
              <w:rPr>
                <w:sz w:val="16"/>
                <w:szCs w:val="16"/>
              </w:rPr>
              <w:t xml:space="preserve"> за </w:t>
            </w:r>
            <w:r w:rsidRPr="00D7008B">
              <w:rPr>
                <w:sz w:val="16"/>
                <w:szCs w:val="16"/>
              </w:rPr>
              <w:t>счет остатка бю</w:t>
            </w:r>
            <w:r>
              <w:rPr>
                <w:sz w:val="16"/>
                <w:szCs w:val="16"/>
              </w:rPr>
              <w:t>д</w:t>
            </w:r>
            <w:r w:rsidRPr="00D7008B">
              <w:rPr>
                <w:sz w:val="16"/>
                <w:szCs w:val="16"/>
              </w:rPr>
              <w:t>ж</w:t>
            </w:r>
            <w:r>
              <w:rPr>
                <w:sz w:val="16"/>
                <w:szCs w:val="16"/>
              </w:rPr>
              <w:t>ет</w:t>
            </w:r>
            <w:r w:rsidRPr="00D7008B">
              <w:rPr>
                <w:sz w:val="16"/>
                <w:szCs w:val="16"/>
              </w:rPr>
              <w:t>ных ас</w:t>
            </w:r>
            <w:r>
              <w:rPr>
                <w:sz w:val="16"/>
                <w:szCs w:val="16"/>
              </w:rPr>
              <w:t>с</w:t>
            </w:r>
            <w:r w:rsidRPr="00D7008B">
              <w:rPr>
                <w:sz w:val="16"/>
                <w:szCs w:val="16"/>
              </w:rPr>
              <w:t>игн</w:t>
            </w:r>
            <w:r w:rsidRPr="00D7008B">
              <w:rPr>
                <w:sz w:val="16"/>
                <w:szCs w:val="16"/>
              </w:rPr>
              <w:t>о</w:t>
            </w:r>
            <w:r w:rsidRPr="00D7008B">
              <w:rPr>
                <w:sz w:val="16"/>
                <w:szCs w:val="16"/>
              </w:rPr>
              <w:t xml:space="preserve">ваний МДФ на </w:t>
            </w:r>
            <w:r w:rsidRPr="00D7008B">
              <w:rPr>
                <w:sz w:val="12"/>
                <w:szCs w:val="12"/>
              </w:rPr>
              <w:t>01.01.2023</w:t>
            </w:r>
          </w:p>
        </w:tc>
        <w:tc>
          <w:tcPr>
            <w:tcW w:w="992" w:type="dxa"/>
            <w:shd w:val="clear" w:color="auto" w:fill="auto"/>
            <w:vAlign w:val="center"/>
          </w:tcPr>
          <w:p w:rsidR="00D95228" w:rsidRPr="00D7008B" w:rsidRDefault="00D95228" w:rsidP="001D5EA2">
            <w:pPr>
              <w:pStyle w:val="TableParagraph"/>
              <w:spacing w:before="1"/>
              <w:ind w:left="57" w:firstLine="1"/>
              <w:jc w:val="center"/>
              <w:rPr>
                <w:sz w:val="18"/>
                <w:szCs w:val="18"/>
              </w:rPr>
            </w:pPr>
            <w:r w:rsidRPr="00D7008B">
              <w:rPr>
                <w:sz w:val="18"/>
                <w:szCs w:val="18"/>
              </w:rPr>
              <w:t>Сумма з</w:t>
            </w:r>
            <w:r w:rsidRPr="00D7008B">
              <w:rPr>
                <w:sz w:val="18"/>
                <w:szCs w:val="18"/>
              </w:rPr>
              <w:t>а</w:t>
            </w:r>
            <w:r w:rsidRPr="00D7008B">
              <w:rPr>
                <w:sz w:val="18"/>
                <w:szCs w:val="18"/>
              </w:rPr>
              <w:t>нижения пл</w:t>
            </w:r>
            <w:r w:rsidRPr="00D7008B">
              <w:rPr>
                <w:sz w:val="18"/>
                <w:szCs w:val="18"/>
              </w:rPr>
              <w:t>а</w:t>
            </w:r>
            <w:r w:rsidRPr="00D7008B">
              <w:rPr>
                <w:sz w:val="18"/>
                <w:szCs w:val="18"/>
              </w:rPr>
              <w:t>нового объ</w:t>
            </w:r>
            <w:r w:rsidRPr="00D7008B">
              <w:rPr>
                <w:sz w:val="18"/>
                <w:szCs w:val="18"/>
              </w:rPr>
              <w:t>е</w:t>
            </w:r>
            <w:r w:rsidRPr="00D7008B">
              <w:rPr>
                <w:sz w:val="18"/>
                <w:szCs w:val="18"/>
              </w:rPr>
              <w:t>ма</w:t>
            </w:r>
          </w:p>
        </w:tc>
        <w:tc>
          <w:tcPr>
            <w:tcW w:w="1022" w:type="dxa"/>
            <w:shd w:val="clear" w:color="auto" w:fill="auto"/>
            <w:vAlign w:val="center"/>
          </w:tcPr>
          <w:p w:rsidR="00D95228" w:rsidRPr="00D7008B" w:rsidRDefault="00D95228" w:rsidP="001D5EA2">
            <w:pPr>
              <w:pStyle w:val="TableParagraph"/>
              <w:ind w:left="183" w:right="183" w:firstLine="48"/>
              <w:jc w:val="center"/>
              <w:rPr>
                <w:sz w:val="18"/>
                <w:szCs w:val="18"/>
              </w:rPr>
            </w:pPr>
            <w:r w:rsidRPr="00D7008B">
              <w:rPr>
                <w:sz w:val="18"/>
                <w:szCs w:val="18"/>
              </w:rPr>
              <w:t>Факт</w:t>
            </w:r>
            <w:r w:rsidRPr="00D7008B">
              <w:rPr>
                <w:sz w:val="18"/>
                <w:szCs w:val="18"/>
              </w:rPr>
              <w:t>и</w:t>
            </w:r>
            <w:r w:rsidRPr="00D7008B">
              <w:rPr>
                <w:sz w:val="18"/>
                <w:szCs w:val="18"/>
              </w:rPr>
              <w:t>ческие ра</w:t>
            </w:r>
            <w:r w:rsidRPr="00D7008B">
              <w:rPr>
                <w:sz w:val="18"/>
                <w:szCs w:val="18"/>
              </w:rPr>
              <w:t>с</w:t>
            </w:r>
            <w:r w:rsidRPr="00D7008B">
              <w:rPr>
                <w:sz w:val="18"/>
                <w:szCs w:val="18"/>
              </w:rPr>
              <w:t>ходы</w:t>
            </w:r>
          </w:p>
        </w:tc>
        <w:tc>
          <w:tcPr>
            <w:tcW w:w="1104" w:type="dxa"/>
            <w:vMerge/>
            <w:tcBorders>
              <w:top w:val="nil"/>
            </w:tcBorders>
            <w:shd w:val="clear" w:color="auto" w:fill="auto"/>
          </w:tcPr>
          <w:p w:rsidR="00D95228" w:rsidRPr="00870B59" w:rsidRDefault="00D95228" w:rsidP="001D5EA2">
            <w:pPr>
              <w:widowControl w:val="0"/>
              <w:autoSpaceDE w:val="0"/>
              <w:autoSpaceDN w:val="0"/>
            </w:pPr>
          </w:p>
        </w:tc>
      </w:tr>
      <w:tr w:rsidR="001D5EA2" w:rsidRPr="00AD627A" w:rsidTr="005C0388">
        <w:trPr>
          <w:trHeight w:val="185"/>
        </w:trPr>
        <w:tc>
          <w:tcPr>
            <w:tcW w:w="1102" w:type="dxa"/>
            <w:shd w:val="clear" w:color="auto" w:fill="auto"/>
          </w:tcPr>
          <w:p w:rsidR="00D95228" w:rsidRPr="00D7008B" w:rsidRDefault="00D95228" w:rsidP="001D5EA2">
            <w:pPr>
              <w:pStyle w:val="TableParagraph"/>
              <w:spacing w:before="2" w:line="186" w:lineRule="exact"/>
              <w:ind w:left="5"/>
              <w:jc w:val="center"/>
              <w:rPr>
                <w:sz w:val="18"/>
                <w:szCs w:val="18"/>
              </w:rPr>
            </w:pPr>
            <w:r w:rsidRPr="00D7008B">
              <w:rPr>
                <w:sz w:val="18"/>
                <w:szCs w:val="18"/>
              </w:rPr>
              <w:t>1</w:t>
            </w:r>
          </w:p>
        </w:tc>
        <w:tc>
          <w:tcPr>
            <w:tcW w:w="741" w:type="dxa"/>
            <w:shd w:val="clear" w:color="auto" w:fill="auto"/>
          </w:tcPr>
          <w:p w:rsidR="00D95228" w:rsidRPr="00D7008B" w:rsidRDefault="00D95228" w:rsidP="001D5EA2">
            <w:pPr>
              <w:pStyle w:val="TableParagraph"/>
              <w:spacing w:before="2" w:line="186" w:lineRule="exact"/>
              <w:ind w:left="7"/>
              <w:jc w:val="center"/>
              <w:rPr>
                <w:sz w:val="18"/>
                <w:szCs w:val="18"/>
              </w:rPr>
            </w:pPr>
            <w:r w:rsidRPr="00D7008B">
              <w:rPr>
                <w:sz w:val="18"/>
                <w:szCs w:val="18"/>
              </w:rPr>
              <w:t>2</w:t>
            </w:r>
          </w:p>
        </w:tc>
        <w:tc>
          <w:tcPr>
            <w:tcW w:w="757" w:type="dxa"/>
            <w:shd w:val="clear" w:color="auto" w:fill="auto"/>
          </w:tcPr>
          <w:p w:rsidR="00D95228" w:rsidRPr="00D7008B" w:rsidRDefault="00D95228" w:rsidP="001D5EA2">
            <w:pPr>
              <w:pStyle w:val="TableParagraph"/>
              <w:spacing w:before="2" w:line="186" w:lineRule="exact"/>
              <w:ind w:left="3"/>
              <w:jc w:val="center"/>
              <w:rPr>
                <w:sz w:val="18"/>
                <w:szCs w:val="18"/>
              </w:rPr>
            </w:pPr>
            <w:r w:rsidRPr="00D7008B">
              <w:rPr>
                <w:sz w:val="18"/>
                <w:szCs w:val="18"/>
              </w:rPr>
              <w:t>3</w:t>
            </w:r>
          </w:p>
        </w:tc>
        <w:tc>
          <w:tcPr>
            <w:tcW w:w="824" w:type="dxa"/>
            <w:shd w:val="clear" w:color="auto" w:fill="auto"/>
          </w:tcPr>
          <w:p w:rsidR="00D95228" w:rsidRPr="00D7008B" w:rsidRDefault="00D95228" w:rsidP="001D5EA2">
            <w:pPr>
              <w:pStyle w:val="TableParagraph"/>
              <w:spacing w:before="2" w:line="186" w:lineRule="exact"/>
              <w:ind w:left="3"/>
              <w:jc w:val="center"/>
              <w:rPr>
                <w:sz w:val="18"/>
                <w:szCs w:val="18"/>
              </w:rPr>
            </w:pPr>
            <w:r w:rsidRPr="00D7008B">
              <w:rPr>
                <w:sz w:val="18"/>
                <w:szCs w:val="18"/>
              </w:rPr>
              <w:t>4</w:t>
            </w:r>
          </w:p>
        </w:tc>
        <w:tc>
          <w:tcPr>
            <w:tcW w:w="692" w:type="dxa"/>
            <w:shd w:val="clear" w:color="auto" w:fill="auto"/>
          </w:tcPr>
          <w:p w:rsidR="00D95228" w:rsidRPr="00D7008B" w:rsidRDefault="00D95228" w:rsidP="001D5EA2">
            <w:pPr>
              <w:pStyle w:val="TableParagraph"/>
              <w:spacing w:before="2" w:line="186" w:lineRule="exact"/>
              <w:ind w:left="3"/>
              <w:jc w:val="center"/>
              <w:rPr>
                <w:sz w:val="18"/>
                <w:szCs w:val="18"/>
              </w:rPr>
            </w:pPr>
            <w:r w:rsidRPr="00D7008B">
              <w:rPr>
                <w:sz w:val="18"/>
                <w:szCs w:val="18"/>
              </w:rPr>
              <w:t>5</w:t>
            </w:r>
          </w:p>
        </w:tc>
        <w:tc>
          <w:tcPr>
            <w:tcW w:w="1069" w:type="dxa"/>
            <w:shd w:val="clear" w:color="auto" w:fill="auto"/>
          </w:tcPr>
          <w:p w:rsidR="00D95228" w:rsidRPr="00D7008B" w:rsidRDefault="00D95228" w:rsidP="001D5EA2">
            <w:pPr>
              <w:pStyle w:val="TableParagraph"/>
              <w:spacing w:before="2" w:line="186" w:lineRule="exact"/>
              <w:jc w:val="center"/>
              <w:rPr>
                <w:sz w:val="18"/>
                <w:szCs w:val="18"/>
              </w:rPr>
            </w:pPr>
            <w:r w:rsidRPr="00D7008B">
              <w:rPr>
                <w:sz w:val="18"/>
                <w:szCs w:val="18"/>
              </w:rPr>
              <w:t>6</w:t>
            </w:r>
          </w:p>
        </w:tc>
        <w:tc>
          <w:tcPr>
            <w:tcW w:w="999" w:type="dxa"/>
            <w:shd w:val="clear" w:color="auto" w:fill="auto"/>
          </w:tcPr>
          <w:p w:rsidR="00D95228" w:rsidRPr="00D7008B" w:rsidRDefault="00D95228" w:rsidP="001D5EA2">
            <w:pPr>
              <w:pStyle w:val="TableParagraph"/>
              <w:spacing w:before="2" w:line="186" w:lineRule="exact"/>
              <w:ind w:left="224"/>
              <w:rPr>
                <w:sz w:val="18"/>
                <w:szCs w:val="18"/>
              </w:rPr>
            </w:pPr>
            <w:r w:rsidRPr="00D7008B">
              <w:rPr>
                <w:sz w:val="18"/>
                <w:szCs w:val="18"/>
              </w:rPr>
              <w:t xml:space="preserve">7 </w:t>
            </w:r>
          </w:p>
        </w:tc>
        <w:tc>
          <w:tcPr>
            <w:tcW w:w="992" w:type="dxa"/>
            <w:shd w:val="clear" w:color="auto" w:fill="auto"/>
            <w:vAlign w:val="center"/>
          </w:tcPr>
          <w:p w:rsidR="00D95228" w:rsidRPr="00D7008B" w:rsidRDefault="00D95228" w:rsidP="001D5EA2">
            <w:pPr>
              <w:pStyle w:val="TableParagraph"/>
              <w:spacing w:before="2" w:line="186" w:lineRule="exact"/>
              <w:ind w:left="57"/>
              <w:jc w:val="center"/>
              <w:rPr>
                <w:sz w:val="18"/>
                <w:szCs w:val="18"/>
              </w:rPr>
            </w:pPr>
            <w:r w:rsidRPr="00D7008B">
              <w:rPr>
                <w:sz w:val="18"/>
                <w:szCs w:val="18"/>
              </w:rPr>
              <w:t>8</w:t>
            </w:r>
          </w:p>
        </w:tc>
        <w:tc>
          <w:tcPr>
            <w:tcW w:w="1022" w:type="dxa"/>
            <w:shd w:val="clear" w:color="auto" w:fill="auto"/>
          </w:tcPr>
          <w:p w:rsidR="00D95228" w:rsidRPr="00D7008B" w:rsidRDefault="00D95228" w:rsidP="001D5EA2">
            <w:pPr>
              <w:pStyle w:val="TableParagraph"/>
              <w:spacing w:before="2" w:line="186" w:lineRule="exact"/>
              <w:ind w:right="1"/>
              <w:jc w:val="center"/>
              <w:rPr>
                <w:sz w:val="18"/>
                <w:szCs w:val="18"/>
              </w:rPr>
            </w:pPr>
            <w:r w:rsidRPr="00D7008B">
              <w:rPr>
                <w:sz w:val="18"/>
                <w:szCs w:val="18"/>
              </w:rPr>
              <w:t>9</w:t>
            </w:r>
          </w:p>
        </w:tc>
        <w:tc>
          <w:tcPr>
            <w:tcW w:w="1104" w:type="dxa"/>
            <w:shd w:val="clear" w:color="auto" w:fill="auto"/>
            <w:vAlign w:val="center"/>
          </w:tcPr>
          <w:p w:rsidR="008E68D3" w:rsidRPr="00D7008B" w:rsidRDefault="00D95228" w:rsidP="001D5EA2">
            <w:pPr>
              <w:pStyle w:val="TableParagraph"/>
              <w:spacing w:before="2" w:line="186" w:lineRule="exact"/>
              <w:jc w:val="center"/>
              <w:rPr>
                <w:sz w:val="18"/>
                <w:szCs w:val="18"/>
              </w:rPr>
            </w:pPr>
            <w:r w:rsidRPr="00D7008B">
              <w:rPr>
                <w:sz w:val="18"/>
                <w:szCs w:val="18"/>
              </w:rPr>
              <w:t>10</w:t>
            </w:r>
          </w:p>
          <w:p w:rsidR="00D95228" w:rsidRPr="00D7008B" w:rsidRDefault="00D95228" w:rsidP="001D5EA2">
            <w:pPr>
              <w:pStyle w:val="TableParagraph"/>
              <w:spacing w:before="2" w:line="186" w:lineRule="exact"/>
              <w:jc w:val="center"/>
              <w:rPr>
                <w:sz w:val="18"/>
                <w:szCs w:val="18"/>
              </w:rPr>
            </w:pPr>
            <w:r w:rsidRPr="00D7008B">
              <w:rPr>
                <w:sz w:val="18"/>
                <w:szCs w:val="18"/>
              </w:rPr>
              <w:t>(</w:t>
            </w:r>
            <w:r w:rsidR="008E68D3" w:rsidRPr="00D7008B">
              <w:rPr>
                <w:sz w:val="18"/>
                <w:szCs w:val="18"/>
              </w:rPr>
              <w:t>1+2</w:t>
            </w:r>
            <w:r w:rsidRPr="00D7008B">
              <w:rPr>
                <w:sz w:val="18"/>
                <w:szCs w:val="18"/>
              </w:rPr>
              <w:t>-9)</w:t>
            </w:r>
          </w:p>
        </w:tc>
      </w:tr>
      <w:tr w:rsidR="00D95228" w:rsidRPr="00AD627A" w:rsidTr="00FB75C1">
        <w:trPr>
          <w:trHeight w:val="205"/>
        </w:trPr>
        <w:tc>
          <w:tcPr>
            <w:tcW w:w="1102" w:type="dxa"/>
            <w:shd w:val="clear" w:color="auto" w:fill="auto"/>
            <w:vAlign w:val="center"/>
          </w:tcPr>
          <w:p w:rsidR="00D95228" w:rsidRPr="00D7008B" w:rsidRDefault="00A61D24" w:rsidP="001D5EA2">
            <w:pPr>
              <w:pStyle w:val="TableParagraph"/>
              <w:jc w:val="center"/>
              <w:rPr>
                <w:b/>
                <w:sz w:val="20"/>
                <w:szCs w:val="20"/>
              </w:rPr>
            </w:pPr>
            <w:r>
              <w:rPr>
                <w:b/>
                <w:sz w:val="20"/>
                <w:szCs w:val="20"/>
              </w:rPr>
              <w:t>867,3</w:t>
            </w:r>
          </w:p>
        </w:tc>
        <w:tc>
          <w:tcPr>
            <w:tcW w:w="741"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36017,8</w:t>
            </w:r>
          </w:p>
        </w:tc>
        <w:tc>
          <w:tcPr>
            <w:tcW w:w="757"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7797,9</w:t>
            </w:r>
          </w:p>
        </w:tc>
        <w:tc>
          <w:tcPr>
            <w:tcW w:w="824"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28219,9</w:t>
            </w:r>
          </w:p>
        </w:tc>
        <w:tc>
          <w:tcPr>
            <w:tcW w:w="692" w:type="dxa"/>
            <w:shd w:val="clear" w:color="auto" w:fill="auto"/>
            <w:vAlign w:val="center"/>
          </w:tcPr>
          <w:p w:rsidR="00D95228" w:rsidRPr="00D7008B" w:rsidRDefault="0021425A" w:rsidP="001D5EA2">
            <w:pPr>
              <w:pStyle w:val="TableParagraph"/>
              <w:jc w:val="center"/>
              <w:rPr>
                <w:b/>
                <w:sz w:val="20"/>
                <w:szCs w:val="20"/>
              </w:rPr>
            </w:pPr>
            <w:r w:rsidRPr="00D7008B">
              <w:rPr>
                <w:b/>
                <w:sz w:val="20"/>
                <w:szCs w:val="20"/>
              </w:rPr>
              <w:t>-</w:t>
            </w:r>
          </w:p>
        </w:tc>
        <w:tc>
          <w:tcPr>
            <w:tcW w:w="1069"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46019,0</w:t>
            </w:r>
          </w:p>
        </w:tc>
        <w:tc>
          <w:tcPr>
            <w:tcW w:w="999" w:type="dxa"/>
            <w:shd w:val="clear" w:color="auto" w:fill="auto"/>
            <w:vAlign w:val="center"/>
          </w:tcPr>
          <w:p w:rsidR="00D95228" w:rsidRPr="00D7008B" w:rsidRDefault="00A61D24" w:rsidP="001D5EA2">
            <w:pPr>
              <w:pStyle w:val="TableParagraph"/>
              <w:jc w:val="center"/>
              <w:rPr>
                <w:b/>
                <w:sz w:val="20"/>
                <w:szCs w:val="20"/>
              </w:rPr>
            </w:pPr>
            <w:r>
              <w:rPr>
                <w:b/>
                <w:sz w:val="20"/>
                <w:szCs w:val="20"/>
              </w:rPr>
              <w:t>867,3</w:t>
            </w:r>
          </w:p>
        </w:tc>
        <w:tc>
          <w:tcPr>
            <w:tcW w:w="992" w:type="dxa"/>
            <w:shd w:val="clear" w:color="auto" w:fill="auto"/>
            <w:vAlign w:val="center"/>
          </w:tcPr>
          <w:p w:rsidR="00D95228" w:rsidRPr="00D7008B" w:rsidRDefault="0033363A" w:rsidP="001D5EA2">
            <w:pPr>
              <w:pStyle w:val="TableParagraph"/>
              <w:jc w:val="center"/>
              <w:rPr>
                <w:b/>
                <w:sz w:val="20"/>
                <w:szCs w:val="20"/>
              </w:rPr>
            </w:pPr>
            <w:r w:rsidRPr="00D7008B">
              <w:rPr>
                <w:b/>
                <w:sz w:val="20"/>
                <w:szCs w:val="20"/>
              </w:rPr>
              <w:t>0</w:t>
            </w:r>
          </w:p>
        </w:tc>
        <w:tc>
          <w:tcPr>
            <w:tcW w:w="1022"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37307,2</w:t>
            </w:r>
          </w:p>
        </w:tc>
        <w:tc>
          <w:tcPr>
            <w:tcW w:w="1104" w:type="dxa"/>
            <w:shd w:val="clear" w:color="auto" w:fill="auto"/>
            <w:vAlign w:val="center"/>
          </w:tcPr>
          <w:p w:rsidR="00D95228" w:rsidRPr="00D7008B" w:rsidRDefault="00D7008B" w:rsidP="001D5EA2">
            <w:pPr>
              <w:pStyle w:val="TableParagraph"/>
              <w:jc w:val="center"/>
              <w:rPr>
                <w:b/>
                <w:sz w:val="20"/>
                <w:szCs w:val="20"/>
              </w:rPr>
            </w:pPr>
            <w:r w:rsidRPr="00D7008B">
              <w:rPr>
                <w:b/>
                <w:sz w:val="20"/>
                <w:szCs w:val="20"/>
              </w:rPr>
              <w:t>122,8</w:t>
            </w:r>
          </w:p>
        </w:tc>
      </w:tr>
    </w:tbl>
    <w:p w:rsidR="00D95228" w:rsidRPr="00AD627A" w:rsidRDefault="00D95228" w:rsidP="001D5EA2">
      <w:pPr>
        <w:jc w:val="both"/>
        <w:rPr>
          <w:sz w:val="28"/>
          <w:szCs w:val="28"/>
        </w:rPr>
      </w:pPr>
    </w:p>
    <w:p w:rsidR="00C43A01" w:rsidRDefault="00C43A01" w:rsidP="001D5EA2">
      <w:pPr>
        <w:tabs>
          <w:tab w:val="left" w:pos="870"/>
        </w:tabs>
        <w:ind w:firstLine="709"/>
        <w:jc w:val="center"/>
        <w:rPr>
          <w:b/>
          <w:sz w:val="28"/>
          <w:szCs w:val="28"/>
        </w:rPr>
      </w:pPr>
    </w:p>
    <w:p w:rsidR="00C43A01" w:rsidRDefault="00C43A01" w:rsidP="001D5EA2">
      <w:pPr>
        <w:tabs>
          <w:tab w:val="left" w:pos="870"/>
        </w:tabs>
        <w:ind w:firstLine="709"/>
        <w:jc w:val="center"/>
        <w:rPr>
          <w:b/>
          <w:sz w:val="28"/>
          <w:szCs w:val="28"/>
        </w:rPr>
      </w:pPr>
    </w:p>
    <w:p w:rsidR="003305ED" w:rsidRDefault="003305ED" w:rsidP="001D5EA2">
      <w:pPr>
        <w:ind w:firstLine="709"/>
        <w:jc w:val="both"/>
        <w:rPr>
          <w:b/>
          <w:sz w:val="28"/>
          <w:szCs w:val="28"/>
        </w:rPr>
      </w:pPr>
      <w:r w:rsidRPr="003305ED">
        <w:rPr>
          <w:b/>
          <w:sz w:val="28"/>
          <w:szCs w:val="28"/>
        </w:rPr>
        <w:t>Дефицит местного бюджета, источники его покрытия, состояние муниципального долга</w:t>
      </w:r>
    </w:p>
    <w:p w:rsidR="003305ED" w:rsidRDefault="003305ED" w:rsidP="001D5EA2">
      <w:pPr>
        <w:ind w:firstLine="709"/>
        <w:jc w:val="both"/>
        <w:rPr>
          <w:b/>
          <w:sz w:val="28"/>
          <w:szCs w:val="28"/>
        </w:rPr>
      </w:pPr>
    </w:p>
    <w:p w:rsidR="00F86525" w:rsidRPr="00AD627A" w:rsidRDefault="003305ED" w:rsidP="001D5EA2">
      <w:pPr>
        <w:ind w:firstLine="709"/>
        <w:jc w:val="both"/>
        <w:rPr>
          <w:bCs/>
          <w:sz w:val="28"/>
          <w:szCs w:val="28"/>
        </w:rPr>
      </w:pPr>
      <w:r w:rsidRPr="003305ED">
        <w:rPr>
          <w:bCs/>
          <w:sz w:val="28"/>
          <w:szCs w:val="28"/>
        </w:rPr>
        <w:t xml:space="preserve">Решением Собрания депутатов района от </w:t>
      </w:r>
      <w:r>
        <w:rPr>
          <w:bCs/>
          <w:sz w:val="28"/>
          <w:szCs w:val="28"/>
        </w:rPr>
        <w:t>20</w:t>
      </w:r>
      <w:r w:rsidRPr="003305ED">
        <w:rPr>
          <w:bCs/>
          <w:sz w:val="28"/>
          <w:szCs w:val="28"/>
        </w:rPr>
        <w:t>.12.202</w:t>
      </w:r>
      <w:r>
        <w:rPr>
          <w:bCs/>
          <w:sz w:val="28"/>
          <w:szCs w:val="28"/>
        </w:rPr>
        <w:t>2</w:t>
      </w:r>
      <w:r w:rsidRPr="003305ED">
        <w:rPr>
          <w:bCs/>
          <w:sz w:val="28"/>
          <w:szCs w:val="28"/>
        </w:rPr>
        <w:t xml:space="preserve"> № </w:t>
      </w:r>
      <w:r>
        <w:rPr>
          <w:bCs/>
          <w:sz w:val="28"/>
          <w:szCs w:val="28"/>
        </w:rPr>
        <w:t>67</w:t>
      </w:r>
      <w:r w:rsidRPr="003305ED">
        <w:rPr>
          <w:bCs/>
          <w:sz w:val="28"/>
          <w:szCs w:val="28"/>
        </w:rPr>
        <w:t xml:space="preserve"> «О райо</w:t>
      </w:r>
      <w:r w:rsidRPr="003305ED">
        <w:rPr>
          <w:bCs/>
          <w:sz w:val="28"/>
          <w:szCs w:val="28"/>
        </w:rPr>
        <w:t>н</w:t>
      </w:r>
      <w:r w:rsidRPr="003305ED">
        <w:rPr>
          <w:bCs/>
          <w:sz w:val="28"/>
          <w:szCs w:val="28"/>
        </w:rPr>
        <w:t>ном бюджете на 202</w:t>
      </w:r>
      <w:r>
        <w:rPr>
          <w:bCs/>
          <w:sz w:val="28"/>
          <w:szCs w:val="28"/>
        </w:rPr>
        <w:t>3</w:t>
      </w:r>
      <w:r w:rsidRPr="003305ED">
        <w:rPr>
          <w:bCs/>
          <w:sz w:val="28"/>
          <w:szCs w:val="28"/>
        </w:rPr>
        <w:t xml:space="preserve"> год и на плановый период 202</w:t>
      </w:r>
      <w:r>
        <w:rPr>
          <w:bCs/>
          <w:sz w:val="28"/>
          <w:szCs w:val="28"/>
        </w:rPr>
        <w:t>4</w:t>
      </w:r>
      <w:r w:rsidRPr="003305ED">
        <w:rPr>
          <w:bCs/>
          <w:sz w:val="28"/>
          <w:szCs w:val="28"/>
        </w:rPr>
        <w:t xml:space="preserve"> и 202</w:t>
      </w:r>
      <w:r>
        <w:rPr>
          <w:bCs/>
          <w:sz w:val="28"/>
          <w:szCs w:val="28"/>
        </w:rPr>
        <w:t>5</w:t>
      </w:r>
      <w:r w:rsidRPr="003305ED">
        <w:rPr>
          <w:bCs/>
          <w:sz w:val="28"/>
          <w:szCs w:val="28"/>
        </w:rPr>
        <w:t xml:space="preserve"> годов» дефицит бюджета утвержден в сумме </w:t>
      </w:r>
      <w:r>
        <w:rPr>
          <w:bCs/>
          <w:sz w:val="28"/>
          <w:szCs w:val="28"/>
        </w:rPr>
        <w:t>31800,0</w:t>
      </w:r>
      <w:r w:rsidRPr="003305ED">
        <w:rPr>
          <w:bCs/>
          <w:sz w:val="28"/>
          <w:szCs w:val="28"/>
        </w:rPr>
        <w:t xml:space="preserve"> тыс. рублей.</w:t>
      </w:r>
      <w:r>
        <w:rPr>
          <w:bCs/>
          <w:sz w:val="28"/>
          <w:szCs w:val="28"/>
        </w:rPr>
        <w:t xml:space="preserve"> </w:t>
      </w:r>
      <w:r w:rsidR="00F86525" w:rsidRPr="00AD627A">
        <w:rPr>
          <w:sz w:val="28"/>
          <w:szCs w:val="28"/>
        </w:rPr>
        <w:t>Решением о внесение и</w:t>
      </w:r>
      <w:r w:rsidR="00F86525" w:rsidRPr="00AD627A">
        <w:rPr>
          <w:sz w:val="28"/>
          <w:szCs w:val="28"/>
        </w:rPr>
        <w:t>з</w:t>
      </w:r>
      <w:r w:rsidR="00F86525" w:rsidRPr="00AD627A">
        <w:rPr>
          <w:sz w:val="28"/>
          <w:szCs w:val="28"/>
        </w:rPr>
        <w:t xml:space="preserve">менений </w:t>
      </w:r>
      <w:r w:rsidR="005D624B" w:rsidRPr="00AD627A">
        <w:rPr>
          <w:sz w:val="28"/>
          <w:szCs w:val="28"/>
        </w:rPr>
        <w:t>в</w:t>
      </w:r>
      <w:r w:rsidR="00F86525" w:rsidRPr="00AD627A">
        <w:rPr>
          <w:sz w:val="28"/>
          <w:szCs w:val="28"/>
        </w:rPr>
        <w:t xml:space="preserve"> р</w:t>
      </w:r>
      <w:r w:rsidR="005D624B" w:rsidRPr="00AD627A">
        <w:rPr>
          <w:sz w:val="28"/>
          <w:szCs w:val="28"/>
        </w:rPr>
        <w:t>ешение о районном</w:t>
      </w:r>
      <w:r w:rsidR="00F86525" w:rsidRPr="00AD627A">
        <w:rPr>
          <w:sz w:val="28"/>
          <w:szCs w:val="28"/>
        </w:rPr>
        <w:t xml:space="preserve"> бюджет</w:t>
      </w:r>
      <w:r w:rsidR="005D624B" w:rsidRPr="00AD627A">
        <w:rPr>
          <w:sz w:val="28"/>
          <w:szCs w:val="28"/>
        </w:rPr>
        <w:t>е</w:t>
      </w:r>
      <w:r w:rsidR="00F86525" w:rsidRPr="00AD627A">
        <w:rPr>
          <w:bCs/>
          <w:sz w:val="28"/>
          <w:szCs w:val="28"/>
        </w:rPr>
        <w:t xml:space="preserve"> </w:t>
      </w:r>
      <w:r w:rsidR="005D624B" w:rsidRPr="00AD627A">
        <w:rPr>
          <w:sz w:val="28"/>
          <w:szCs w:val="28"/>
        </w:rPr>
        <w:t xml:space="preserve">от </w:t>
      </w:r>
      <w:r>
        <w:rPr>
          <w:sz w:val="28"/>
          <w:szCs w:val="28"/>
        </w:rPr>
        <w:t>19</w:t>
      </w:r>
      <w:r w:rsidR="005D624B" w:rsidRPr="00AD627A">
        <w:rPr>
          <w:sz w:val="28"/>
          <w:szCs w:val="28"/>
        </w:rPr>
        <w:t>.</w:t>
      </w:r>
      <w:r>
        <w:rPr>
          <w:sz w:val="28"/>
          <w:szCs w:val="28"/>
        </w:rPr>
        <w:t>12</w:t>
      </w:r>
      <w:r w:rsidR="005D624B" w:rsidRPr="00AD627A">
        <w:rPr>
          <w:sz w:val="28"/>
          <w:szCs w:val="28"/>
        </w:rPr>
        <w:t>.202</w:t>
      </w:r>
      <w:r>
        <w:rPr>
          <w:sz w:val="28"/>
          <w:szCs w:val="28"/>
        </w:rPr>
        <w:t>3</w:t>
      </w:r>
      <w:r w:rsidR="005D624B" w:rsidRPr="00AD627A">
        <w:rPr>
          <w:sz w:val="28"/>
          <w:szCs w:val="28"/>
        </w:rPr>
        <w:t xml:space="preserve"> № </w:t>
      </w:r>
      <w:r>
        <w:rPr>
          <w:sz w:val="28"/>
          <w:szCs w:val="28"/>
        </w:rPr>
        <w:t>75</w:t>
      </w:r>
      <w:r w:rsidR="005D624B" w:rsidRPr="00AD627A">
        <w:rPr>
          <w:bCs/>
          <w:sz w:val="28"/>
          <w:szCs w:val="28"/>
        </w:rPr>
        <w:t xml:space="preserve"> </w:t>
      </w:r>
      <w:r w:rsidR="00F86525" w:rsidRPr="00AD627A">
        <w:rPr>
          <w:bCs/>
          <w:sz w:val="28"/>
          <w:szCs w:val="28"/>
        </w:rPr>
        <w:t>верхний предел муниципального внутреннего долга по состоянию на 1 января 202</w:t>
      </w:r>
      <w:r>
        <w:rPr>
          <w:bCs/>
          <w:sz w:val="28"/>
          <w:szCs w:val="28"/>
        </w:rPr>
        <w:t>4</w:t>
      </w:r>
      <w:r w:rsidR="00F86525" w:rsidRPr="00AD627A">
        <w:rPr>
          <w:bCs/>
          <w:sz w:val="28"/>
          <w:szCs w:val="28"/>
        </w:rPr>
        <w:t xml:space="preserve"> года определен в сумме </w:t>
      </w:r>
      <w:r w:rsidR="00CF5BA7">
        <w:rPr>
          <w:bCs/>
          <w:sz w:val="28"/>
          <w:szCs w:val="28"/>
        </w:rPr>
        <w:t>26300,0</w:t>
      </w:r>
      <w:r w:rsidR="00F86525" w:rsidRPr="00AD627A">
        <w:rPr>
          <w:bCs/>
          <w:sz w:val="28"/>
          <w:szCs w:val="28"/>
        </w:rPr>
        <w:t xml:space="preserve"> тыс. рублей, в том числе верхний предел долга по муниципальным гарантиям </w:t>
      </w:r>
      <w:r w:rsidR="00D61AA3" w:rsidRPr="00AD627A">
        <w:rPr>
          <w:bCs/>
          <w:sz w:val="28"/>
          <w:szCs w:val="28"/>
        </w:rPr>
        <w:t>Каменского</w:t>
      </w:r>
      <w:r w:rsidR="00F86525" w:rsidRPr="00AD627A">
        <w:rPr>
          <w:bCs/>
          <w:sz w:val="28"/>
          <w:szCs w:val="28"/>
        </w:rPr>
        <w:t xml:space="preserve"> рай</w:t>
      </w:r>
      <w:r w:rsidR="00F86525" w:rsidRPr="00AD627A">
        <w:rPr>
          <w:bCs/>
          <w:sz w:val="28"/>
          <w:szCs w:val="28"/>
        </w:rPr>
        <w:t>о</w:t>
      </w:r>
      <w:r w:rsidR="00F86525" w:rsidRPr="00AD627A">
        <w:rPr>
          <w:bCs/>
          <w:sz w:val="28"/>
          <w:szCs w:val="28"/>
        </w:rPr>
        <w:t>на в сумме 0,0 тыс. рублей.</w:t>
      </w:r>
    </w:p>
    <w:p w:rsidR="003216D5" w:rsidRPr="00AD627A" w:rsidRDefault="00024419" w:rsidP="001D5EA2">
      <w:pPr>
        <w:tabs>
          <w:tab w:val="left" w:pos="870"/>
        </w:tabs>
        <w:ind w:firstLine="709"/>
        <w:jc w:val="both"/>
        <w:rPr>
          <w:sz w:val="28"/>
          <w:szCs w:val="28"/>
        </w:rPr>
      </w:pPr>
      <w:r w:rsidRPr="00AD627A">
        <w:rPr>
          <w:sz w:val="28"/>
          <w:szCs w:val="28"/>
        </w:rPr>
        <w:t>Муниципальный долг на 01.01.202</w:t>
      </w:r>
      <w:r w:rsidR="00444829">
        <w:rPr>
          <w:sz w:val="28"/>
          <w:szCs w:val="28"/>
        </w:rPr>
        <w:t>4</w:t>
      </w:r>
      <w:r w:rsidRPr="00AD627A">
        <w:rPr>
          <w:sz w:val="28"/>
          <w:szCs w:val="28"/>
        </w:rPr>
        <w:t xml:space="preserve"> года по бюджетным кредитам</w:t>
      </w:r>
      <w:r w:rsidR="00444829">
        <w:rPr>
          <w:sz w:val="28"/>
          <w:szCs w:val="28"/>
        </w:rPr>
        <w:t xml:space="preserve"> в краевой бюджет</w:t>
      </w:r>
      <w:r w:rsidRPr="00AD627A">
        <w:rPr>
          <w:sz w:val="28"/>
          <w:szCs w:val="28"/>
        </w:rPr>
        <w:t xml:space="preserve"> составил </w:t>
      </w:r>
      <w:r w:rsidR="00444829">
        <w:rPr>
          <w:sz w:val="28"/>
          <w:szCs w:val="28"/>
        </w:rPr>
        <w:t>26300,0</w:t>
      </w:r>
      <w:r w:rsidRPr="00AD627A">
        <w:rPr>
          <w:sz w:val="28"/>
          <w:szCs w:val="28"/>
        </w:rPr>
        <w:t xml:space="preserve"> тыс. рублей</w:t>
      </w:r>
      <w:r w:rsidR="00CF5BA7">
        <w:rPr>
          <w:sz w:val="28"/>
          <w:szCs w:val="28"/>
        </w:rPr>
        <w:t>, в т. ч.</w:t>
      </w:r>
      <w:r w:rsidR="00444829">
        <w:rPr>
          <w:sz w:val="28"/>
          <w:szCs w:val="28"/>
        </w:rPr>
        <w:t xml:space="preserve"> </w:t>
      </w:r>
      <w:r w:rsidR="00CF5BA7">
        <w:rPr>
          <w:sz w:val="28"/>
          <w:szCs w:val="28"/>
        </w:rPr>
        <w:t>о</w:t>
      </w:r>
      <w:r w:rsidR="00444829">
        <w:rPr>
          <w:sz w:val="28"/>
          <w:szCs w:val="28"/>
        </w:rPr>
        <w:t xml:space="preserve">статок задолженности </w:t>
      </w:r>
      <w:r w:rsidR="00CF5BA7" w:rsidRPr="00CF5BA7">
        <w:rPr>
          <w:sz w:val="28"/>
          <w:szCs w:val="28"/>
        </w:rPr>
        <w:t>бюджета</w:t>
      </w:r>
      <w:r w:rsidR="00CF5BA7">
        <w:rPr>
          <w:sz w:val="28"/>
          <w:szCs w:val="28"/>
        </w:rPr>
        <w:t xml:space="preserve"> городского поселения город Камень-на-Оби </w:t>
      </w:r>
      <w:r w:rsidR="00444829">
        <w:rPr>
          <w:sz w:val="28"/>
          <w:szCs w:val="28"/>
        </w:rPr>
        <w:t>перед</w:t>
      </w:r>
      <w:r w:rsidRPr="00AD627A">
        <w:rPr>
          <w:sz w:val="28"/>
          <w:szCs w:val="28"/>
        </w:rPr>
        <w:t xml:space="preserve"> </w:t>
      </w:r>
      <w:r w:rsidR="00444829">
        <w:rPr>
          <w:sz w:val="28"/>
          <w:szCs w:val="28"/>
        </w:rPr>
        <w:t>районным бю</w:t>
      </w:r>
      <w:r w:rsidR="00444829">
        <w:rPr>
          <w:sz w:val="28"/>
          <w:szCs w:val="28"/>
        </w:rPr>
        <w:t>д</w:t>
      </w:r>
      <w:r w:rsidR="00444829">
        <w:rPr>
          <w:sz w:val="28"/>
          <w:szCs w:val="28"/>
        </w:rPr>
        <w:t xml:space="preserve">жетом на 01.01.2024 года составил 16700,0 тыс. рублей. </w:t>
      </w:r>
      <w:r w:rsidR="008E7CEA" w:rsidRPr="00AD627A">
        <w:rPr>
          <w:sz w:val="28"/>
          <w:szCs w:val="28"/>
        </w:rPr>
        <w:t>На о</w:t>
      </w:r>
      <w:r w:rsidRPr="00AD627A">
        <w:rPr>
          <w:bCs/>
          <w:sz w:val="28"/>
          <w:szCs w:val="28"/>
        </w:rPr>
        <w:t>бслуживание государственного и муниципального долга</w:t>
      </w:r>
      <w:r w:rsidRPr="00AD627A">
        <w:rPr>
          <w:b/>
          <w:sz w:val="28"/>
          <w:szCs w:val="28"/>
        </w:rPr>
        <w:t xml:space="preserve"> </w:t>
      </w:r>
      <w:r w:rsidRPr="00AD627A">
        <w:rPr>
          <w:bCs/>
          <w:sz w:val="28"/>
          <w:szCs w:val="28"/>
        </w:rPr>
        <w:t xml:space="preserve">произведены расходы в сумме </w:t>
      </w:r>
      <w:r w:rsidR="00CF5BA7">
        <w:rPr>
          <w:bCs/>
          <w:sz w:val="28"/>
          <w:szCs w:val="28"/>
        </w:rPr>
        <w:t>29672,60</w:t>
      </w:r>
      <w:r w:rsidR="00750414" w:rsidRPr="00AD627A">
        <w:rPr>
          <w:bCs/>
          <w:sz w:val="28"/>
          <w:szCs w:val="28"/>
        </w:rPr>
        <w:t xml:space="preserve"> тыс.</w:t>
      </w:r>
      <w:r w:rsidRPr="00AD627A">
        <w:rPr>
          <w:bCs/>
          <w:sz w:val="28"/>
          <w:szCs w:val="28"/>
        </w:rPr>
        <w:t xml:space="preserve"> рублей, </w:t>
      </w:r>
      <w:r w:rsidR="008E7CEA" w:rsidRPr="00AD627A">
        <w:rPr>
          <w:sz w:val="28"/>
          <w:szCs w:val="28"/>
        </w:rPr>
        <w:t>что соответствует данным «Баланса исполнения бю</w:t>
      </w:r>
      <w:r w:rsidR="008E7CEA" w:rsidRPr="00AD627A">
        <w:rPr>
          <w:sz w:val="28"/>
          <w:szCs w:val="28"/>
        </w:rPr>
        <w:t>д</w:t>
      </w:r>
      <w:r w:rsidR="008E7CEA" w:rsidRPr="00AD627A">
        <w:rPr>
          <w:sz w:val="28"/>
          <w:szCs w:val="28"/>
        </w:rPr>
        <w:t>жета» (ф. 0503120), данным «Сведения о государственном (муниципальном) долге, предоставленных бюджетных кредитах»</w:t>
      </w:r>
      <w:r w:rsidR="001D410A" w:rsidRPr="00AD627A">
        <w:rPr>
          <w:sz w:val="28"/>
          <w:szCs w:val="28"/>
        </w:rPr>
        <w:t xml:space="preserve"> (ф. 0503172)</w:t>
      </w:r>
      <w:r w:rsidR="008E7CEA" w:rsidRPr="00AD627A">
        <w:rPr>
          <w:sz w:val="28"/>
          <w:szCs w:val="28"/>
        </w:rPr>
        <w:t xml:space="preserve">, </w:t>
      </w:r>
      <w:r w:rsidR="00CD7A15" w:rsidRPr="00AD627A">
        <w:rPr>
          <w:sz w:val="28"/>
          <w:szCs w:val="28"/>
        </w:rPr>
        <w:t>«Отчета об и</w:t>
      </w:r>
      <w:r w:rsidR="00CD7A15" w:rsidRPr="00AD627A">
        <w:rPr>
          <w:sz w:val="28"/>
          <w:szCs w:val="28"/>
        </w:rPr>
        <w:t>с</w:t>
      </w:r>
      <w:r w:rsidR="00CD7A15" w:rsidRPr="00AD627A">
        <w:rPr>
          <w:sz w:val="28"/>
          <w:szCs w:val="28"/>
        </w:rPr>
        <w:t>полн</w:t>
      </w:r>
      <w:r w:rsidR="00CD7A15" w:rsidRPr="00AD627A">
        <w:rPr>
          <w:sz w:val="28"/>
          <w:szCs w:val="28"/>
        </w:rPr>
        <w:t>е</w:t>
      </w:r>
      <w:r w:rsidR="00CD7A15" w:rsidRPr="00AD627A">
        <w:rPr>
          <w:sz w:val="28"/>
          <w:szCs w:val="28"/>
        </w:rPr>
        <w:t>нии бюдже</w:t>
      </w:r>
      <w:r w:rsidR="00444829">
        <w:rPr>
          <w:sz w:val="28"/>
          <w:szCs w:val="28"/>
        </w:rPr>
        <w:t>та» (ф.0503117)</w:t>
      </w:r>
      <w:r w:rsidR="008E7CEA" w:rsidRPr="00AD627A">
        <w:rPr>
          <w:sz w:val="28"/>
          <w:szCs w:val="28"/>
        </w:rPr>
        <w:t>.</w:t>
      </w:r>
      <w:r w:rsidR="003216D5" w:rsidRPr="00AD627A">
        <w:rPr>
          <w:sz w:val="28"/>
          <w:szCs w:val="28"/>
        </w:rPr>
        <w:t xml:space="preserve"> </w:t>
      </w:r>
    </w:p>
    <w:p w:rsidR="00750414" w:rsidRPr="00AD627A" w:rsidRDefault="006F3A39" w:rsidP="001D5EA2">
      <w:pPr>
        <w:ind w:firstLine="709"/>
        <w:jc w:val="both"/>
        <w:rPr>
          <w:sz w:val="28"/>
          <w:szCs w:val="28"/>
        </w:rPr>
      </w:pPr>
      <w:r w:rsidRPr="00AD627A">
        <w:rPr>
          <w:sz w:val="28"/>
          <w:szCs w:val="28"/>
        </w:rPr>
        <w:t>Структура муниципального долга: задолженность по бюджетным кр</w:t>
      </w:r>
      <w:r w:rsidRPr="00AD627A">
        <w:rPr>
          <w:sz w:val="28"/>
          <w:szCs w:val="28"/>
        </w:rPr>
        <w:t>е</w:t>
      </w:r>
      <w:r w:rsidRPr="00AD627A">
        <w:rPr>
          <w:sz w:val="28"/>
          <w:szCs w:val="28"/>
        </w:rPr>
        <w:t xml:space="preserve">дитам, привлеченным в бюджет </w:t>
      </w:r>
      <w:r w:rsidR="00750414" w:rsidRPr="00AD627A">
        <w:rPr>
          <w:sz w:val="28"/>
          <w:szCs w:val="28"/>
        </w:rPr>
        <w:t xml:space="preserve">муниципального образования </w:t>
      </w:r>
      <w:r w:rsidR="00D61AA3" w:rsidRPr="00AD627A">
        <w:rPr>
          <w:sz w:val="28"/>
          <w:szCs w:val="28"/>
        </w:rPr>
        <w:t>Каменский</w:t>
      </w:r>
      <w:r w:rsidR="00750414" w:rsidRPr="00AD627A">
        <w:rPr>
          <w:sz w:val="28"/>
          <w:szCs w:val="28"/>
        </w:rPr>
        <w:t xml:space="preserve"> район</w:t>
      </w:r>
      <w:r w:rsidRPr="00AD627A">
        <w:rPr>
          <w:sz w:val="28"/>
          <w:szCs w:val="28"/>
        </w:rPr>
        <w:t xml:space="preserve"> из </w:t>
      </w:r>
      <w:r w:rsidR="004D6E7F">
        <w:rPr>
          <w:sz w:val="28"/>
          <w:szCs w:val="28"/>
        </w:rPr>
        <w:t xml:space="preserve">Краевого </w:t>
      </w:r>
      <w:r w:rsidRPr="00AD627A">
        <w:rPr>
          <w:sz w:val="28"/>
          <w:szCs w:val="28"/>
        </w:rPr>
        <w:t>бюджета Алтайского края на частичное покрытие дефиц</w:t>
      </w:r>
      <w:r w:rsidRPr="00AD627A">
        <w:rPr>
          <w:sz w:val="28"/>
          <w:szCs w:val="28"/>
        </w:rPr>
        <w:t>и</w:t>
      </w:r>
      <w:r w:rsidRPr="00AD627A">
        <w:rPr>
          <w:sz w:val="28"/>
          <w:szCs w:val="28"/>
        </w:rPr>
        <w:t xml:space="preserve">та местного бюджета. </w:t>
      </w:r>
    </w:p>
    <w:p w:rsidR="00CD4B39" w:rsidRPr="00AD627A" w:rsidRDefault="006F3A39" w:rsidP="001D5EA2">
      <w:pPr>
        <w:ind w:firstLine="709"/>
        <w:jc w:val="both"/>
        <w:rPr>
          <w:sz w:val="28"/>
          <w:szCs w:val="28"/>
        </w:rPr>
      </w:pPr>
      <w:r w:rsidRPr="00AD627A">
        <w:rPr>
          <w:sz w:val="28"/>
          <w:szCs w:val="28"/>
        </w:rPr>
        <w:t>Расходы на обслуживание муниципального долга муниципального о</w:t>
      </w:r>
      <w:r w:rsidRPr="00AD627A">
        <w:rPr>
          <w:sz w:val="28"/>
          <w:szCs w:val="28"/>
        </w:rPr>
        <w:t>б</w:t>
      </w:r>
      <w:r w:rsidRPr="00AD627A">
        <w:rPr>
          <w:sz w:val="28"/>
          <w:szCs w:val="28"/>
        </w:rPr>
        <w:t>разования за 202</w:t>
      </w:r>
      <w:r w:rsidR="00444829">
        <w:rPr>
          <w:sz w:val="28"/>
          <w:szCs w:val="28"/>
        </w:rPr>
        <w:t>3</w:t>
      </w:r>
      <w:r w:rsidRPr="00AD627A">
        <w:rPr>
          <w:sz w:val="28"/>
          <w:szCs w:val="28"/>
        </w:rPr>
        <w:t xml:space="preserve"> год не превышает 15 процентов общего объема расходов, что соответствует ст</w:t>
      </w:r>
      <w:r w:rsidR="00EF6445" w:rsidRPr="00AD627A">
        <w:rPr>
          <w:sz w:val="28"/>
          <w:szCs w:val="28"/>
        </w:rPr>
        <w:t>атье</w:t>
      </w:r>
      <w:r w:rsidRPr="00AD627A">
        <w:rPr>
          <w:sz w:val="28"/>
          <w:szCs w:val="28"/>
        </w:rPr>
        <w:t xml:space="preserve"> 111 Б</w:t>
      </w:r>
      <w:r w:rsidR="00EF6445" w:rsidRPr="00AD627A">
        <w:rPr>
          <w:sz w:val="28"/>
          <w:szCs w:val="28"/>
        </w:rPr>
        <w:t>юджетного кодекса</w:t>
      </w:r>
      <w:r w:rsidRPr="00AD627A">
        <w:rPr>
          <w:sz w:val="28"/>
          <w:szCs w:val="28"/>
        </w:rPr>
        <w:t xml:space="preserve"> РФ и составили </w:t>
      </w:r>
      <w:r w:rsidR="004D6E7F">
        <w:rPr>
          <w:sz w:val="28"/>
          <w:szCs w:val="28"/>
        </w:rPr>
        <w:t>29672,6</w:t>
      </w:r>
      <w:r w:rsidR="00584C81">
        <w:rPr>
          <w:sz w:val="28"/>
          <w:szCs w:val="28"/>
        </w:rPr>
        <w:t xml:space="preserve"> </w:t>
      </w:r>
      <w:r w:rsidR="00750414" w:rsidRPr="00AD627A">
        <w:rPr>
          <w:sz w:val="28"/>
          <w:szCs w:val="28"/>
        </w:rPr>
        <w:t>тыс</w:t>
      </w:r>
      <w:r w:rsidRPr="00AD627A">
        <w:rPr>
          <w:sz w:val="28"/>
          <w:szCs w:val="28"/>
        </w:rPr>
        <w:t>. рублей. Расходы направлены на погашение процентов за пользование бю</w:t>
      </w:r>
      <w:r w:rsidRPr="00AD627A">
        <w:rPr>
          <w:sz w:val="28"/>
          <w:szCs w:val="28"/>
        </w:rPr>
        <w:t>д</w:t>
      </w:r>
      <w:r w:rsidRPr="00AD627A">
        <w:rPr>
          <w:sz w:val="28"/>
          <w:szCs w:val="28"/>
        </w:rPr>
        <w:t>жетным кредитом.</w:t>
      </w:r>
    </w:p>
    <w:p w:rsidR="001E0031" w:rsidRPr="00AD627A" w:rsidRDefault="001E0031" w:rsidP="001D5EA2">
      <w:pPr>
        <w:pStyle w:val="Default"/>
        <w:ind w:firstLine="709"/>
        <w:contextualSpacing/>
        <w:jc w:val="both"/>
        <w:rPr>
          <w:b/>
          <w:color w:val="auto"/>
          <w:spacing w:val="-1"/>
          <w:sz w:val="28"/>
          <w:szCs w:val="28"/>
        </w:rPr>
      </w:pPr>
    </w:p>
    <w:p w:rsidR="005C0C57" w:rsidRPr="00AD627A" w:rsidRDefault="005C0C57" w:rsidP="001D5EA2">
      <w:pPr>
        <w:ind w:firstLine="567"/>
        <w:jc w:val="center"/>
        <w:rPr>
          <w:b/>
          <w:iCs/>
          <w:sz w:val="28"/>
          <w:szCs w:val="28"/>
        </w:rPr>
      </w:pPr>
    </w:p>
    <w:p w:rsidR="006B2EEB" w:rsidRPr="00AD627A" w:rsidRDefault="006B2EEB" w:rsidP="001D5EA2">
      <w:pPr>
        <w:ind w:firstLine="567"/>
        <w:jc w:val="center"/>
        <w:rPr>
          <w:b/>
          <w:iCs/>
          <w:sz w:val="28"/>
          <w:szCs w:val="28"/>
        </w:rPr>
      </w:pPr>
      <w:r w:rsidRPr="00AD627A">
        <w:rPr>
          <w:b/>
          <w:iCs/>
          <w:sz w:val="28"/>
          <w:szCs w:val="28"/>
        </w:rPr>
        <w:t>Анализ дебиторской и кредиторской задолженности</w:t>
      </w:r>
    </w:p>
    <w:p w:rsidR="009B33B5" w:rsidRDefault="009F2739" w:rsidP="00A07D26">
      <w:pPr>
        <w:ind w:firstLine="567"/>
        <w:jc w:val="both"/>
        <w:rPr>
          <w:sz w:val="28"/>
          <w:szCs w:val="28"/>
        </w:rPr>
      </w:pPr>
      <w:r w:rsidRPr="00AD627A">
        <w:rPr>
          <w:sz w:val="28"/>
          <w:szCs w:val="28"/>
        </w:rPr>
        <w:t>Согласно данным формы 0503169 «Сведениям по дебиторской и кред</w:t>
      </w:r>
      <w:r w:rsidRPr="00AD627A">
        <w:rPr>
          <w:sz w:val="28"/>
          <w:szCs w:val="28"/>
        </w:rPr>
        <w:t>и</w:t>
      </w:r>
      <w:r w:rsidRPr="00AD627A">
        <w:rPr>
          <w:sz w:val="28"/>
          <w:szCs w:val="28"/>
        </w:rPr>
        <w:t>торской задолженности» п</w:t>
      </w:r>
      <w:r w:rsidR="00F62415" w:rsidRPr="00AD627A">
        <w:rPr>
          <w:sz w:val="28"/>
          <w:szCs w:val="28"/>
        </w:rPr>
        <w:t xml:space="preserve">о состоянию </w:t>
      </w:r>
      <w:r w:rsidR="00CE4A1E" w:rsidRPr="00CE4A1E">
        <w:rPr>
          <w:sz w:val="28"/>
          <w:szCs w:val="28"/>
        </w:rPr>
        <w:t xml:space="preserve">01.01.2024 года </w:t>
      </w:r>
      <w:r w:rsidR="004D6E7F">
        <w:rPr>
          <w:sz w:val="28"/>
          <w:szCs w:val="28"/>
        </w:rPr>
        <w:t xml:space="preserve"> дебиторская задо</w:t>
      </w:r>
      <w:r w:rsidR="004D6E7F">
        <w:rPr>
          <w:sz w:val="28"/>
          <w:szCs w:val="28"/>
        </w:rPr>
        <w:t>л</w:t>
      </w:r>
      <w:r w:rsidR="004D6E7F">
        <w:rPr>
          <w:sz w:val="28"/>
          <w:szCs w:val="28"/>
        </w:rPr>
        <w:t xml:space="preserve">женность </w:t>
      </w:r>
      <w:r w:rsidR="00CE4A1E" w:rsidRPr="00CE4A1E">
        <w:rPr>
          <w:sz w:val="28"/>
          <w:szCs w:val="28"/>
        </w:rPr>
        <w:t>составила 2 392 511,9  тыс. рублей, в т. ч.  долгосрочная</w:t>
      </w:r>
      <w:r w:rsidR="00A07D26">
        <w:rPr>
          <w:sz w:val="28"/>
          <w:szCs w:val="28"/>
        </w:rPr>
        <w:t xml:space="preserve"> задолже</w:t>
      </w:r>
      <w:r w:rsidR="00A07D26">
        <w:rPr>
          <w:sz w:val="28"/>
          <w:szCs w:val="28"/>
        </w:rPr>
        <w:t>н</w:t>
      </w:r>
      <w:r w:rsidR="00A07D26">
        <w:rPr>
          <w:sz w:val="28"/>
          <w:szCs w:val="28"/>
        </w:rPr>
        <w:t xml:space="preserve">ность </w:t>
      </w:r>
      <w:r w:rsidR="00CE4A1E" w:rsidRPr="00CE4A1E">
        <w:rPr>
          <w:sz w:val="28"/>
          <w:szCs w:val="28"/>
        </w:rPr>
        <w:t xml:space="preserve"> – 1 478 533,2 тыс. руб. ув</w:t>
      </w:r>
      <w:r w:rsidR="00CE4A1E" w:rsidRPr="00CE4A1E">
        <w:rPr>
          <w:sz w:val="28"/>
          <w:szCs w:val="28"/>
        </w:rPr>
        <w:t>е</w:t>
      </w:r>
      <w:r w:rsidR="00CE4A1E" w:rsidRPr="00CE4A1E">
        <w:rPr>
          <w:sz w:val="28"/>
          <w:szCs w:val="28"/>
        </w:rPr>
        <w:t xml:space="preserve">личилась за 2023 год на </w:t>
      </w:r>
      <w:r w:rsidR="004D6E7F">
        <w:rPr>
          <w:sz w:val="28"/>
          <w:szCs w:val="28"/>
        </w:rPr>
        <w:t>328893,2</w:t>
      </w:r>
      <w:r w:rsidR="00A07D26">
        <w:rPr>
          <w:sz w:val="28"/>
          <w:szCs w:val="28"/>
        </w:rPr>
        <w:t xml:space="preserve"> тыс. руб.</w:t>
      </w:r>
    </w:p>
    <w:p w:rsidR="00A07D26" w:rsidRPr="00AD627A" w:rsidRDefault="00A07D26" w:rsidP="009E33AA">
      <w:pPr>
        <w:autoSpaceDE w:val="0"/>
        <w:autoSpaceDN w:val="0"/>
        <w:adjustRightInd w:val="0"/>
        <w:ind w:firstLine="539"/>
        <w:jc w:val="both"/>
        <w:rPr>
          <w:sz w:val="28"/>
          <w:szCs w:val="28"/>
        </w:rPr>
      </w:pPr>
    </w:p>
    <w:p w:rsidR="009F2739" w:rsidRPr="00CE4A1E" w:rsidRDefault="009F2739" w:rsidP="001D5EA2">
      <w:pPr>
        <w:autoSpaceDE w:val="0"/>
        <w:autoSpaceDN w:val="0"/>
        <w:adjustRightInd w:val="0"/>
        <w:ind w:firstLine="720"/>
        <w:jc w:val="both"/>
        <w:rPr>
          <w:b/>
          <w:sz w:val="28"/>
          <w:szCs w:val="28"/>
        </w:rPr>
      </w:pPr>
      <w:r w:rsidRPr="00CE4A1E">
        <w:rPr>
          <w:b/>
          <w:sz w:val="28"/>
          <w:szCs w:val="28"/>
        </w:rPr>
        <w:t>Динамика изменения дебиторской задолженности приведена в та</w:t>
      </w:r>
      <w:r w:rsidRPr="00CE4A1E">
        <w:rPr>
          <w:b/>
          <w:sz w:val="28"/>
          <w:szCs w:val="28"/>
        </w:rPr>
        <w:t>б</w:t>
      </w:r>
      <w:r w:rsidRPr="00CE4A1E">
        <w:rPr>
          <w:b/>
          <w:sz w:val="28"/>
          <w:szCs w:val="28"/>
        </w:rPr>
        <w:t xml:space="preserve">лице № </w:t>
      </w:r>
      <w:r w:rsidR="00CE4A1E" w:rsidRPr="00CE4A1E">
        <w:rPr>
          <w:b/>
          <w:sz w:val="28"/>
          <w:szCs w:val="28"/>
        </w:rPr>
        <w:t>4</w:t>
      </w:r>
      <w:r w:rsidRPr="00CE4A1E">
        <w:rPr>
          <w:b/>
          <w:sz w:val="28"/>
          <w:szCs w:val="28"/>
        </w:rPr>
        <w:t>.</w:t>
      </w:r>
    </w:p>
    <w:p w:rsidR="005C0388" w:rsidRPr="00AD627A" w:rsidRDefault="005C0388" w:rsidP="001D5EA2">
      <w:pPr>
        <w:tabs>
          <w:tab w:val="left" w:pos="709"/>
        </w:tabs>
        <w:ind w:right="140" w:firstLine="709"/>
        <w:jc w:val="right"/>
        <w:rPr>
          <w:rFonts w:eastAsia="Calibri"/>
          <w:sz w:val="28"/>
          <w:szCs w:val="28"/>
          <w:lang w:eastAsia="en-US"/>
        </w:rPr>
      </w:pPr>
    </w:p>
    <w:p w:rsidR="009F2739" w:rsidRPr="00AD627A" w:rsidRDefault="009F2739" w:rsidP="001D5EA2">
      <w:pPr>
        <w:tabs>
          <w:tab w:val="left" w:pos="709"/>
        </w:tabs>
        <w:ind w:right="140" w:firstLine="709"/>
        <w:jc w:val="right"/>
        <w:rPr>
          <w:sz w:val="28"/>
          <w:szCs w:val="28"/>
        </w:rPr>
      </w:pPr>
      <w:r w:rsidRPr="00AD627A">
        <w:rPr>
          <w:rFonts w:eastAsia="Calibri"/>
          <w:sz w:val="28"/>
          <w:szCs w:val="28"/>
          <w:lang w:eastAsia="en-US"/>
        </w:rPr>
        <w:t xml:space="preserve">Таблица № </w:t>
      </w:r>
      <w:r w:rsidR="00CE4A1E">
        <w:rPr>
          <w:rFonts w:eastAsia="Calibri"/>
          <w:sz w:val="28"/>
          <w:szCs w:val="28"/>
          <w:lang w:eastAsia="en-US"/>
        </w:rPr>
        <w:t>4</w:t>
      </w:r>
      <w:r w:rsidRPr="00AD627A">
        <w:rPr>
          <w:rFonts w:eastAsia="Calibri"/>
          <w:sz w:val="28"/>
          <w:szCs w:val="28"/>
          <w:lang w:eastAsia="en-US"/>
        </w:rPr>
        <w:t>, тыс. рублей</w:t>
      </w:r>
    </w:p>
    <w:tbl>
      <w:tblPr>
        <w:tblW w:w="9251" w:type="dxa"/>
        <w:tblInd w:w="113" w:type="dxa"/>
        <w:tblLook w:val="04A0"/>
      </w:tblPr>
      <w:tblGrid>
        <w:gridCol w:w="3539"/>
        <w:gridCol w:w="1713"/>
        <w:gridCol w:w="1713"/>
        <w:gridCol w:w="1382"/>
        <w:gridCol w:w="1052"/>
      </w:tblGrid>
      <w:tr w:rsidR="009578D5" w:rsidRPr="00AD627A" w:rsidTr="007F6011">
        <w:trPr>
          <w:trHeight w:val="360"/>
        </w:trPr>
        <w:tc>
          <w:tcPr>
            <w:tcW w:w="3539" w:type="dxa"/>
            <w:vMerge w:val="restart"/>
            <w:tcBorders>
              <w:top w:val="single" w:sz="4" w:space="0" w:color="auto"/>
              <w:left w:val="single" w:sz="4" w:space="0" w:color="auto"/>
              <w:right w:val="single" w:sz="4" w:space="0" w:color="auto"/>
            </w:tcBorders>
            <w:shd w:val="clear" w:color="auto" w:fill="auto"/>
            <w:noWrap/>
            <w:vAlign w:val="center"/>
          </w:tcPr>
          <w:p w:rsidR="009578D5" w:rsidRPr="00BA064F" w:rsidRDefault="009578D5" w:rsidP="001D5EA2">
            <w:pPr>
              <w:jc w:val="center"/>
              <w:rPr>
                <w:b/>
                <w:bCs/>
                <w:sz w:val="22"/>
                <w:szCs w:val="22"/>
              </w:rPr>
            </w:pPr>
            <w:r w:rsidRPr="00BA064F">
              <w:rPr>
                <w:b/>
                <w:bCs/>
                <w:sz w:val="22"/>
                <w:szCs w:val="22"/>
              </w:rPr>
              <w:t>Номер (код) счета бю</w:t>
            </w:r>
            <w:r w:rsidRPr="00BA064F">
              <w:rPr>
                <w:b/>
                <w:bCs/>
                <w:sz w:val="22"/>
                <w:szCs w:val="22"/>
              </w:rPr>
              <w:t>д</w:t>
            </w:r>
            <w:r w:rsidRPr="00BA064F">
              <w:rPr>
                <w:b/>
                <w:bCs/>
                <w:sz w:val="22"/>
                <w:szCs w:val="22"/>
              </w:rPr>
              <w:t>жетного учета</w:t>
            </w:r>
          </w:p>
        </w:tc>
        <w:tc>
          <w:tcPr>
            <w:tcW w:w="1639" w:type="dxa"/>
            <w:vMerge w:val="restart"/>
            <w:tcBorders>
              <w:top w:val="single" w:sz="4" w:space="0" w:color="auto"/>
              <w:left w:val="nil"/>
              <w:right w:val="single" w:sz="4" w:space="0" w:color="auto"/>
            </w:tcBorders>
            <w:shd w:val="clear" w:color="auto" w:fill="auto"/>
            <w:vAlign w:val="center"/>
          </w:tcPr>
          <w:p w:rsidR="009578D5" w:rsidRPr="00BA064F" w:rsidRDefault="009578D5" w:rsidP="00CE4A1E">
            <w:pPr>
              <w:jc w:val="center"/>
              <w:rPr>
                <w:b/>
                <w:bCs/>
                <w:sz w:val="22"/>
                <w:szCs w:val="22"/>
              </w:rPr>
            </w:pPr>
            <w:r w:rsidRPr="00BA064F">
              <w:rPr>
                <w:b/>
                <w:bCs/>
                <w:sz w:val="22"/>
                <w:szCs w:val="22"/>
              </w:rPr>
              <w:t>Сумма задо</w:t>
            </w:r>
            <w:r w:rsidRPr="00BA064F">
              <w:rPr>
                <w:b/>
                <w:bCs/>
                <w:sz w:val="22"/>
                <w:szCs w:val="22"/>
              </w:rPr>
              <w:t>л</w:t>
            </w:r>
            <w:r w:rsidRPr="00BA064F">
              <w:rPr>
                <w:b/>
                <w:bCs/>
                <w:sz w:val="22"/>
                <w:szCs w:val="22"/>
              </w:rPr>
              <w:t>женности на 01.01.202</w:t>
            </w:r>
            <w:r w:rsidR="00CE4A1E">
              <w:rPr>
                <w:b/>
                <w:bCs/>
                <w:sz w:val="22"/>
                <w:szCs w:val="22"/>
              </w:rPr>
              <w:t>3</w:t>
            </w:r>
            <w:r w:rsidRPr="00BA064F">
              <w:rPr>
                <w:b/>
                <w:bCs/>
                <w:sz w:val="22"/>
                <w:szCs w:val="22"/>
              </w:rPr>
              <w:t>г.</w:t>
            </w:r>
          </w:p>
        </w:tc>
        <w:tc>
          <w:tcPr>
            <w:tcW w:w="1639" w:type="dxa"/>
            <w:vMerge w:val="restart"/>
            <w:tcBorders>
              <w:top w:val="single" w:sz="4" w:space="0" w:color="auto"/>
              <w:left w:val="nil"/>
              <w:right w:val="single" w:sz="4" w:space="0" w:color="auto"/>
            </w:tcBorders>
            <w:shd w:val="clear" w:color="auto" w:fill="auto"/>
            <w:vAlign w:val="center"/>
          </w:tcPr>
          <w:p w:rsidR="009578D5" w:rsidRPr="00BA064F" w:rsidRDefault="009578D5" w:rsidP="00CE4A1E">
            <w:pPr>
              <w:jc w:val="center"/>
              <w:rPr>
                <w:b/>
                <w:bCs/>
                <w:sz w:val="22"/>
                <w:szCs w:val="22"/>
              </w:rPr>
            </w:pPr>
            <w:r w:rsidRPr="00BA064F">
              <w:rPr>
                <w:b/>
                <w:bCs/>
                <w:sz w:val="22"/>
                <w:szCs w:val="22"/>
              </w:rPr>
              <w:t>Сумма задо</w:t>
            </w:r>
            <w:r w:rsidRPr="00BA064F">
              <w:rPr>
                <w:b/>
                <w:bCs/>
                <w:sz w:val="22"/>
                <w:szCs w:val="22"/>
              </w:rPr>
              <w:t>л</w:t>
            </w:r>
            <w:r w:rsidRPr="00BA064F">
              <w:rPr>
                <w:b/>
                <w:bCs/>
                <w:sz w:val="22"/>
                <w:szCs w:val="22"/>
              </w:rPr>
              <w:t>женности на 01.01.202</w:t>
            </w:r>
            <w:r w:rsidR="00CE4A1E">
              <w:rPr>
                <w:b/>
                <w:bCs/>
                <w:sz w:val="22"/>
                <w:szCs w:val="22"/>
              </w:rPr>
              <w:t>4</w:t>
            </w:r>
            <w:r w:rsidRPr="00BA064F">
              <w:rPr>
                <w:b/>
                <w:bCs/>
                <w:sz w:val="22"/>
                <w:szCs w:val="22"/>
              </w:rPr>
              <w:t>г.</w:t>
            </w: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rsidR="009578D5" w:rsidRPr="00BA064F" w:rsidRDefault="009578D5" w:rsidP="001D5EA2">
            <w:pPr>
              <w:jc w:val="center"/>
              <w:rPr>
                <w:b/>
                <w:bCs/>
                <w:sz w:val="22"/>
                <w:szCs w:val="22"/>
              </w:rPr>
            </w:pPr>
            <w:r w:rsidRPr="00BA064F">
              <w:rPr>
                <w:b/>
                <w:bCs/>
                <w:sz w:val="22"/>
                <w:szCs w:val="22"/>
              </w:rPr>
              <w:t>Отклонение</w:t>
            </w:r>
          </w:p>
        </w:tc>
      </w:tr>
      <w:tr w:rsidR="009578D5" w:rsidRPr="00AD627A" w:rsidTr="007F6011">
        <w:trPr>
          <w:trHeight w:val="423"/>
        </w:trPr>
        <w:tc>
          <w:tcPr>
            <w:tcW w:w="3539" w:type="dxa"/>
            <w:vMerge/>
            <w:tcBorders>
              <w:left w:val="single" w:sz="4" w:space="0" w:color="auto"/>
              <w:bottom w:val="single" w:sz="4" w:space="0" w:color="auto"/>
              <w:right w:val="single" w:sz="4" w:space="0" w:color="auto"/>
            </w:tcBorders>
            <w:shd w:val="clear" w:color="auto" w:fill="auto"/>
            <w:noWrap/>
            <w:vAlign w:val="center"/>
          </w:tcPr>
          <w:p w:rsidR="009578D5" w:rsidRPr="00BA064F" w:rsidRDefault="009578D5" w:rsidP="001D5EA2">
            <w:pPr>
              <w:jc w:val="center"/>
              <w:rPr>
                <w:b/>
                <w:bCs/>
                <w:sz w:val="22"/>
                <w:szCs w:val="22"/>
              </w:rPr>
            </w:pPr>
          </w:p>
        </w:tc>
        <w:tc>
          <w:tcPr>
            <w:tcW w:w="1639" w:type="dxa"/>
            <w:vMerge/>
            <w:tcBorders>
              <w:left w:val="nil"/>
              <w:bottom w:val="single" w:sz="4" w:space="0" w:color="auto"/>
              <w:right w:val="single" w:sz="4" w:space="0" w:color="auto"/>
            </w:tcBorders>
            <w:shd w:val="clear" w:color="auto" w:fill="auto"/>
            <w:vAlign w:val="center"/>
          </w:tcPr>
          <w:p w:rsidR="009578D5" w:rsidRPr="00BA064F" w:rsidRDefault="009578D5" w:rsidP="001D5EA2">
            <w:pPr>
              <w:jc w:val="center"/>
              <w:rPr>
                <w:b/>
                <w:bCs/>
                <w:sz w:val="22"/>
                <w:szCs w:val="22"/>
              </w:rPr>
            </w:pPr>
          </w:p>
        </w:tc>
        <w:tc>
          <w:tcPr>
            <w:tcW w:w="1639" w:type="dxa"/>
            <w:vMerge/>
            <w:tcBorders>
              <w:left w:val="nil"/>
              <w:bottom w:val="single" w:sz="4" w:space="0" w:color="auto"/>
              <w:right w:val="single" w:sz="4" w:space="0" w:color="auto"/>
            </w:tcBorders>
            <w:shd w:val="clear" w:color="auto" w:fill="auto"/>
            <w:vAlign w:val="center"/>
          </w:tcPr>
          <w:p w:rsidR="009578D5" w:rsidRPr="00BA064F" w:rsidRDefault="009578D5" w:rsidP="001D5EA2">
            <w:pPr>
              <w:jc w:val="center"/>
              <w:rPr>
                <w:b/>
                <w:bCs/>
                <w:sz w:val="22"/>
                <w:szCs w:val="22"/>
              </w:rPr>
            </w:pPr>
          </w:p>
        </w:tc>
        <w:tc>
          <w:tcPr>
            <w:tcW w:w="1382" w:type="dxa"/>
            <w:tcBorders>
              <w:top w:val="single" w:sz="4" w:space="0" w:color="auto"/>
              <w:left w:val="nil"/>
              <w:bottom w:val="single" w:sz="4" w:space="0" w:color="auto"/>
              <w:right w:val="single" w:sz="4" w:space="0" w:color="auto"/>
            </w:tcBorders>
            <w:shd w:val="clear" w:color="auto" w:fill="auto"/>
            <w:vAlign w:val="center"/>
          </w:tcPr>
          <w:p w:rsidR="009578D5" w:rsidRPr="00BA064F" w:rsidRDefault="009578D5" w:rsidP="001D5EA2">
            <w:pPr>
              <w:jc w:val="center"/>
              <w:rPr>
                <w:b/>
                <w:bCs/>
                <w:sz w:val="22"/>
                <w:szCs w:val="22"/>
              </w:rPr>
            </w:pPr>
            <w:r w:rsidRPr="00BA064F">
              <w:rPr>
                <w:b/>
                <w:bCs/>
                <w:sz w:val="22"/>
                <w:szCs w:val="22"/>
              </w:rPr>
              <w:t>Тыс. ру</w:t>
            </w:r>
            <w:r w:rsidRPr="00BA064F">
              <w:rPr>
                <w:b/>
                <w:bCs/>
                <w:sz w:val="22"/>
                <w:szCs w:val="22"/>
              </w:rPr>
              <w:t>б</w:t>
            </w:r>
            <w:r w:rsidRPr="00BA064F">
              <w:rPr>
                <w:b/>
                <w:bCs/>
                <w:sz w:val="22"/>
                <w:szCs w:val="22"/>
              </w:rPr>
              <w:t>лей</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9578D5" w:rsidRPr="00BA064F" w:rsidRDefault="009578D5" w:rsidP="001D5EA2">
            <w:pPr>
              <w:jc w:val="center"/>
              <w:rPr>
                <w:b/>
                <w:bCs/>
                <w:sz w:val="22"/>
                <w:szCs w:val="22"/>
              </w:rPr>
            </w:pPr>
            <w:r w:rsidRPr="00BA064F">
              <w:rPr>
                <w:b/>
                <w:bCs/>
                <w:sz w:val="22"/>
                <w:szCs w:val="22"/>
              </w:rPr>
              <w:t>%</w:t>
            </w:r>
          </w:p>
        </w:tc>
      </w:tr>
      <w:tr w:rsidR="009578D5" w:rsidRPr="00AD627A" w:rsidTr="007F6011">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9578D5" w:rsidRPr="00BA064F" w:rsidRDefault="009578D5" w:rsidP="001D5EA2">
            <w:pPr>
              <w:rPr>
                <w:sz w:val="22"/>
                <w:szCs w:val="22"/>
              </w:rPr>
            </w:pPr>
            <w:r w:rsidRPr="00BA064F">
              <w:rPr>
                <w:sz w:val="22"/>
                <w:szCs w:val="22"/>
              </w:rPr>
              <w:t>1 205 00 000 «Расчеты по дох</w:t>
            </w:r>
            <w:r w:rsidRPr="00BA064F">
              <w:rPr>
                <w:sz w:val="22"/>
                <w:szCs w:val="22"/>
              </w:rPr>
              <w:t>о</w:t>
            </w:r>
            <w:r w:rsidRPr="00BA064F">
              <w:rPr>
                <w:sz w:val="22"/>
                <w:szCs w:val="22"/>
              </w:rPr>
              <w:t>дам»</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1720732,6</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2143127,5</w:t>
            </w:r>
          </w:p>
        </w:tc>
        <w:tc>
          <w:tcPr>
            <w:tcW w:w="1382" w:type="dxa"/>
            <w:tcBorders>
              <w:top w:val="nil"/>
              <w:left w:val="nil"/>
              <w:bottom w:val="single" w:sz="4" w:space="0" w:color="auto"/>
              <w:right w:val="single" w:sz="4" w:space="0" w:color="auto"/>
            </w:tcBorders>
            <w:shd w:val="clear" w:color="auto" w:fill="auto"/>
            <w:noWrap/>
            <w:vAlign w:val="center"/>
          </w:tcPr>
          <w:p w:rsidR="009578D5" w:rsidRPr="00BA064F" w:rsidRDefault="00A4234E" w:rsidP="00ED0220">
            <w:pPr>
              <w:jc w:val="center"/>
              <w:rPr>
                <w:sz w:val="22"/>
                <w:szCs w:val="22"/>
              </w:rPr>
            </w:pPr>
            <w:r w:rsidRPr="00BA064F">
              <w:rPr>
                <w:sz w:val="22"/>
                <w:szCs w:val="22"/>
              </w:rPr>
              <w:t>+</w:t>
            </w:r>
            <w:r w:rsidR="00ED0220">
              <w:rPr>
                <w:sz w:val="22"/>
                <w:szCs w:val="22"/>
              </w:rPr>
              <w:t>422394,9</w:t>
            </w:r>
          </w:p>
        </w:tc>
        <w:tc>
          <w:tcPr>
            <w:tcW w:w="1052" w:type="dxa"/>
            <w:tcBorders>
              <w:top w:val="nil"/>
              <w:left w:val="nil"/>
              <w:bottom w:val="single" w:sz="4" w:space="0" w:color="auto"/>
              <w:right w:val="single" w:sz="4" w:space="0" w:color="auto"/>
            </w:tcBorders>
            <w:shd w:val="clear" w:color="auto" w:fill="auto"/>
            <w:noWrap/>
            <w:vAlign w:val="bottom"/>
          </w:tcPr>
          <w:p w:rsidR="009578D5" w:rsidRPr="00BA064F" w:rsidRDefault="00ED0220" w:rsidP="001D5EA2">
            <w:pPr>
              <w:jc w:val="center"/>
              <w:rPr>
                <w:sz w:val="22"/>
                <w:szCs w:val="22"/>
              </w:rPr>
            </w:pPr>
            <w:r>
              <w:rPr>
                <w:sz w:val="22"/>
                <w:szCs w:val="22"/>
              </w:rPr>
              <w:t>+124,5</w:t>
            </w:r>
          </w:p>
        </w:tc>
      </w:tr>
      <w:tr w:rsidR="00600E0F" w:rsidRPr="00AD627A" w:rsidTr="007F6011">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600E0F" w:rsidRPr="00BA064F" w:rsidRDefault="00600E0F" w:rsidP="001D5EA2">
            <w:pPr>
              <w:rPr>
                <w:sz w:val="22"/>
                <w:szCs w:val="22"/>
              </w:rPr>
            </w:pPr>
            <w:r>
              <w:rPr>
                <w:sz w:val="22"/>
                <w:szCs w:val="22"/>
              </w:rPr>
              <w:t>1 206 00 000 «</w:t>
            </w:r>
            <w:r w:rsidRPr="00600E0F">
              <w:rPr>
                <w:sz w:val="22"/>
                <w:szCs w:val="22"/>
              </w:rPr>
              <w:t>«Расчеты по выда</w:t>
            </w:r>
            <w:r w:rsidRPr="00600E0F">
              <w:rPr>
                <w:sz w:val="22"/>
                <w:szCs w:val="22"/>
              </w:rPr>
              <w:t>н</w:t>
            </w:r>
            <w:r w:rsidRPr="00600E0F">
              <w:rPr>
                <w:sz w:val="22"/>
                <w:szCs w:val="22"/>
              </w:rPr>
              <w:t>ным авансам»</w:t>
            </w:r>
          </w:p>
        </w:tc>
        <w:tc>
          <w:tcPr>
            <w:tcW w:w="1639" w:type="dxa"/>
            <w:tcBorders>
              <w:top w:val="nil"/>
              <w:left w:val="nil"/>
              <w:bottom w:val="single" w:sz="4" w:space="0" w:color="auto"/>
              <w:right w:val="single" w:sz="4" w:space="0" w:color="auto"/>
            </w:tcBorders>
            <w:shd w:val="clear" w:color="auto" w:fill="auto"/>
            <w:vAlign w:val="center"/>
          </w:tcPr>
          <w:p w:rsidR="00600E0F" w:rsidRDefault="00600E0F" w:rsidP="001D5EA2">
            <w:pPr>
              <w:jc w:val="center"/>
              <w:rPr>
                <w:sz w:val="22"/>
                <w:szCs w:val="22"/>
              </w:rPr>
            </w:pPr>
            <w:r>
              <w:rPr>
                <w:sz w:val="22"/>
                <w:szCs w:val="22"/>
              </w:rPr>
              <w:t>8178,6</w:t>
            </w:r>
          </w:p>
        </w:tc>
        <w:tc>
          <w:tcPr>
            <w:tcW w:w="1639" w:type="dxa"/>
            <w:tcBorders>
              <w:top w:val="nil"/>
              <w:left w:val="nil"/>
              <w:bottom w:val="single" w:sz="4" w:space="0" w:color="auto"/>
              <w:right w:val="single" w:sz="4" w:space="0" w:color="auto"/>
            </w:tcBorders>
            <w:shd w:val="clear" w:color="auto" w:fill="auto"/>
            <w:vAlign w:val="center"/>
          </w:tcPr>
          <w:p w:rsidR="00600E0F" w:rsidRDefault="00600E0F" w:rsidP="001D5EA2">
            <w:pPr>
              <w:jc w:val="center"/>
              <w:rPr>
                <w:sz w:val="22"/>
                <w:szCs w:val="22"/>
              </w:rPr>
            </w:pPr>
            <w:r>
              <w:rPr>
                <w:sz w:val="22"/>
                <w:szCs w:val="22"/>
              </w:rPr>
              <w:t>3552,3</w:t>
            </w:r>
          </w:p>
        </w:tc>
        <w:tc>
          <w:tcPr>
            <w:tcW w:w="1382" w:type="dxa"/>
            <w:tcBorders>
              <w:top w:val="nil"/>
              <w:left w:val="nil"/>
              <w:bottom w:val="single" w:sz="4" w:space="0" w:color="auto"/>
              <w:right w:val="single" w:sz="4" w:space="0" w:color="auto"/>
            </w:tcBorders>
            <w:shd w:val="clear" w:color="auto" w:fill="auto"/>
            <w:noWrap/>
            <w:vAlign w:val="center"/>
          </w:tcPr>
          <w:p w:rsidR="00600E0F" w:rsidRPr="00BA064F" w:rsidRDefault="00600E0F" w:rsidP="00ED0220">
            <w:pPr>
              <w:jc w:val="center"/>
              <w:rPr>
                <w:sz w:val="22"/>
                <w:szCs w:val="22"/>
              </w:rPr>
            </w:pPr>
            <w:r>
              <w:rPr>
                <w:sz w:val="22"/>
                <w:szCs w:val="22"/>
              </w:rPr>
              <w:t>-4626,3</w:t>
            </w:r>
          </w:p>
        </w:tc>
        <w:tc>
          <w:tcPr>
            <w:tcW w:w="1052" w:type="dxa"/>
            <w:tcBorders>
              <w:top w:val="nil"/>
              <w:left w:val="nil"/>
              <w:bottom w:val="single" w:sz="4" w:space="0" w:color="auto"/>
              <w:right w:val="single" w:sz="4" w:space="0" w:color="auto"/>
            </w:tcBorders>
            <w:shd w:val="clear" w:color="auto" w:fill="auto"/>
            <w:noWrap/>
            <w:vAlign w:val="bottom"/>
          </w:tcPr>
          <w:p w:rsidR="00600E0F" w:rsidRDefault="00600E0F" w:rsidP="001D5EA2">
            <w:pPr>
              <w:jc w:val="center"/>
              <w:rPr>
                <w:sz w:val="22"/>
                <w:szCs w:val="22"/>
              </w:rPr>
            </w:pPr>
            <w:r>
              <w:rPr>
                <w:sz w:val="22"/>
                <w:szCs w:val="22"/>
              </w:rPr>
              <w:t>-43,4</w:t>
            </w:r>
          </w:p>
        </w:tc>
      </w:tr>
      <w:tr w:rsidR="009578D5" w:rsidRPr="00AD627A" w:rsidTr="007F6011">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9578D5" w:rsidRPr="00BA064F" w:rsidRDefault="009578D5" w:rsidP="001D5EA2">
            <w:pPr>
              <w:rPr>
                <w:sz w:val="22"/>
                <w:szCs w:val="22"/>
              </w:rPr>
            </w:pPr>
            <w:r w:rsidRPr="00BA064F">
              <w:rPr>
                <w:sz w:val="22"/>
                <w:szCs w:val="22"/>
              </w:rPr>
              <w:t>1 209 00 000 «Расчеты по ущербу и иным доходам»</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196027,8</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241551,2</w:t>
            </w:r>
          </w:p>
        </w:tc>
        <w:tc>
          <w:tcPr>
            <w:tcW w:w="1382" w:type="dxa"/>
            <w:tcBorders>
              <w:top w:val="nil"/>
              <w:left w:val="nil"/>
              <w:bottom w:val="single" w:sz="4" w:space="0" w:color="auto"/>
              <w:right w:val="single" w:sz="4" w:space="0" w:color="auto"/>
            </w:tcBorders>
            <w:shd w:val="clear" w:color="auto" w:fill="auto"/>
            <w:noWrap/>
            <w:vAlign w:val="center"/>
          </w:tcPr>
          <w:p w:rsidR="009578D5" w:rsidRPr="00BA064F" w:rsidRDefault="00A4234E" w:rsidP="00ED0220">
            <w:pPr>
              <w:jc w:val="center"/>
              <w:rPr>
                <w:sz w:val="22"/>
                <w:szCs w:val="22"/>
              </w:rPr>
            </w:pPr>
            <w:r w:rsidRPr="00BA064F">
              <w:rPr>
                <w:sz w:val="22"/>
                <w:szCs w:val="22"/>
              </w:rPr>
              <w:t>+</w:t>
            </w:r>
            <w:r w:rsidR="00ED0220">
              <w:rPr>
                <w:sz w:val="22"/>
                <w:szCs w:val="22"/>
              </w:rPr>
              <w:t>45523,4</w:t>
            </w:r>
          </w:p>
        </w:tc>
        <w:tc>
          <w:tcPr>
            <w:tcW w:w="1052" w:type="dxa"/>
            <w:tcBorders>
              <w:top w:val="nil"/>
              <w:left w:val="nil"/>
              <w:bottom w:val="single" w:sz="4" w:space="0" w:color="auto"/>
              <w:right w:val="single" w:sz="4" w:space="0" w:color="auto"/>
            </w:tcBorders>
            <w:shd w:val="clear" w:color="auto" w:fill="auto"/>
            <w:noWrap/>
            <w:vAlign w:val="bottom"/>
          </w:tcPr>
          <w:p w:rsidR="009578D5" w:rsidRPr="00BA064F" w:rsidRDefault="00ED0220" w:rsidP="001D5EA2">
            <w:pPr>
              <w:jc w:val="center"/>
              <w:rPr>
                <w:sz w:val="22"/>
                <w:szCs w:val="22"/>
              </w:rPr>
            </w:pPr>
            <w:r>
              <w:rPr>
                <w:sz w:val="22"/>
                <w:szCs w:val="22"/>
              </w:rPr>
              <w:t>+123,2</w:t>
            </w:r>
          </w:p>
        </w:tc>
      </w:tr>
      <w:tr w:rsidR="009578D5" w:rsidRPr="00AD627A" w:rsidTr="007F6011">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9578D5" w:rsidRPr="00BA064F" w:rsidRDefault="009578D5" w:rsidP="001D5EA2">
            <w:pPr>
              <w:rPr>
                <w:sz w:val="22"/>
                <w:szCs w:val="22"/>
              </w:rPr>
            </w:pPr>
            <w:r w:rsidRPr="00BA064F">
              <w:rPr>
                <w:sz w:val="22"/>
                <w:szCs w:val="22"/>
              </w:rPr>
              <w:t>1 303 00 000 «Расчеты по плат</w:t>
            </w:r>
            <w:r w:rsidRPr="00BA064F">
              <w:rPr>
                <w:sz w:val="22"/>
                <w:szCs w:val="22"/>
              </w:rPr>
              <w:t>е</w:t>
            </w:r>
            <w:r w:rsidRPr="00BA064F">
              <w:rPr>
                <w:sz w:val="22"/>
                <w:szCs w:val="22"/>
              </w:rPr>
              <w:t>жам в бюджеты»</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ED0220" w:rsidP="001D5EA2">
            <w:pPr>
              <w:jc w:val="center"/>
              <w:rPr>
                <w:sz w:val="22"/>
                <w:szCs w:val="22"/>
              </w:rPr>
            </w:pPr>
            <w:r>
              <w:rPr>
                <w:sz w:val="22"/>
                <w:szCs w:val="22"/>
              </w:rPr>
              <w:t>4280,9</w:t>
            </w:r>
          </w:p>
        </w:tc>
        <w:tc>
          <w:tcPr>
            <w:tcW w:w="1382" w:type="dxa"/>
            <w:tcBorders>
              <w:top w:val="nil"/>
              <w:left w:val="nil"/>
              <w:bottom w:val="single" w:sz="4" w:space="0" w:color="auto"/>
              <w:right w:val="single" w:sz="4" w:space="0" w:color="auto"/>
            </w:tcBorders>
            <w:shd w:val="clear" w:color="auto" w:fill="auto"/>
            <w:noWrap/>
            <w:vAlign w:val="center"/>
          </w:tcPr>
          <w:p w:rsidR="009578D5" w:rsidRPr="00BA064F" w:rsidRDefault="00ED0220" w:rsidP="00ED0220">
            <w:pPr>
              <w:jc w:val="center"/>
              <w:rPr>
                <w:sz w:val="22"/>
                <w:szCs w:val="22"/>
              </w:rPr>
            </w:pPr>
            <w:r>
              <w:rPr>
                <w:sz w:val="22"/>
                <w:szCs w:val="22"/>
              </w:rPr>
              <w:t>+4280,9</w:t>
            </w:r>
          </w:p>
        </w:tc>
        <w:tc>
          <w:tcPr>
            <w:tcW w:w="1052" w:type="dxa"/>
            <w:tcBorders>
              <w:top w:val="nil"/>
              <w:left w:val="nil"/>
              <w:bottom w:val="single" w:sz="4" w:space="0" w:color="auto"/>
              <w:right w:val="single" w:sz="4" w:space="0" w:color="auto"/>
            </w:tcBorders>
            <w:shd w:val="clear" w:color="auto" w:fill="auto"/>
            <w:noWrap/>
            <w:vAlign w:val="bottom"/>
          </w:tcPr>
          <w:p w:rsidR="009578D5" w:rsidRPr="00BA064F" w:rsidRDefault="009578D5" w:rsidP="001D5EA2">
            <w:pPr>
              <w:jc w:val="center"/>
              <w:rPr>
                <w:sz w:val="22"/>
                <w:szCs w:val="22"/>
              </w:rPr>
            </w:pPr>
            <w:r w:rsidRPr="00BA064F">
              <w:rPr>
                <w:sz w:val="22"/>
                <w:szCs w:val="22"/>
              </w:rPr>
              <w:t>0</w:t>
            </w:r>
          </w:p>
        </w:tc>
      </w:tr>
      <w:tr w:rsidR="009578D5" w:rsidRPr="00AD627A" w:rsidTr="007F6011">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9578D5" w:rsidRPr="00BA064F" w:rsidRDefault="009578D5" w:rsidP="001D5EA2">
            <w:pPr>
              <w:jc w:val="center"/>
              <w:rPr>
                <w:b/>
                <w:bCs/>
                <w:sz w:val="22"/>
                <w:szCs w:val="22"/>
              </w:rPr>
            </w:pPr>
            <w:r w:rsidRPr="00BA064F">
              <w:rPr>
                <w:b/>
                <w:bCs/>
                <w:sz w:val="22"/>
                <w:szCs w:val="22"/>
              </w:rPr>
              <w:t>Итого</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600E0F" w:rsidP="001D5EA2">
            <w:pPr>
              <w:jc w:val="center"/>
              <w:rPr>
                <w:b/>
                <w:bCs/>
                <w:sz w:val="22"/>
                <w:szCs w:val="22"/>
              </w:rPr>
            </w:pPr>
            <w:r>
              <w:rPr>
                <w:b/>
                <w:bCs/>
                <w:sz w:val="22"/>
                <w:szCs w:val="22"/>
              </w:rPr>
              <w:t>1924939,0</w:t>
            </w:r>
          </w:p>
        </w:tc>
        <w:tc>
          <w:tcPr>
            <w:tcW w:w="1639" w:type="dxa"/>
            <w:tcBorders>
              <w:top w:val="nil"/>
              <w:left w:val="nil"/>
              <w:bottom w:val="single" w:sz="4" w:space="0" w:color="auto"/>
              <w:right w:val="single" w:sz="4" w:space="0" w:color="auto"/>
            </w:tcBorders>
            <w:shd w:val="clear" w:color="auto" w:fill="auto"/>
            <w:vAlign w:val="center"/>
          </w:tcPr>
          <w:p w:rsidR="009578D5" w:rsidRPr="00BA064F" w:rsidRDefault="00600E0F" w:rsidP="001D5EA2">
            <w:pPr>
              <w:jc w:val="center"/>
              <w:rPr>
                <w:b/>
                <w:bCs/>
                <w:sz w:val="22"/>
                <w:szCs w:val="22"/>
              </w:rPr>
            </w:pPr>
            <w:r>
              <w:rPr>
                <w:b/>
                <w:bCs/>
                <w:sz w:val="22"/>
                <w:szCs w:val="22"/>
              </w:rPr>
              <w:t>2392511,9</w:t>
            </w:r>
          </w:p>
        </w:tc>
        <w:tc>
          <w:tcPr>
            <w:tcW w:w="1382" w:type="dxa"/>
            <w:tcBorders>
              <w:top w:val="nil"/>
              <w:left w:val="nil"/>
              <w:bottom w:val="single" w:sz="4" w:space="0" w:color="auto"/>
              <w:right w:val="single" w:sz="4" w:space="0" w:color="auto"/>
            </w:tcBorders>
            <w:shd w:val="clear" w:color="auto" w:fill="auto"/>
            <w:noWrap/>
            <w:vAlign w:val="center"/>
          </w:tcPr>
          <w:p w:rsidR="009578D5" w:rsidRPr="00BA064F" w:rsidRDefault="0023164D" w:rsidP="00600E0F">
            <w:pPr>
              <w:jc w:val="center"/>
              <w:rPr>
                <w:b/>
                <w:bCs/>
                <w:sz w:val="22"/>
                <w:szCs w:val="22"/>
              </w:rPr>
            </w:pPr>
            <w:r w:rsidRPr="00BA064F">
              <w:rPr>
                <w:b/>
                <w:bCs/>
                <w:sz w:val="22"/>
                <w:szCs w:val="22"/>
              </w:rPr>
              <w:t>+</w:t>
            </w:r>
            <w:r w:rsidR="00600E0F">
              <w:rPr>
                <w:b/>
                <w:bCs/>
                <w:sz w:val="22"/>
                <w:szCs w:val="22"/>
              </w:rPr>
              <w:t>467572,9</w:t>
            </w:r>
          </w:p>
        </w:tc>
        <w:tc>
          <w:tcPr>
            <w:tcW w:w="1052" w:type="dxa"/>
            <w:tcBorders>
              <w:top w:val="nil"/>
              <w:left w:val="nil"/>
              <w:bottom w:val="single" w:sz="4" w:space="0" w:color="auto"/>
              <w:right w:val="single" w:sz="4" w:space="0" w:color="auto"/>
            </w:tcBorders>
            <w:shd w:val="clear" w:color="auto" w:fill="auto"/>
            <w:noWrap/>
            <w:vAlign w:val="bottom"/>
          </w:tcPr>
          <w:p w:rsidR="009578D5" w:rsidRPr="00BA064F" w:rsidRDefault="00ED0220" w:rsidP="00600E0F">
            <w:pPr>
              <w:jc w:val="center"/>
              <w:rPr>
                <w:b/>
                <w:bCs/>
                <w:sz w:val="22"/>
                <w:szCs w:val="22"/>
              </w:rPr>
            </w:pPr>
            <w:r>
              <w:rPr>
                <w:b/>
                <w:bCs/>
                <w:sz w:val="22"/>
                <w:szCs w:val="22"/>
              </w:rPr>
              <w:t>+124,</w:t>
            </w:r>
            <w:r w:rsidR="00600E0F">
              <w:rPr>
                <w:b/>
                <w:bCs/>
                <w:sz w:val="22"/>
                <w:szCs w:val="22"/>
              </w:rPr>
              <w:t>3</w:t>
            </w:r>
          </w:p>
        </w:tc>
      </w:tr>
    </w:tbl>
    <w:p w:rsidR="005C0388" w:rsidRPr="00AD627A" w:rsidRDefault="005C0388" w:rsidP="001D5EA2">
      <w:pPr>
        <w:tabs>
          <w:tab w:val="left" w:pos="1080"/>
        </w:tabs>
        <w:ind w:firstLine="709"/>
        <w:jc w:val="both"/>
        <w:rPr>
          <w:sz w:val="28"/>
          <w:szCs w:val="28"/>
        </w:rPr>
      </w:pPr>
    </w:p>
    <w:p w:rsidR="00964973" w:rsidRPr="00AD627A" w:rsidRDefault="00964973" w:rsidP="001D5EA2">
      <w:pPr>
        <w:tabs>
          <w:tab w:val="left" w:pos="1080"/>
        </w:tabs>
        <w:ind w:firstLine="709"/>
        <w:jc w:val="both"/>
        <w:rPr>
          <w:sz w:val="28"/>
          <w:szCs w:val="28"/>
        </w:rPr>
      </w:pPr>
      <w:r w:rsidRPr="00AD627A">
        <w:rPr>
          <w:sz w:val="28"/>
          <w:szCs w:val="28"/>
        </w:rPr>
        <w:t>Как видно из таблицы, дебиторская задолженность на 01.01.202</w:t>
      </w:r>
      <w:r w:rsidR="00542EDB">
        <w:rPr>
          <w:sz w:val="28"/>
          <w:szCs w:val="28"/>
        </w:rPr>
        <w:t>4</w:t>
      </w:r>
      <w:r w:rsidRPr="00AD627A">
        <w:rPr>
          <w:sz w:val="28"/>
          <w:szCs w:val="28"/>
        </w:rPr>
        <w:t xml:space="preserve"> г</w:t>
      </w:r>
      <w:r w:rsidR="00A4234E" w:rsidRPr="00AD627A">
        <w:rPr>
          <w:sz w:val="28"/>
          <w:szCs w:val="28"/>
        </w:rPr>
        <w:t>ода</w:t>
      </w:r>
      <w:r w:rsidRPr="00AD627A">
        <w:rPr>
          <w:sz w:val="28"/>
          <w:szCs w:val="28"/>
        </w:rPr>
        <w:t xml:space="preserve"> в сравнении с состоянием задолженности на 01.01.202</w:t>
      </w:r>
      <w:r w:rsidR="00542EDB">
        <w:rPr>
          <w:sz w:val="28"/>
          <w:szCs w:val="28"/>
        </w:rPr>
        <w:t>3</w:t>
      </w:r>
      <w:r w:rsidR="00A4234E" w:rsidRPr="00AD627A">
        <w:rPr>
          <w:sz w:val="28"/>
          <w:szCs w:val="28"/>
        </w:rPr>
        <w:t xml:space="preserve"> </w:t>
      </w:r>
      <w:r w:rsidRPr="00AD627A">
        <w:rPr>
          <w:sz w:val="28"/>
          <w:szCs w:val="28"/>
        </w:rPr>
        <w:t>г</w:t>
      </w:r>
      <w:r w:rsidR="00A4234E" w:rsidRPr="00AD627A">
        <w:rPr>
          <w:sz w:val="28"/>
          <w:szCs w:val="28"/>
        </w:rPr>
        <w:t>ода</w:t>
      </w:r>
      <w:r w:rsidRPr="00AD627A">
        <w:rPr>
          <w:sz w:val="28"/>
          <w:szCs w:val="28"/>
        </w:rPr>
        <w:t xml:space="preserve"> </w:t>
      </w:r>
      <w:r w:rsidR="00A4234E" w:rsidRPr="00AD627A">
        <w:rPr>
          <w:sz w:val="28"/>
          <w:szCs w:val="28"/>
        </w:rPr>
        <w:t>увеличилась</w:t>
      </w:r>
      <w:r w:rsidR="00A448E5" w:rsidRPr="00AD627A">
        <w:rPr>
          <w:sz w:val="28"/>
          <w:szCs w:val="28"/>
        </w:rPr>
        <w:t xml:space="preserve">, при </w:t>
      </w:r>
      <w:r w:rsidR="00575F33" w:rsidRPr="00AD627A">
        <w:rPr>
          <w:sz w:val="28"/>
          <w:szCs w:val="28"/>
        </w:rPr>
        <w:t>этом основное</w:t>
      </w:r>
      <w:r w:rsidRPr="00AD627A">
        <w:rPr>
          <w:sz w:val="28"/>
          <w:szCs w:val="28"/>
        </w:rPr>
        <w:t xml:space="preserve"> </w:t>
      </w:r>
      <w:r w:rsidR="00A4234E" w:rsidRPr="00AD627A">
        <w:rPr>
          <w:sz w:val="28"/>
          <w:szCs w:val="28"/>
        </w:rPr>
        <w:t>увелич</w:t>
      </w:r>
      <w:r w:rsidR="00A4234E" w:rsidRPr="00AD627A">
        <w:rPr>
          <w:sz w:val="28"/>
          <w:szCs w:val="28"/>
        </w:rPr>
        <w:t>е</w:t>
      </w:r>
      <w:r w:rsidR="00A4234E" w:rsidRPr="00AD627A">
        <w:rPr>
          <w:sz w:val="28"/>
          <w:szCs w:val="28"/>
        </w:rPr>
        <w:t xml:space="preserve">ние </w:t>
      </w:r>
      <w:r w:rsidRPr="00AD627A">
        <w:rPr>
          <w:sz w:val="28"/>
          <w:szCs w:val="28"/>
        </w:rPr>
        <w:t>наблюдается по сче</w:t>
      </w:r>
      <w:r w:rsidR="00347A49" w:rsidRPr="00AD627A">
        <w:rPr>
          <w:sz w:val="28"/>
          <w:szCs w:val="28"/>
        </w:rPr>
        <w:t>ту 1</w:t>
      </w:r>
      <w:r w:rsidRPr="00AD627A">
        <w:rPr>
          <w:sz w:val="28"/>
          <w:szCs w:val="28"/>
        </w:rPr>
        <w:t xml:space="preserve"> 205 00 000 «Расчеты по дох</w:t>
      </w:r>
      <w:r w:rsidRPr="00AD627A">
        <w:rPr>
          <w:sz w:val="28"/>
          <w:szCs w:val="28"/>
        </w:rPr>
        <w:t>о</w:t>
      </w:r>
      <w:r w:rsidRPr="00AD627A">
        <w:rPr>
          <w:sz w:val="28"/>
          <w:szCs w:val="28"/>
        </w:rPr>
        <w:t xml:space="preserve">дам». </w:t>
      </w:r>
    </w:p>
    <w:p w:rsidR="00964973" w:rsidRPr="00AD627A" w:rsidRDefault="00964973" w:rsidP="001D5EA2">
      <w:pPr>
        <w:tabs>
          <w:tab w:val="left" w:pos="1080"/>
        </w:tabs>
        <w:ind w:firstLine="709"/>
        <w:jc w:val="both"/>
        <w:rPr>
          <w:sz w:val="28"/>
          <w:szCs w:val="28"/>
        </w:rPr>
      </w:pPr>
      <w:r w:rsidRPr="00AD627A">
        <w:rPr>
          <w:sz w:val="28"/>
          <w:szCs w:val="28"/>
        </w:rPr>
        <w:t>Как следует из Пояснительной записки годового отчета об исполнении местного б</w:t>
      </w:r>
      <w:r w:rsidR="00347A49" w:rsidRPr="00AD627A">
        <w:rPr>
          <w:sz w:val="28"/>
          <w:szCs w:val="28"/>
        </w:rPr>
        <w:t>юджета, задолженность по счету 1</w:t>
      </w:r>
      <w:r w:rsidRPr="00AD627A">
        <w:rPr>
          <w:sz w:val="28"/>
          <w:szCs w:val="28"/>
        </w:rPr>
        <w:t> 205 00</w:t>
      </w:r>
      <w:r w:rsidR="00575F33" w:rsidRPr="00AD627A">
        <w:rPr>
          <w:sz w:val="28"/>
          <w:szCs w:val="28"/>
        </w:rPr>
        <w:t> </w:t>
      </w:r>
      <w:r w:rsidRPr="00AD627A">
        <w:rPr>
          <w:sz w:val="28"/>
          <w:szCs w:val="28"/>
        </w:rPr>
        <w:t>000</w:t>
      </w:r>
      <w:r w:rsidR="00575F33" w:rsidRPr="00AD627A">
        <w:rPr>
          <w:sz w:val="28"/>
          <w:szCs w:val="28"/>
        </w:rPr>
        <w:t xml:space="preserve"> </w:t>
      </w:r>
      <w:r w:rsidRPr="00AD627A">
        <w:rPr>
          <w:sz w:val="28"/>
          <w:szCs w:val="28"/>
        </w:rPr>
        <w:t>распределяется сл</w:t>
      </w:r>
      <w:r w:rsidRPr="00AD627A">
        <w:rPr>
          <w:sz w:val="28"/>
          <w:szCs w:val="28"/>
        </w:rPr>
        <w:t>е</w:t>
      </w:r>
      <w:r w:rsidRPr="00AD627A">
        <w:rPr>
          <w:sz w:val="28"/>
          <w:szCs w:val="28"/>
        </w:rPr>
        <w:t>дующим образом:</w:t>
      </w:r>
    </w:p>
    <w:p w:rsidR="00F3633B" w:rsidRPr="00AD627A" w:rsidRDefault="00F3633B" w:rsidP="001D5EA2">
      <w:pPr>
        <w:tabs>
          <w:tab w:val="left" w:pos="1080"/>
        </w:tabs>
        <w:jc w:val="both"/>
        <w:rPr>
          <w:sz w:val="28"/>
          <w:szCs w:val="28"/>
        </w:rPr>
      </w:pPr>
      <w:r w:rsidRPr="00AD627A">
        <w:rPr>
          <w:sz w:val="28"/>
          <w:szCs w:val="28"/>
        </w:rPr>
        <w:t xml:space="preserve">- </w:t>
      </w:r>
      <w:r w:rsidRPr="00AD627A">
        <w:rPr>
          <w:bCs/>
          <w:sz w:val="28"/>
          <w:szCs w:val="28"/>
        </w:rPr>
        <w:t xml:space="preserve">205 21 000 – </w:t>
      </w:r>
      <w:r w:rsidR="00420C1A">
        <w:rPr>
          <w:bCs/>
          <w:sz w:val="28"/>
          <w:szCs w:val="28"/>
        </w:rPr>
        <w:t>3076,9</w:t>
      </w:r>
      <w:r w:rsidRPr="00AD627A">
        <w:rPr>
          <w:bCs/>
          <w:sz w:val="28"/>
          <w:szCs w:val="28"/>
        </w:rPr>
        <w:t xml:space="preserve"> тыс.</w:t>
      </w:r>
      <w:r w:rsidRPr="00AD627A">
        <w:rPr>
          <w:sz w:val="28"/>
          <w:szCs w:val="28"/>
        </w:rPr>
        <w:t xml:space="preserve"> рублей - отражены расчеты по доходам от опер</w:t>
      </w:r>
      <w:r w:rsidRPr="00AD627A">
        <w:rPr>
          <w:sz w:val="28"/>
          <w:szCs w:val="28"/>
        </w:rPr>
        <w:t>а</w:t>
      </w:r>
      <w:r w:rsidRPr="00AD627A">
        <w:rPr>
          <w:sz w:val="28"/>
          <w:szCs w:val="28"/>
        </w:rPr>
        <w:t>ционной аре</w:t>
      </w:r>
      <w:r w:rsidRPr="00AD627A">
        <w:rPr>
          <w:sz w:val="28"/>
          <w:szCs w:val="28"/>
        </w:rPr>
        <w:t>н</w:t>
      </w:r>
      <w:r w:rsidRPr="00AD627A">
        <w:rPr>
          <w:sz w:val="28"/>
          <w:szCs w:val="28"/>
        </w:rPr>
        <w:t>ды;</w:t>
      </w:r>
    </w:p>
    <w:p w:rsidR="005B77A0" w:rsidRPr="00AD627A" w:rsidRDefault="005B77A0" w:rsidP="001D5EA2">
      <w:pPr>
        <w:jc w:val="both"/>
        <w:rPr>
          <w:sz w:val="28"/>
          <w:szCs w:val="28"/>
        </w:rPr>
      </w:pPr>
      <w:r w:rsidRPr="00AD627A">
        <w:rPr>
          <w:sz w:val="28"/>
          <w:szCs w:val="28"/>
        </w:rPr>
        <w:t xml:space="preserve">- </w:t>
      </w:r>
      <w:r w:rsidRPr="00AD627A">
        <w:rPr>
          <w:bCs/>
          <w:sz w:val="28"/>
          <w:szCs w:val="28"/>
        </w:rPr>
        <w:t xml:space="preserve">205 23 000 </w:t>
      </w:r>
      <w:r w:rsidR="00F3633B" w:rsidRPr="00AD627A">
        <w:rPr>
          <w:bCs/>
          <w:sz w:val="28"/>
          <w:szCs w:val="28"/>
        </w:rPr>
        <w:t>–</w:t>
      </w:r>
      <w:r w:rsidRPr="00AD627A">
        <w:rPr>
          <w:bCs/>
          <w:sz w:val="28"/>
          <w:szCs w:val="28"/>
        </w:rPr>
        <w:t xml:space="preserve"> </w:t>
      </w:r>
      <w:r w:rsidR="00420C1A">
        <w:rPr>
          <w:bCs/>
          <w:sz w:val="28"/>
          <w:szCs w:val="28"/>
        </w:rPr>
        <w:t>244215,6</w:t>
      </w:r>
      <w:r w:rsidRPr="00AD627A">
        <w:rPr>
          <w:bCs/>
          <w:sz w:val="28"/>
          <w:szCs w:val="28"/>
        </w:rPr>
        <w:t xml:space="preserve"> тыс.</w:t>
      </w:r>
      <w:r w:rsidRPr="00AD627A">
        <w:rPr>
          <w:sz w:val="28"/>
          <w:szCs w:val="28"/>
        </w:rPr>
        <w:t xml:space="preserve"> рублей - отражены расчеты по доходам от пл</w:t>
      </w:r>
      <w:r w:rsidRPr="00AD627A">
        <w:rPr>
          <w:sz w:val="28"/>
          <w:szCs w:val="28"/>
        </w:rPr>
        <w:t>а</w:t>
      </w:r>
      <w:r w:rsidRPr="00AD627A">
        <w:rPr>
          <w:sz w:val="28"/>
          <w:szCs w:val="28"/>
        </w:rPr>
        <w:t>тежей при пользовании природными ресурсами</w:t>
      </w:r>
      <w:r w:rsidR="00C251B0">
        <w:rPr>
          <w:sz w:val="28"/>
          <w:szCs w:val="28"/>
        </w:rPr>
        <w:t>.</w:t>
      </w:r>
    </w:p>
    <w:p w:rsidR="00F3633B" w:rsidRPr="00AD627A" w:rsidRDefault="00C251B0" w:rsidP="001D5EA2">
      <w:pPr>
        <w:jc w:val="both"/>
        <w:rPr>
          <w:sz w:val="28"/>
          <w:szCs w:val="28"/>
        </w:rPr>
      </w:pPr>
      <w:r>
        <w:rPr>
          <w:bCs/>
          <w:sz w:val="28"/>
          <w:szCs w:val="28"/>
        </w:rPr>
        <w:t xml:space="preserve"> Счет 1 </w:t>
      </w:r>
      <w:r w:rsidR="00F3633B" w:rsidRPr="00AD627A">
        <w:rPr>
          <w:bCs/>
          <w:sz w:val="28"/>
          <w:szCs w:val="28"/>
        </w:rPr>
        <w:t>20</w:t>
      </w:r>
      <w:r w:rsidR="00D10949">
        <w:rPr>
          <w:bCs/>
          <w:sz w:val="28"/>
          <w:szCs w:val="28"/>
        </w:rPr>
        <w:t>6</w:t>
      </w:r>
      <w:r w:rsidR="00F3633B" w:rsidRPr="00AD627A">
        <w:rPr>
          <w:bCs/>
          <w:sz w:val="28"/>
          <w:szCs w:val="28"/>
        </w:rPr>
        <w:t xml:space="preserve"> </w:t>
      </w:r>
      <w:r>
        <w:rPr>
          <w:bCs/>
          <w:sz w:val="28"/>
          <w:szCs w:val="28"/>
        </w:rPr>
        <w:t>00</w:t>
      </w:r>
      <w:r w:rsidR="00F3633B" w:rsidRPr="00AD627A">
        <w:rPr>
          <w:bCs/>
          <w:sz w:val="28"/>
          <w:szCs w:val="28"/>
        </w:rPr>
        <w:t xml:space="preserve"> 000 </w:t>
      </w:r>
      <w:r>
        <w:rPr>
          <w:bCs/>
          <w:sz w:val="28"/>
          <w:szCs w:val="28"/>
        </w:rPr>
        <w:t xml:space="preserve"> распределился по субсчету  206 41000</w:t>
      </w:r>
      <w:r w:rsidR="00F3633B" w:rsidRPr="00AD627A">
        <w:rPr>
          <w:bCs/>
          <w:sz w:val="28"/>
          <w:szCs w:val="28"/>
        </w:rPr>
        <w:t xml:space="preserve">– </w:t>
      </w:r>
      <w:r w:rsidR="0043132B">
        <w:rPr>
          <w:bCs/>
          <w:sz w:val="28"/>
          <w:szCs w:val="28"/>
        </w:rPr>
        <w:t>3</w:t>
      </w:r>
      <w:r>
        <w:rPr>
          <w:bCs/>
          <w:sz w:val="28"/>
          <w:szCs w:val="28"/>
        </w:rPr>
        <w:t xml:space="preserve"> </w:t>
      </w:r>
      <w:r w:rsidR="0043132B">
        <w:rPr>
          <w:bCs/>
          <w:sz w:val="28"/>
          <w:szCs w:val="28"/>
        </w:rPr>
        <w:t>552,3</w:t>
      </w:r>
      <w:r w:rsidR="00F3633B" w:rsidRPr="00AD627A">
        <w:rPr>
          <w:bCs/>
          <w:sz w:val="28"/>
          <w:szCs w:val="28"/>
        </w:rPr>
        <w:t xml:space="preserve"> тыс.</w:t>
      </w:r>
      <w:r w:rsidR="00F3633B" w:rsidRPr="00AD627A">
        <w:rPr>
          <w:sz w:val="28"/>
          <w:szCs w:val="28"/>
        </w:rPr>
        <w:t xml:space="preserve"> ру</w:t>
      </w:r>
      <w:r w:rsidR="00F3633B" w:rsidRPr="00AD627A">
        <w:rPr>
          <w:sz w:val="28"/>
          <w:szCs w:val="28"/>
        </w:rPr>
        <w:t>б</w:t>
      </w:r>
      <w:r w:rsidR="00F3633B" w:rsidRPr="00AD627A">
        <w:rPr>
          <w:sz w:val="28"/>
          <w:szCs w:val="28"/>
        </w:rPr>
        <w:t xml:space="preserve">лей – </w:t>
      </w:r>
      <w:r w:rsidR="00327C5F" w:rsidRPr="00327C5F">
        <w:rPr>
          <w:sz w:val="28"/>
          <w:szCs w:val="28"/>
        </w:rPr>
        <w:t>«Расчеты по безвозмездным перечислениям государственным и мун</w:t>
      </w:r>
      <w:r w:rsidR="00327C5F" w:rsidRPr="00327C5F">
        <w:rPr>
          <w:sz w:val="28"/>
          <w:szCs w:val="28"/>
        </w:rPr>
        <w:t>и</w:t>
      </w:r>
      <w:r w:rsidR="00327C5F" w:rsidRPr="00327C5F">
        <w:rPr>
          <w:sz w:val="28"/>
          <w:szCs w:val="28"/>
        </w:rPr>
        <w:t>ципальным организац</w:t>
      </w:r>
      <w:r w:rsidR="00327C5F" w:rsidRPr="00327C5F">
        <w:rPr>
          <w:sz w:val="28"/>
          <w:szCs w:val="28"/>
        </w:rPr>
        <w:t>и</w:t>
      </w:r>
      <w:r w:rsidR="00327C5F" w:rsidRPr="00327C5F">
        <w:rPr>
          <w:sz w:val="28"/>
          <w:szCs w:val="28"/>
        </w:rPr>
        <w:t>ям»</w:t>
      </w:r>
      <w:r w:rsidR="00F3633B" w:rsidRPr="00AD627A">
        <w:rPr>
          <w:sz w:val="28"/>
          <w:szCs w:val="28"/>
        </w:rPr>
        <w:t>;</w:t>
      </w:r>
    </w:p>
    <w:p w:rsidR="0037606A" w:rsidRDefault="0037606A" w:rsidP="001D5EA2">
      <w:pPr>
        <w:jc w:val="both"/>
        <w:rPr>
          <w:sz w:val="28"/>
          <w:szCs w:val="28"/>
        </w:rPr>
      </w:pPr>
      <w:r w:rsidRPr="00AD627A">
        <w:rPr>
          <w:sz w:val="28"/>
          <w:szCs w:val="28"/>
        </w:rPr>
        <w:t xml:space="preserve">         </w:t>
      </w:r>
      <w:r w:rsidR="007776CC" w:rsidRPr="00AD627A">
        <w:rPr>
          <w:sz w:val="28"/>
          <w:szCs w:val="28"/>
        </w:rPr>
        <w:t xml:space="preserve"> В задолженности по счету</w:t>
      </w:r>
      <w:r w:rsidRPr="00AD627A">
        <w:rPr>
          <w:sz w:val="28"/>
          <w:szCs w:val="28"/>
        </w:rPr>
        <w:t xml:space="preserve"> - 209 </w:t>
      </w:r>
      <w:r w:rsidR="00005702">
        <w:rPr>
          <w:sz w:val="28"/>
          <w:szCs w:val="28"/>
        </w:rPr>
        <w:t>34 </w:t>
      </w:r>
      <w:r w:rsidRPr="00AD627A">
        <w:rPr>
          <w:sz w:val="28"/>
          <w:szCs w:val="28"/>
        </w:rPr>
        <w:t>000</w:t>
      </w:r>
      <w:r w:rsidR="00005702">
        <w:rPr>
          <w:sz w:val="28"/>
          <w:szCs w:val="28"/>
        </w:rPr>
        <w:t>»Расчеты по доходам от компе</w:t>
      </w:r>
      <w:r w:rsidR="00005702">
        <w:rPr>
          <w:sz w:val="28"/>
          <w:szCs w:val="28"/>
        </w:rPr>
        <w:t>н</w:t>
      </w:r>
      <w:r w:rsidR="00005702">
        <w:rPr>
          <w:sz w:val="28"/>
          <w:szCs w:val="28"/>
        </w:rPr>
        <w:t>сации затрат»</w:t>
      </w:r>
      <w:r w:rsidRPr="00AD627A">
        <w:rPr>
          <w:sz w:val="28"/>
          <w:szCs w:val="28"/>
        </w:rPr>
        <w:t xml:space="preserve"> </w:t>
      </w:r>
      <w:r w:rsidR="00005702">
        <w:rPr>
          <w:sz w:val="28"/>
          <w:szCs w:val="28"/>
        </w:rPr>
        <w:t>- 241551,2</w:t>
      </w:r>
      <w:r w:rsidR="007776CC" w:rsidRPr="00AD627A">
        <w:rPr>
          <w:sz w:val="28"/>
          <w:szCs w:val="28"/>
        </w:rPr>
        <w:t xml:space="preserve"> тыс. рублей</w:t>
      </w:r>
      <w:r w:rsidR="00005702">
        <w:rPr>
          <w:sz w:val="28"/>
          <w:szCs w:val="28"/>
        </w:rPr>
        <w:t>, в т. ч. просроченная задолженность 24551,2 тыс. руб., задолженность за поставленный из резервного запаса уголь теплоснабжающему предприятию МУП «Каменские теплосети». Причиной образования задолженности явилось нарушение сроков оплаты обязательств по договорам за полученный уголь, Комитетом Администрации Каменского района по жилищно – коммунальному хозяйству, строительству и архитект</w:t>
      </w:r>
      <w:r w:rsidR="00005702">
        <w:rPr>
          <w:sz w:val="28"/>
          <w:szCs w:val="28"/>
        </w:rPr>
        <w:t>у</w:t>
      </w:r>
      <w:r w:rsidR="00005702">
        <w:rPr>
          <w:sz w:val="28"/>
          <w:szCs w:val="28"/>
        </w:rPr>
        <w:t>ре ведутся претензионно  – исковая работа.</w:t>
      </w:r>
    </w:p>
    <w:p w:rsidR="002E6D46" w:rsidRPr="00AD627A" w:rsidRDefault="00525E8E" w:rsidP="001D5EA2">
      <w:pPr>
        <w:jc w:val="both"/>
        <w:rPr>
          <w:sz w:val="28"/>
          <w:szCs w:val="28"/>
        </w:rPr>
      </w:pPr>
      <w:r>
        <w:rPr>
          <w:sz w:val="28"/>
          <w:szCs w:val="28"/>
        </w:rPr>
        <w:t xml:space="preserve">Задолженность по счету </w:t>
      </w:r>
      <w:r w:rsidRPr="00525E8E">
        <w:rPr>
          <w:sz w:val="28"/>
          <w:szCs w:val="28"/>
        </w:rPr>
        <w:t xml:space="preserve">1 303 </w:t>
      </w:r>
      <w:r w:rsidR="00C93DC2">
        <w:rPr>
          <w:sz w:val="28"/>
          <w:szCs w:val="28"/>
        </w:rPr>
        <w:t>14</w:t>
      </w:r>
      <w:r w:rsidRPr="00525E8E">
        <w:rPr>
          <w:sz w:val="28"/>
          <w:szCs w:val="28"/>
        </w:rPr>
        <w:t xml:space="preserve"> 000 «Расчеты по </w:t>
      </w:r>
      <w:r w:rsidR="00C93DC2">
        <w:rPr>
          <w:sz w:val="28"/>
          <w:szCs w:val="28"/>
        </w:rPr>
        <w:t>единому налоговому пл</w:t>
      </w:r>
      <w:r w:rsidR="00C93DC2">
        <w:rPr>
          <w:sz w:val="28"/>
          <w:szCs w:val="28"/>
        </w:rPr>
        <w:t>а</w:t>
      </w:r>
      <w:r w:rsidR="00C93DC2">
        <w:rPr>
          <w:sz w:val="28"/>
          <w:szCs w:val="28"/>
        </w:rPr>
        <w:t>тежу</w:t>
      </w:r>
      <w:r w:rsidRPr="00525E8E">
        <w:rPr>
          <w:sz w:val="28"/>
          <w:szCs w:val="28"/>
        </w:rPr>
        <w:t>»</w:t>
      </w:r>
      <w:r w:rsidR="00C93DC2">
        <w:rPr>
          <w:sz w:val="28"/>
          <w:szCs w:val="28"/>
        </w:rPr>
        <w:t xml:space="preserve">  отражен дебетовый остаток в сумме 4280,9 тыс. рублей по единому налоговому платежу в части страховых взносов по обязательному социал</w:t>
      </w:r>
      <w:r w:rsidR="00C93DC2">
        <w:rPr>
          <w:sz w:val="28"/>
          <w:szCs w:val="28"/>
        </w:rPr>
        <w:t>ь</w:t>
      </w:r>
      <w:r w:rsidR="00C93DC2">
        <w:rPr>
          <w:sz w:val="28"/>
          <w:szCs w:val="28"/>
        </w:rPr>
        <w:t>ному страхованию.</w:t>
      </w:r>
    </w:p>
    <w:p w:rsidR="00106494" w:rsidRPr="00AD627A" w:rsidRDefault="00172407" w:rsidP="001D5EA2">
      <w:pPr>
        <w:autoSpaceDE w:val="0"/>
        <w:autoSpaceDN w:val="0"/>
        <w:adjustRightInd w:val="0"/>
        <w:ind w:firstLine="709"/>
        <w:jc w:val="both"/>
        <w:rPr>
          <w:sz w:val="28"/>
          <w:szCs w:val="28"/>
        </w:rPr>
      </w:pPr>
      <w:r w:rsidRPr="00AD627A">
        <w:rPr>
          <w:sz w:val="28"/>
          <w:szCs w:val="28"/>
        </w:rPr>
        <w:t>По состоянию на 1 января 202</w:t>
      </w:r>
      <w:r w:rsidR="0098718E">
        <w:rPr>
          <w:sz w:val="28"/>
          <w:szCs w:val="28"/>
        </w:rPr>
        <w:t>4</w:t>
      </w:r>
      <w:r w:rsidRPr="00AD627A">
        <w:rPr>
          <w:sz w:val="28"/>
          <w:szCs w:val="28"/>
        </w:rPr>
        <w:t xml:space="preserve"> года кредиторская задолженность</w:t>
      </w:r>
      <w:r w:rsidR="001C7EAE" w:rsidRPr="00AD627A">
        <w:rPr>
          <w:sz w:val="28"/>
          <w:szCs w:val="28"/>
        </w:rPr>
        <w:t xml:space="preserve"> </w:t>
      </w:r>
      <w:r w:rsidRPr="00AD627A">
        <w:rPr>
          <w:sz w:val="28"/>
          <w:szCs w:val="28"/>
        </w:rPr>
        <w:t>с</w:t>
      </w:r>
      <w:r w:rsidRPr="00AD627A">
        <w:rPr>
          <w:sz w:val="28"/>
          <w:szCs w:val="28"/>
        </w:rPr>
        <w:t>о</w:t>
      </w:r>
      <w:r w:rsidRPr="00AD627A">
        <w:rPr>
          <w:sz w:val="28"/>
          <w:szCs w:val="28"/>
        </w:rPr>
        <w:t xml:space="preserve">ставила </w:t>
      </w:r>
      <w:r w:rsidR="00C93DC2">
        <w:rPr>
          <w:sz w:val="28"/>
          <w:szCs w:val="28"/>
        </w:rPr>
        <w:t>4349,4</w:t>
      </w:r>
      <w:r w:rsidR="0055005C" w:rsidRPr="00AD627A">
        <w:rPr>
          <w:sz w:val="28"/>
          <w:szCs w:val="28"/>
        </w:rPr>
        <w:t xml:space="preserve"> тыс. рублей, </w:t>
      </w:r>
      <w:r w:rsidR="0098718E">
        <w:rPr>
          <w:sz w:val="28"/>
          <w:szCs w:val="28"/>
        </w:rPr>
        <w:t>увеличилась</w:t>
      </w:r>
      <w:r w:rsidR="0055005C" w:rsidRPr="00AD627A">
        <w:rPr>
          <w:sz w:val="28"/>
          <w:szCs w:val="28"/>
        </w:rPr>
        <w:t xml:space="preserve"> за 202</w:t>
      </w:r>
      <w:r w:rsidR="0098718E">
        <w:rPr>
          <w:sz w:val="28"/>
          <w:szCs w:val="28"/>
        </w:rPr>
        <w:t>3</w:t>
      </w:r>
      <w:r w:rsidRPr="00AD627A">
        <w:rPr>
          <w:sz w:val="28"/>
          <w:szCs w:val="28"/>
        </w:rPr>
        <w:t xml:space="preserve"> год на </w:t>
      </w:r>
      <w:r w:rsidR="00C93DC2">
        <w:rPr>
          <w:sz w:val="28"/>
          <w:szCs w:val="28"/>
        </w:rPr>
        <w:t>2558,8</w:t>
      </w:r>
      <w:r w:rsidR="0098718E">
        <w:rPr>
          <w:sz w:val="28"/>
          <w:szCs w:val="28"/>
        </w:rPr>
        <w:t xml:space="preserve"> </w:t>
      </w:r>
      <w:r w:rsidRPr="00AD627A">
        <w:rPr>
          <w:sz w:val="28"/>
          <w:szCs w:val="28"/>
        </w:rPr>
        <w:t>тыс.</w:t>
      </w:r>
      <w:r w:rsidR="001C7EAE" w:rsidRPr="00AD627A">
        <w:rPr>
          <w:sz w:val="28"/>
          <w:szCs w:val="28"/>
        </w:rPr>
        <w:t xml:space="preserve"> </w:t>
      </w:r>
      <w:r w:rsidRPr="00AD627A">
        <w:rPr>
          <w:sz w:val="28"/>
          <w:szCs w:val="28"/>
        </w:rPr>
        <w:t>рублей</w:t>
      </w:r>
      <w:r w:rsidR="003B7551" w:rsidRPr="00AD627A">
        <w:rPr>
          <w:sz w:val="28"/>
          <w:szCs w:val="28"/>
        </w:rPr>
        <w:t xml:space="preserve"> или </w:t>
      </w:r>
      <w:r w:rsidR="00336673">
        <w:rPr>
          <w:sz w:val="28"/>
          <w:szCs w:val="28"/>
        </w:rPr>
        <w:t>124,1</w:t>
      </w:r>
      <w:r w:rsidR="003B7551" w:rsidRPr="00AD627A">
        <w:rPr>
          <w:sz w:val="28"/>
          <w:szCs w:val="28"/>
        </w:rPr>
        <w:t>%</w:t>
      </w:r>
      <w:r w:rsidRPr="00AD627A">
        <w:rPr>
          <w:sz w:val="28"/>
          <w:szCs w:val="28"/>
        </w:rPr>
        <w:t xml:space="preserve">, </w:t>
      </w:r>
      <w:r w:rsidR="0055005C" w:rsidRPr="00AD627A">
        <w:rPr>
          <w:sz w:val="28"/>
          <w:szCs w:val="28"/>
        </w:rPr>
        <w:t>просроченн</w:t>
      </w:r>
      <w:r w:rsidR="00420C1A">
        <w:rPr>
          <w:sz w:val="28"/>
          <w:szCs w:val="28"/>
        </w:rPr>
        <w:t xml:space="preserve">ой  кредиторской </w:t>
      </w:r>
      <w:r w:rsidR="0055005C" w:rsidRPr="00AD627A">
        <w:rPr>
          <w:sz w:val="28"/>
          <w:szCs w:val="28"/>
        </w:rPr>
        <w:t>задолженност</w:t>
      </w:r>
      <w:r w:rsidR="00420C1A">
        <w:rPr>
          <w:sz w:val="28"/>
          <w:szCs w:val="28"/>
        </w:rPr>
        <w:t>и на конец года -</w:t>
      </w:r>
      <w:r w:rsidR="003B7551" w:rsidRPr="00AD627A">
        <w:rPr>
          <w:sz w:val="28"/>
          <w:szCs w:val="28"/>
        </w:rPr>
        <w:t xml:space="preserve"> </w:t>
      </w:r>
      <w:r w:rsidR="00420C1A">
        <w:rPr>
          <w:sz w:val="28"/>
          <w:szCs w:val="28"/>
        </w:rPr>
        <w:t>нет.</w:t>
      </w:r>
    </w:p>
    <w:p w:rsidR="0098718E" w:rsidRDefault="0098718E" w:rsidP="001D5EA2">
      <w:pPr>
        <w:autoSpaceDE w:val="0"/>
        <w:autoSpaceDN w:val="0"/>
        <w:adjustRightInd w:val="0"/>
        <w:ind w:firstLine="720"/>
        <w:jc w:val="both"/>
        <w:rPr>
          <w:b/>
          <w:sz w:val="28"/>
          <w:szCs w:val="28"/>
        </w:rPr>
      </w:pPr>
    </w:p>
    <w:p w:rsidR="00634C3A" w:rsidRPr="0098718E" w:rsidRDefault="00503E61" w:rsidP="001D5EA2">
      <w:pPr>
        <w:autoSpaceDE w:val="0"/>
        <w:autoSpaceDN w:val="0"/>
        <w:adjustRightInd w:val="0"/>
        <w:ind w:firstLine="720"/>
        <w:jc w:val="both"/>
        <w:rPr>
          <w:b/>
          <w:sz w:val="28"/>
          <w:szCs w:val="28"/>
        </w:rPr>
      </w:pPr>
      <w:r w:rsidRPr="0098718E">
        <w:rPr>
          <w:b/>
          <w:sz w:val="28"/>
          <w:szCs w:val="28"/>
        </w:rPr>
        <w:t xml:space="preserve">Динамика изменения кредиторской задолженности приведена в </w:t>
      </w:r>
      <w:r w:rsidR="00634C3A" w:rsidRPr="0098718E">
        <w:rPr>
          <w:b/>
          <w:sz w:val="28"/>
          <w:szCs w:val="28"/>
        </w:rPr>
        <w:t>табл</w:t>
      </w:r>
      <w:r w:rsidR="00634C3A" w:rsidRPr="0098718E">
        <w:rPr>
          <w:b/>
          <w:sz w:val="28"/>
          <w:szCs w:val="28"/>
        </w:rPr>
        <w:t>и</w:t>
      </w:r>
      <w:r w:rsidR="00634C3A" w:rsidRPr="0098718E">
        <w:rPr>
          <w:b/>
          <w:sz w:val="28"/>
          <w:szCs w:val="28"/>
        </w:rPr>
        <w:t xml:space="preserve">це № </w:t>
      </w:r>
      <w:r w:rsidR="00AD109E">
        <w:rPr>
          <w:b/>
          <w:sz w:val="28"/>
          <w:szCs w:val="28"/>
        </w:rPr>
        <w:t>5</w:t>
      </w:r>
      <w:r w:rsidR="00634C3A" w:rsidRPr="0098718E">
        <w:rPr>
          <w:b/>
          <w:sz w:val="28"/>
          <w:szCs w:val="28"/>
        </w:rPr>
        <w:t>.</w:t>
      </w:r>
    </w:p>
    <w:p w:rsidR="005C0388" w:rsidRPr="00AD627A" w:rsidRDefault="005C0388" w:rsidP="001D5EA2">
      <w:pPr>
        <w:tabs>
          <w:tab w:val="left" w:pos="709"/>
        </w:tabs>
        <w:ind w:right="140" w:firstLine="709"/>
        <w:jc w:val="right"/>
        <w:rPr>
          <w:rFonts w:eastAsia="Calibri"/>
          <w:sz w:val="28"/>
          <w:szCs w:val="28"/>
          <w:lang w:eastAsia="en-US"/>
        </w:rPr>
      </w:pPr>
    </w:p>
    <w:p w:rsidR="005C0388" w:rsidRPr="00AD627A" w:rsidRDefault="005C0388" w:rsidP="001D5EA2">
      <w:pPr>
        <w:tabs>
          <w:tab w:val="left" w:pos="709"/>
        </w:tabs>
        <w:ind w:right="140" w:firstLine="709"/>
        <w:jc w:val="right"/>
        <w:rPr>
          <w:rFonts w:eastAsia="Calibri"/>
          <w:sz w:val="28"/>
          <w:szCs w:val="28"/>
          <w:lang w:eastAsia="en-US"/>
        </w:rPr>
      </w:pPr>
    </w:p>
    <w:p w:rsidR="00634C3A" w:rsidRPr="00AD627A" w:rsidRDefault="00634C3A" w:rsidP="001D5EA2">
      <w:pPr>
        <w:tabs>
          <w:tab w:val="left" w:pos="709"/>
        </w:tabs>
        <w:ind w:right="140" w:firstLine="709"/>
        <w:jc w:val="right"/>
        <w:rPr>
          <w:rFonts w:eastAsia="Calibri"/>
          <w:sz w:val="28"/>
          <w:szCs w:val="28"/>
          <w:lang w:eastAsia="en-US"/>
        </w:rPr>
      </w:pPr>
      <w:r w:rsidRPr="00AD627A">
        <w:rPr>
          <w:rFonts w:eastAsia="Calibri"/>
          <w:sz w:val="28"/>
          <w:szCs w:val="28"/>
          <w:lang w:eastAsia="en-US"/>
        </w:rPr>
        <w:t xml:space="preserve">Таблица № </w:t>
      </w:r>
      <w:r w:rsidR="00AD109E">
        <w:rPr>
          <w:rFonts w:eastAsia="Calibri"/>
          <w:sz w:val="28"/>
          <w:szCs w:val="28"/>
          <w:lang w:eastAsia="en-US"/>
        </w:rPr>
        <w:t>5</w:t>
      </w:r>
      <w:r w:rsidRPr="00AD627A">
        <w:rPr>
          <w:rFonts w:eastAsia="Calibri"/>
          <w:sz w:val="28"/>
          <w:szCs w:val="28"/>
          <w:lang w:eastAsia="en-US"/>
        </w:rPr>
        <w:t>, тыс. рублей</w:t>
      </w:r>
    </w:p>
    <w:tbl>
      <w:tblPr>
        <w:tblW w:w="9251" w:type="dxa"/>
        <w:tblInd w:w="113" w:type="dxa"/>
        <w:tblLook w:val="04A0"/>
      </w:tblPr>
      <w:tblGrid>
        <w:gridCol w:w="3539"/>
        <w:gridCol w:w="1639"/>
        <w:gridCol w:w="1639"/>
        <w:gridCol w:w="1382"/>
        <w:gridCol w:w="1052"/>
      </w:tblGrid>
      <w:tr w:rsidR="00140C2C" w:rsidRPr="00AD627A" w:rsidTr="00862FC9">
        <w:trPr>
          <w:trHeight w:val="360"/>
        </w:trPr>
        <w:tc>
          <w:tcPr>
            <w:tcW w:w="3539" w:type="dxa"/>
            <w:vMerge w:val="restart"/>
            <w:tcBorders>
              <w:top w:val="single" w:sz="4" w:space="0" w:color="auto"/>
              <w:left w:val="single" w:sz="4" w:space="0" w:color="auto"/>
              <w:right w:val="single" w:sz="4" w:space="0" w:color="auto"/>
            </w:tcBorders>
            <w:shd w:val="clear" w:color="auto" w:fill="auto"/>
            <w:noWrap/>
            <w:vAlign w:val="center"/>
          </w:tcPr>
          <w:p w:rsidR="00140C2C" w:rsidRPr="003A08FA" w:rsidRDefault="00140C2C" w:rsidP="001D5EA2">
            <w:pPr>
              <w:jc w:val="center"/>
              <w:rPr>
                <w:b/>
                <w:bCs/>
                <w:sz w:val="20"/>
                <w:szCs w:val="20"/>
              </w:rPr>
            </w:pPr>
            <w:r w:rsidRPr="003A08FA">
              <w:rPr>
                <w:b/>
                <w:bCs/>
                <w:sz w:val="20"/>
                <w:szCs w:val="20"/>
              </w:rPr>
              <w:t>Номер (код) счета бю</w:t>
            </w:r>
            <w:r w:rsidRPr="003A08FA">
              <w:rPr>
                <w:b/>
                <w:bCs/>
                <w:sz w:val="20"/>
                <w:szCs w:val="20"/>
              </w:rPr>
              <w:t>д</w:t>
            </w:r>
            <w:r w:rsidRPr="003A08FA">
              <w:rPr>
                <w:b/>
                <w:bCs/>
                <w:sz w:val="20"/>
                <w:szCs w:val="20"/>
              </w:rPr>
              <w:t>жетного учета</w:t>
            </w:r>
          </w:p>
        </w:tc>
        <w:tc>
          <w:tcPr>
            <w:tcW w:w="1639" w:type="dxa"/>
            <w:vMerge w:val="restart"/>
            <w:tcBorders>
              <w:top w:val="single" w:sz="4" w:space="0" w:color="auto"/>
              <w:left w:val="nil"/>
              <w:right w:val="single" w:sz="4" w:space="0" w:color="auto"/>
            </w:tcBorders>
            <w:shd w:val="clear" w:color="auto" w:fill="auto"/>
            <w:vAlign w:val="center"/>
          </w:tcPr>
          <w:p w:rsidR="00140C2C" w:rsidRPr="003A08FA" w:rsidRDefault="00140C2C" w:rsidP="003A08FA">
            <w:pPr>
              <w:jc w:val="center"/>
              <w:rPr>
                <w:b/>
                <w:bCs/>
                <w:sz w:val="20"/>
                <w:szCs w:val="20"/>
              </w:rPr>
            </w:pPr>
            <w:r w:rsidRPr="003A08FA">
              <w:rPr>
                <w:b/>
                <w:bCs/>
                <w:sz w:val="20"/>
                <w:szCs w:val="20"/>
              </w:rPr>
              <w:t>Сумма задо</w:t>
            </w:r>
            <w:r w:rsidRPr="003A08FA">
              <w:rPr>
                <w:b/>
                <w:bCs/>
                <w:sz w:val="20"/>
                <w:szCs w:val="20"/>
              </w:rPr>
              <w:t>л</w:t>
            </w:r>
            <w:r w:rsidRPr="003A08FA">
              <w:rPr>
                <w:b/>
                <w:bCs/>
                <w:sz w:val="20"/>
                <w:szCs w:val="20"/>
              </w:rPr>
              <w:t>женности на 01.01.202</w:t>
            </w:r>
            <w:r w:rsidR="003A08FA">
              <w:rPr>
                <w:b/>
                <w:bCs/>
                <w:sz w:val="20"/>
                <w:szCs w:val="20"/>
              </w:rPr>
              <w:t>3</w:t>
            </w:r>
            <w:r w:rsidRPr="003A08FA">
              <w:rPr>
                <w:b/>
                <w:bCs/>
                <w:sz w:val="20"/>
                <w:szCs w:val="20"/>
              </w:rPr>
              <w:t>г.</w:t>
            </w:r>
          </w:p>
        </w:tc>
        <w:tc>
          <w:tcPr>
            <w:tcW w:w="1639" w:type="dxa"/>
            <w:vMerge w:val="restart"/>
            <w:tcBorders>
              <w:top w:val="single" w:sz="4" w:space="0" w:color="auto"/>
              <w:left w:val="nil"/>
              <w:right w:val="single" w:sz="4" w:space="0" w:color="auto"/>
            </w:tcBorders>
            <w:shd w:val="clear" w:color="auto" w:fill="auto"/>
            <w:vAlign w:val="center"/>
          </w:tcPr>
          <w:p w:rsidR="00140C2C" w:rsidRPr="003A08FA" w:rsidRDefault="00140C2C" w:rsidP="003A08FA">
            <w:pPr>
              <w:jc w:val="center"/>
              <w:rPr>
                <w:b/>
                <w:bCs/>
                <w:sz w:val="20"/>
                <w:szCs w:val="20"/>
              </w:rPr>
            </w:pPr>
            <w:r w:rsidRPr="003A08FA">
              <w:rPr>
                <w:b/>
                <w:bCs/>
                <w:sz w:val="20"/>
                <w:szCs w:val="20"/>
              </w:rPr>
              <w:t>Сумма задо</w:t>
            </w:r>
            <w:r w:rsidRPr="003A08FA">
              <w:rPr>
                <w:b/>
                <w:bCs/>
                <w:sz w:val="20"/>
                <w:szCs w:val="20"/>
              </w:rPr>
              <w:t>л</w:t>
            </w:r>
            <w:r w:rsidRPr="003A08FA">
              <w:rPr>
                <w:b/>
                <w:bCs/>
                <w:sz w:val="20"/>
                <w:szCs w:val="20"/>
              </w:rPr>
              <w:t>женности на 01.01.202</w:t>
            </w:r>
            <w:r w:rsidR="003A08FA">
              <w:rPr>
                <w:b/>
                <w:bCs/>
                <w:sz w:val="20"/>
                <w:szCs w:val="20"/>
              </w:rPr>
              <w:t>3</w:t>
            </w:r>
            <w:r w:rsidRPr="003A08FA">
              <w:rPr>
                <w:b/>
                <w:bCs/>
                <w:sz w:val="20"/>
                <w:szCs w:val="20"/>
              </w:rPr>
              <w:t>г.</w:t>
            </w: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rsidR="00140C2C" w:rsidRPr="003A08FA" w:rsidRDefault="00140C2C" w:rsidP="001D5EA2">
            <w:pPr>
              <w:jc w:val="center"/>
              <w:rPr>
                <w:b/>
                <w:bCs/>
                <w:sz w:val="20"/>
                <w:szCs w:val="20"/>
              </w:rPr>
            </w:pPr>
            <w:r w:rsidRPr="003A08FA">
              <w:rPr>
                <w:b/>
                <w:bCs/>
                <w:sz w:val="20"/>
                <w:szCs w:val="20"/>
              </w:rPr>
              <w:t>Отклонение</w:t>
            </w:r>
          </w:p>
        </w:tc>
      </w:tr>
      <w:tr w:rsidR="00140C2C" w:rsidRPr="00AD627A" w:rsidTr="00862FC9">
        <w:trPr>
          <w:trHeight w:val="423"/>
        </w:trPr>
        <w:tc>
          <w:tcPr>
            <w:tcW w:w="3539" w:type="dxa"/>
            <w:vMerge/>
            <w:tcBorders>
              <w:left w:val="single" w:sz="4" w:space="0" w:color="auto"/>
              <w:bottom w:val="single" w:sz="4" w:space="0" w:color="auto"/>
              <w:right w:val="single" w:sz="4" w:space="0" w:color="auto"/>
            </w:tcBorders>
            <w:shd w:val="clear" w:color="auto" w:fill="auto"/>
            <w:noWrap/>
            <w:vAlign w:val="center"/>
          </w:tcPr>
          <w:p w:rsidR="00140C2C" w:rsidRPr="003A08FA" w:rsidRDefault="00140C2C" w:rsidP="001D5EA2">
            <w:pPr>
              <w:jc w:val="center"/>
              <w:rPr>
                <w:b/>
                <w:bCs/>
                <w:sz w:val="20"/>
                <w:szCs w:val="20"/>
              </w:rPr>
            </w:pPr>
          </w:p>
        </w:tc>
        <w:tc>
          <w:tcPr>
            <w:tcW w:w="1639" w:type="dxa"/>
            <w:vMerge/>
            <w:tcBorders>
              <w:left w:val="nil"/>
              <w:bottom w:val="single" w:sz="4" w:space="0" w:color="auto"/>
              <w:right w:val="single" w:sz="4" w:space="0" w:color="auto"/>
            </w:tcBorders>
            <w:shd w:val="clear" w:color="auto" w:fill="auto"/>
            <w:vAlign w:val="center"/>
          </w:tcPr>
          <w:p w:rsidR="00140C2C" w:rsidRPr="003A08FA" w:rsidRDefault="00140C2C" w:rsidP="001D5EA2">
            <w:pPr>
              <w:jc w:val="center"/>
              <w:rPr>
                <w:b/>
                <w:bCs/>
                <w:sz w:val="20"/>
                <w:szCs w:val="20"/>
              </w:rPr>
            </w:pPr>
          </w:p>
        </w:tc>
        <w:tc>
          <w:tcPr>
            <w:tcW w:w="1639" w:type="dxa"/>
            <w:vMerge/>
            <w:tcBorders>
              <w:left w:val="nil"/>
              <w:bottom w:val="single" w:sz="4" w:space="0" w:color="auto"/>
              <w:right w:val="single" w:sz="4" w:space="0" w:color="auto"/>
            </w:tcBorders>
            <w:shd w:val="clear" w:color="auto" w:fill="auto"/>
            <w:vAlign w:val="center"/>
          </w:tcPr>
          <w:p w:rsidR="00140C2C" w:rsidRPr="003A08FA" w:rsidRDefault="00140C2C" w:rsidP="001D5EA2">
            <w:pPr>
              <w:jc w:val="center"/>
              <w:rPr>
                <w:b/>
                <w:bCs/>
                <w:sz w:val="20"/>
                <w:szCs w:val="20"/>
              </w:rPr>
            </w:pPr>
          </w:p>
        </w:tc>
        <w:tc>
          <w:tcPr>
            <w:tcW w:w="1382" w:type="dxa"/>
            <w:tcBorders>
              <w:top w:val="single" w:sz="4" w:space="0" w:color="auto"/>
              <w:left w:val="nil"/>
              <w:bottom w:val="single" w:sz="4" w:space="0" w:color="auto"/>
              <w:right w:val="single" w:sz="4" w:space="0" w:color="auto"/>
            </w:tcBorders>
            <w:shd w:val="clear" w:color="auto" w:fill="auto"/>
            <w:vAlign w:val="center"/>
          </w:tcPr>
          <w:p w:rsidR="00140C2C" w:rsidRPr="003A08FA" w:rsidRDefault="00140C2C" w:rsidP="001D5EA2">
            <w:pPr>
              <w:jc w:val="center"/>
              <w:rPr>
                <w:b/>
                <w:bCs/>
                <w:sz w:val="20"/>
                <w:szCs w:val="20"/>
              </w:rPr>
            </w:pPr>
            <w:r w:rsidRPr="003A08FA">
              <w:rPr>
                <w:b/>
                <w:bCs/>
                <w:sz w:val="20"/>
                <w:szCs w:val="20"/>
              </w:rPr>
              <w:t>Тыс. рублей</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40C2C" w:rsidRPr="003A08FA" w:rsidRDefault="00140C2C" w:rsidP="001D5EA2">
            <w:pPr>
              <w:jc w:val="center"/>
              <w:rPr>
                <w:b/>
                <w:bCs/>
                <w:sz w:val="20"/>
                <w:szCs w:val="20"/>
              </w:rPr>
            </w:pPr>
            <w:r w:rsidRPr="003A08FA">
              <w:rPr>
                <w:b/>
                <w:bCs/>
                <w:sz w:val="20"/>
                <w:szCs w:val="20"/>
              </w:rPr>
              <w:t>%</w:t>
            </w:r>
          </w:p>
        </w:tc>
      </w:tr>
      <w:tr w:rsidR="003A08FA" w:rsidRPr="00AD627A" w:rsidTr="00862FC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8FA" w:rsidRPr="003A08FA" w:rsidRDefault="003A08FA" w:rsidP="00D5497D">
            <w:pPr>
              <w:rPr>
                <w:sz w:val="20"/>
                <w:szCs w:val="20"/>
              </w:rPr>
            </w:pPr>
            <w:r>
              <w:rPr>
                <w:sz w:val="20"/>
                <w:szCs w:val="20"/>
              </w:rPr>
              <w:t xml:space="preserve">1 205 </w:t>
            </w:r>
            <w:r w:rsidR="00D5497D">
              <w:rPr>
                <w:sz w:val="20"/>
                <w:szCs w:val="20"/>
              </w:rPr>
              <w:t>00</w:t>
            </w:r>
            <w:r>
              <w:rPr>
                <w:sz w:val="20"/>
                <w:szCs w:val="20"/>
              </w:rPr>
              <w:t xml:space="preserve"> 000 </w:t>
            </w:r>
            <w:r w:rsidR="00D5497D" w:rsidRPr="00D5497D">
              <w:rPr>
                <w:sz w:val="20"/>
                <w:szCs w:val="20"/>
              </w:rPr>
              <w:t>«Расчеты по доходам»</w:t>
            </w:r>
          </w:p>
        </w:tc>
        <w:tc>
          <w:tcPr>
            <w:tcW w:w="1639" w:type="dxa"/>
            <w:tcBorders>
              <w:top w:val="single" w:sz="4" w:space="0" w:color="auto"/>
              <w:left w:val="nil"/>
              <w:bottom w:val="single" w:sz="4" w:space="0" w:color="auto"/>
              <w:right w:val="single" w:sz="4" w:space="0" w:color="auto"/>
            </w:tcBorders>
            <w:shd w:val="clear" w:color="auto" w:fill="auto"/>
            <w:vAlign w:val="center"/>
          </w:tcPr>
          <w:p w:rsidR="003A08FA" w:rsidRPr="003A08FA" w:rsidRDefault="00D5497D" w:rsidP="001D5EA2">
            <w:pPr>
              <w:jc w:val="center"/>
              <w:rPr>
                <w:sz w:val="20"/>
                <w:szCs w:val="20"/>
              </w:rPr>
            </w:pPr>
            <w:r>
              <w:rPr>
                <w:sz w:val="20"/>
                <w:szCs w:val="20"/>
              </w:rPr>
              <w:t>71,9</w:t>
            </w:r>
          </w:p>
        </w:tc>
        <w:tc>
          <w:tcPr>
            <w:tcW w:w="1639" w:type="dxa"/>
            <w:tcBorders>
              <w:top w:val="single" w:sz="4" w:space="0" w:color="auto"/>
              <w:left w:val="nil"/>
              <w:bottom w:val="single" w:sz="4" w:space="0" w:color="auto"/>
              <w:right w:val="single" w:sz="4" w:space="0" w:color="auto"/>
            </w:tcBorders>
            <w:shd w:val="clear" w:color="auto" w:fill="auto"/>
            <w:vAlign w:val="center"/>
          </w:tcPr>
          <w:p w:rsidR="003A08FA" w:rsidRPr="003A08FA" w:rsidRDefault="00D5497D" w:rsidP="001D5EA2">
            <w:pPr>
              <w:jc w:val="center"/>
              <w:rPr>
                <w:sz w:val="20"/>
                <w:szCs w:val="20"/>
              </w:rPr>
            </w:pPr>
            <w:r>
              <w:rPr>
                <w:sz w:val="20"/>
                <w:szCs w:val="20"/>
              </w:rPr>
              <w:t>29,2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8FA" w:rsidRPr="003A08FA" w:rsidRDefault="002A7A93" w:rsidP="001D5EA2">
            <w:pPr>
              <w:jc w:val="center"/>
              <w:rPr>
                <w:sz w:val="20"/>
                <w:szCs w:val="20"/>
              </w:rPr>
            </w:pPr>
            <w:r>
              <w:rPr>
                <w:sz w:val="20"/>
                <w:szCs w:val="20"/>
              </w:rPr>
              <w:t>-42,7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3A08FA" w:rsidRPr="003A08FA" w:rsidRDefault="002A7A93" w:rsidP="001D5EA2">
            <w:pPr>
              <w:jc w:val="center"/>
              <w:rPr>
                <w:sz w:val="20"/>
                <w:szCs w:val="20"/>
              </w:rPr>
            </w:pPr>
            <w:r>
              <w:rPr>
                <w:sz w:val="20"/>
                <w:szCs w:val="20"/>
              </w:rPr>
              <w:t>40,6</w:t>
            </w:r>
          </w:p>
        </w:tc>
      </w:tr>
      <w:tr w:rsidR="00D5497D" w:rsidRPr="00AD627A" w:rsidTr="00862FC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97D" w:rsidRDefault="00D5497D" w:rsidP="00D5497D">
            <w:pPr>
              <w:rPr>
                <w:sz w:val="20"/>
                <w:szCs w:val="20"/>
              </w:rPr>
            </w:pPr>
            <w:r w:rsidRPr="00D5497D">
              <w:rPr>
                <w:sz w:val="20"/>
                <w:szCs w:val="20"/>
              </w:rPr>
              <w:t>1 209 00 000 «Расчеты по ущербу и иным доходам»</w:t>
            </w:r>
          </w:p>
        </w:tc>
        <w:tc>
          <w:tcPr>
            <w:tcW w:w="1639" w:type="dxa"/>
            <w:tcBorders>
              <w:top w:val="single" w:sz="4" w:space="0" w:color="auto"/>
              <w:left w:val="nil"/>
              <w:bottom w:val="single" w:sz="4" w:space="0" w:color="auto"/>
              <w:right w:val="single" w:sz="4" w:space="0" w:color="auto"/>
            </w:tcBorders>
            <w:shd w:val="clear" w:color="auto" w:fill="auto"/>
            <w:vAlign w:val="center"/>
          </w:tcPr>
          <w:p w:rsidR="00D5497D" w:rsidRPr="003A08FA" w:rsidRDefault="00D5497D" w:rsidP="001D5EA2">
            <w:pPr>
              <w:jc w:val="center"/>
              <w:rPr>
                <w:sz w:val="20"/>
                <w:szCs w:val="20"/>
              </w:rPr>
            </w:pPr>
            <w:r>
              <w:rPr>
                <w:sz w:val="20"/>
                <w:szCs w:val="20"/>
              </w:rPr>
              <w:t>0,0</w:t>
            </w:r>
          </w:p>
        </w:tc>
        <w:tc>
          <w:tcPr>
            <w:tcW w:w="1639" w:type="dxa"/>
            <w:tcBorders>
              <w:top w:val="single" w:sz="4" w:space="0" w:color="auto"/>
              <w:left w:val="nil"/>
              <w:bottom w:val="single" w:sz="4" w:space="0" w:color="auto"/>
              <w:right w:val="single" w:sz="4" w:space="0" w:color="auto"/>
            </w:tcBorders>
            <w:shd w:val="clear" w:color="auto" w:fill="auto"/>
            <w:vAlign w:val="center"/>
          </w:tcPr>
          <w:p w:rsidR="00D5497D" w:rsidRPr="003A08FA" w:rsidRDefault="00D5497D" w:rsidP="001D5EA2">
            <w:pPr>
              <w:jc w:val="center"/>
              <w:rPr>
                <w:sz w:val="20"/>
                <w:szCs w:val="20"/>
              </w:rPr>
            </w:pPr>
            <w:r>
              <w:rPr>
                <w:sz w:val="20"/>
                <w:szCs w:val="20"/>
              </w:rPr>
              <w:t>2,0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97D" w:rsidRPr="003A08FA" w:rsidRDefault="002A7A93" w:rsidP="00420C1A">
            <w:pPr>
              <w:jc w:val="center"/>
              <w:rPr>
                <w:sz w:val="20"/>
                <w:szCs w:val="20"/>
              </w:rPr>
            </w:pPr>
            <w:r>
              <w:rPr>
                <w:sz w:val="20"/>
                <w:szCs w:val="20"/>
              </w:rPr>
              <w:t>+</w:t>
            </w:r>
            <w:r w:rsidR="00420C1A">
              <w:rPr>
                <w:sz w:val="20"/>
                <w:szCs w:val="20"/>
              </w:rPr>
              <w:t>2,0</w:t>
            </w:r>
            <w:r>
              <w:rPr>
                <w:sz w:val="20"/>
                <w:szCs w:val="20"/>
              </w:rPr>
              <w:t>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D5497D" w:rsidRPr="003A08FA" w:rsidRDefault="002A7A93" w:rsidP="001D5EA2">
            <w:pPr>
              <w:jc w:val="center"/>
              <w:rPr>
                <w:sz w:val="20"/>
                <w:szCs w:val="20"/>
              </w:rPr>
            </w:pPr>
            <w:r>
              <w:rPr>
                <w:sz w:val="20"/>
                <w:szCs w:val="20"/>
              </w:rPr>
              <w:t>0,0</w:t>
            </w:r>
          </w:p>
        </w:tc>
      </w:tr>
      <w:tr w:rsidR="00140C2C" w:rsidRPr="00AD627A" w:rsidTr="00862FC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C2C" w:rsidRPr="003A08FA" w:rsidRDefault="00140C2C" w:rsidP="001D5EA2">
            <w:pPr>
              <w:rPr>
                <w:sz w:val="20"/>
                <w:szCs w:val="20"/>
              </w:rPr>
            </w:pPr>
            <w:r w:rsidRPr="003A08FA">
              <w:rPr>
                <w:sz w:val="20"/>
                <w:szCs w:val="20"/>
              </w:rPr>
              <w:t>1 302 00 000 «Расчеты по принятым обязательствам»</w:t>
            </w:r>
          </w:p>
        </w:tc>
        <w:tc>
          <w:tcPr>
            <w:tcW w:w="1639" w:type="dxa"/>
            <w:tcBorders>
              <w:top w:val="single" w:sz="4" w:space="0" w:color="auto"/>
              <w:left w:val="nil"/>
              <w:bottom w:val="single" w:sz="4" w:space="0" w:color="auto"/>
              <w:right w:val="single" w:sz="4" w:space="0" w:color="auto"/>
            </w:tcBorders>
            <w:shd w:val="clear" w:color="auto" w:fill="auto"/>
            <w:vAlign w:val="center"/>
          </w:tcPr>
          <w:p w:rsidR="00140C2C" w:rsidRPr="003A08FA" w:rsidRDefault="00D5497D" w:rsidP="001D5EA2">
            <w:pPr>
              <w:jc w:val="center"/>
              <w:rPr>
                <w:sz w:val="20"/>
                <w:szCs w:val="20"/>
              </w:rPr>
            </w:pPr>
            <w:r>
              <w:rPr>
                <w:sz w:val="20"/>
                <w:szCs w:val="20"/>
              </w:rPr>
              <w:t>245,0</w:t>
            </w:r>
          </w:p>
        </w:tc>
        <w:tc>
          <w:tcPr>
            <w:tcW w:w="1639" w:type="dxa"/>
            <w:tcBorders>
              <w:top w:val="single" w:sz="4" w:space="0" w:color="auto"/>
              <w:left w:val="nil"/>
              <w:bottom w:val="single" w:sz="4" w:space="0" w:color="auto"/>
              <w:right w:val="single" w:sz="4" w:space="0" w:color="auto"/>
            </w:tcBorders>
            <w:shd w:val="clear" w:color="auto" w:fill="auto"/>
            <w:vAlign w:val="center"/>
          </w:tcPr>
          <w:p w:rsidR="00140C2C" w:rsidRPr="003A08FA" w:rsidRDefault="002A7A93" w:rsidP="001D5EA2">
            <w:pPr>
              <w:jc w:val="center"/>
              <w:rPr>
                <w:sz w:val="20"/>
                <w:szCs w:val="20"/>
              </w:rPr>
            </w:pPr>
            <w:r>
              <w:rPr>
                <w:sz w:val="20"/>
                <w:szCs w:val="20"/>
              </w:rPr>
              <w:t>0,2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C2C" w:rsidRPr="003A08FA" w:rsidRDefault="002A7A93" w:rsidP="001D5EA2">
            <w:pPr>
              <w:jc w:val="center"/>
              <w:rPr>
                <w:sz w:val="20"/>
                <w:szCs w:val="20"/>
              </w:rPr>
            </w:pPr>
            <w:r>
              <w:rPr>
                <w:sz w:val="20"/>
                <w:szCs w:val="20"/>
              </w:rPr>
              <w:t>-244,8</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140C2C" w:rsidRPr="003A08FA" w:rsidRDefault="002A7A93" w:rsidP="001D5EA2">
            <w:pPr>
              <w:jc w:val="center"/>
              <w:rPr>
                <w:sz w:val="20"/>
                <w:szCs w:val="20"/>
              </w:rPr>
            </w:pPr>
            <w:r>
              <w:rPr>
                <w:sz w:val="20"/>
                <w:szCs w:val="20"/>
              </w:rPr>
              <w:t>0,1</w:t>
            </w:r>
          </w:p>
        </w:tc>
      </w:tr>
      <w:tr w:rsidR="00140C2C" w:rsidRPr="00AD627A" w:rsidTr="00862F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140C2C" w:rsidRPr="003A08FA" w:rsidRDefault="00140C2C" w:rsidP="001D5EA2">
            <w:pPr>
              <w:rPr>
                <w:sz w:val="20"/>
                <w:szCs w:val="20"/>
              </w:rPr>
            </w:pPr>
            <w:r w:rsidRPr="003A08FA">
              <w:rPr>
                <w:sz w:val="20"/>
                <w:szCs w:val="20"/>
              </w:rPr>
              <w:t>1 303 00 000 «Расчеты по платежам в бюджеты»</w:t>
            </w:r>
          </w:p>
        </w:tc>
        <w:tc>
          <w:tcPr>
            <w:tcW w:w="1639" w:type="dxa"/>
            <w:tcBorders>
              <w:top w:val="nil"/>
              <w:left w:val="nil"/>
              <w:bottom w:val="single" w:sz="4" w:space="0" w:color="auto"/>
              <w:right w:val="single" w:sz="4" w:space="0" w:color="auto"/>
            </w:tcBorders>
            <w:shd w:val="clear" w:color="auto" w:fill="auto"/>
            <w:vAlign w:val="center"/>
          </w:tcPr>
          <w:p w:rsidR="00140C2C" w:rsidRPr="003A08FA" w:rsidRDefault="002A7A93" w:rsidP="002A7A93">
            <w:pPr>
              <w:jc w:val="center"/>
              <w:rPr>
                <w:sz w:val="20"/>
                <w:szCs w:val="20"/>
              </w:rPr>
            </w:pPr>
            <w:r>
              <w:rPr>
                <w:sz w:val="20"/>
                <w:szCs w:val="20"/>
              </w:rPr>
              <w:t>1473,6</w:t>
            </w:r>
          </w:p>
        </w:tc>
        <w:tc>
          <w:tcPr>
            <w:tcW w:w="1639" w:type="dxa"/>
            <w:tcBorders>
              <w:top w:val="nil"/>
              <w:left w:val="nil"/>
              <w:bottom w:val="single" w:sz="4" w:space="0" w:color="auto"/>
              <w:right w:val="single" w:sz="4" w:space="0" w:color="auto"/>
            </w:tcBorders>
            <w:shd w:val="clear" w:color="auto" w:fill="auto"/>
            <w:vAlign w:val="center"/>
          </w:tcPr>
          <w:p w:rsidR="00140C2C" w:rsidRPr="003A08FA" w:rsidRDefault="002A7A93" w:rsidP="001D5EA2">
            <w:pPr>
              <w:jc w:val="center"/>
              <w:rPr>
                <w:sz w:val="20"/>
                <w:szCs w:val="20"/>
              </w:rPr>
            </w:pPr>
            <w:r w:rsidRPr="002A7A93">
              <w:rPr>
                <w:sz w:val="20"/>
                <w:szCs w:val="20"/>
              </w:rPr>
              <w:t>4317,</w:t>
            </w:r>
            <w:r>
              <w:rPr>
                <w:sz w:val="20"/>
                <w:szCs w:val="20"/>
              </w:rPr>
              <w:t>9</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140C2C" w:rsidRPr="003A08FA" w:rsidRDefault="002A7A93" w:rsidP="001D5EA2">
            <w:pPr>
              <w:jc w:val="center"/>
              <w:rPr>
                <w:sz w:val="20"/>
                <w:szCs w:val="20"/>
              </w:rPr>
            </w:pPr>
            <w:r>
              <w:rPr>
                <w:sz w:val="20"/>
                <w:szCs w:val="20"/>
              </w:rPr>
              <w:t>+2844,3</w:t>
            </w:r>
          </w:p>
        </w:tc>
        <w:tc>
          <w:tcPr>
            <w:tcW w:w="1052" w:type="dxa"/>
            <w:tcBorders>
              <w:top w:val="nil"/>
              <w:left w:val="nil"/>
              <w:bottom w:val="single" w:sz="4" w:space="0" w:color="auto"/>
              <w:right w:val="single" w:sz="4" w:space="0" w:color="auto"/>
            </w:tcBorders>
            <w:shd w:val="clear" w:color="auto" w:fill="auto"/>
            <w:noWrap/>
            <w:vAlign w:val="bottom"/>
          </w:tcPr>
          <w:p w:rsidR="00140C2C" w:rsidRPr="003A08FA" w:rsidRDefault="002A7A93" w:rsidP="001D5EA2">
            <w:pPr>
              <w:jc w:val="center"/>
              <w:rPr>
                <w:sz w:val="20"/>
                <w:szCs w:val="20"/>
              </w:rPr>
            </w:pPr>
            <w:r>
              <w:rPr>
                <w:sz w:val="20"/>
                <w:szCs w:val="20"/>
              </w:rPr>
              <w:t>293,0</w:t>
            </w:r>
          </w:p>
        </w:tc>
      </w:tr>
      <w:tr w:rsidR="00140C2C" w:rsidRPr="00AD627A" w:rsidTr="00862F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140C2C" w:rsidRPr="003A08FA" w:rsidRDefault="00140C2C" w:rsidP="001D5EA2">
            <w:pPr>
              <w:jc w:val="center"/>
              <w:rPr>
                <w:b/>
                <w:bCs/>
                <w:sz w:val="20"/>
                <w:szCs w:val="20"/>
              </w:rPr>
            </w:pPr>
            <w:r w:rsidRPr="003A08FA">
              <w:rPr>
                <w:b/>
                <w:bCs/>
                <w:sz w:val="20"/>
                <w:szCs w:val="20"/>
              </w:rPr>
              <w:t>Итого</w:t>
            </w:r>
          </w:p>
        </w:tc>
        <w:tc>
          <w:tcPr>
            <w:tcW w:w="1639" w:type="dxa"/>
            <w:tcBorders>
              <w:top w:val="nil"/>
              <w:left w:val="nil"/>
              <w:bottom w:val="single" w:sz="4" w:space="0" w:color="auto"/>
              <w:right w:val="single" w:sz="4" w:space="0" w:color="auto"/>
            </w:tcBorders>
            <w:shd w:val="clear" w:color="auto" w:fill="auto"/>
            <w:vAlign w:val="center"/>
          </w:tcPr>
          <w:p w:rsidR="00140C2C" w:rsidRPr="003A08FA" w:rsidRDefault="002A7A93" w:rsidP="001D5EA2">
            <w:pPr>
              <w:jc w:val="center"/>
              <w:rPr>
                <w:b/>
                <w:bCs/>
                <w:sz w:val="20"/>
                <w:szCs w:val="20"/>
              </w:rPr>
            </w:pPr>
            <w:r>
              <w:rPr>
                <w:b/>
                <w:bCs/>
                <w:sz w:val="20"/>
                <w:szCs w:val="20"/>
              </w:rPr>
              <w:t>1790,5</w:t>
            </w:r>
          </w:p>
        </w:tc>
        <w:tc>
          <w:tcPr>
            <w:tcW w:w="1639" w:type="dxa"/>
            <w:tcBorders>
              <w:top w:val="nil"/>
              <w:left w:val="nil"/>
              <w:bottom w:val="single" w:sz="4" w:space="0" w:color="auto"/>
              <w:right w:val="single" w:sz="4" w:space="0" w:color="auto"/>
            </w:tcBorders>
            <w:shd w:val="clear" w:color="auto" w:fill="auto"/>
            <w:vAlign w:val="center"/>
          </w:tcPr>
          <w:p w:rsidR="00140C2C" w:rsidRPr="003A08FA" w:rsidRDefault="002A7A93" w:rsidP="001D5EA2">
            <w:pPr>
              <w:jc w:val="center"/>
              <w:rPr>
                <w:b/>
                <w:bCs/>
                <w:sz w:val="20"/>
                <w:szCs w:val="20"/>
              </w:rPr>
            </w:pPr>
            <w:r>
              <w:rPr>
                <w:b/>
                <w:bCs/>
                <w:sz w:val="20"/>
                <w:szCs w:val="20"/>
              </w:rPr>
              <w:t>4349,3</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140C2C" w:rsidRPr="003A08FA" w:rsidRDefault="002A7A93" w:rsidP="001D5EA2">
            <w:pPr>
              <w:jc w:val="center"/>
              <w:rPr>
                <w:b/>
                <w:bCs/>
                <w:sz w:val="20"/>
                <w:szCs w:val="20"/>
              </w:rPr>
            </w:pPr>
            <w:r>
              <w:rPr>
                <w:b/>
                <w:bCs/>
                <w:sz w:val="20"/>
                <w:szCs w:val="20"/>
              </w:rPr>
              <w:t>+2557,0</w:t>
            </w:r>
          </w:p>
        </w:tc>
        <w:tc>
          <w:tcPr>
            <w:tcW w:w="1052" w:type="dxa"/>
            <w:tcBorders>
              <w:top w:val="nil"/>
              <w:left w:val="nil"/>
              <w:bottom w:val="single" w:sz="4" w:space="0" w:color="auto"/>
              <w:right w:val="single" w:sz="4" w:space="0" w:color="auto"/>
            </w:tcBorders>
            <w:shd w:val="clear" w:color="auto" w:fill="auto"/>
            <w:noWrap/>
            <w:vAlign w:val="bottom"/>
          </w:tcPr>
          <w:p w:rsidR="00140C2C" w:rsidRPr="003A08FA" w:rsidRDefault="002A7A93" w:rsidP="001D5EA2">
            <w:pPr>
              <w:jc w:val="center"/>
              <w:rPr>
                <w:b/>
                <w:bCs/>
                <w:sz w:val="20"/>
                <w:szCs w:val="20"/>
              </w:rPr>
            </w:pPr>
            <w:r>
              <w:rPr>
                <w:b/>
                <w:bCs/>
                <w:sz w:val="20"/>
                <w:szCs w:val="20"/>
              </w:rPr>
              <w:t>295,1</w:t>
            </w:r>
          </w:p>
        </w:tc>
      </w:tr>
    </w:tbl>
    <w:p w:rsidR="00140C2C" w:rsidRPr="00AD627A" w:rsidRDefault="00140C2C" w:rsidP="001D5EA2">
      <w:pPr>
        <w:tabs>
          <w:tab w:val="left" w:pos="709"/>
        </w:tabs>
        <w:ind w:right="140" w:firstLine="709"/>
        <w:jc w:val="right"/>
        <w:rPr>
          <w:rFonts w:eastAsia="Calibri"/>
          <w:sz w:val="28"/>
          <w:szCs w:val="28"/>
          <w:lang w:eastAsia="en-US"/>
        </w:rPr>
      </w:pPr>
    </w:p>
    <w:p w:rsidR="0001577F" w:rsidRPr="00AD627A" w:rsidRDefault="006F2345" w:rsidP="001D5EA2">
      <w:pPr>
        <w:autoSpaceDE w:val="0"/>
        <w:autoSpaceDN w:val="0"/>
        <w:adjustRightInd w:val="0"/>
        <w:ind w:firstLine="709"/>
        <w:jc w:val="both"/>
        <w:rPr>
          <w:sz w:val="28"/>
          <w:szCs w:val="28"/>
        </w:rPr>
      </w:pPr>
      <w:r w:rsidRPr="00AD627A">
        <w:rPr>
          <w:sz w:val="28"/>
          <w:szCs w:val="28"/>
        </w:rPr>
        <w:t xml:space="preserve">В структуре кредиторской </w:t>
      </w:r>
      <w:r w:rsidR="008416C1" w:rsidRPr="00AD627A">
        <w:rPr>
          <w:sz w:val="28"/>
          <w:szCs w:val="28"/>
        </w:rPr>
        <w:t xml:space="preserve">задолженности </w:t>
      </w:r>
      <w:r w:rsidR="00A4234E" w:rsidRPr="00AD627A">
        <w:rPr>
          <w:sz w:val="28"/>
          <w:szCs w:val="28"/>
        </w:rPr>
        <w:t xml:space="preserve">основная доля </w:t>
      </w:r>
      <w:r w:rsidR="00955D36">
        <w:rPr>
          <w:sz w:val="28"/>
          <w:szCs w:val="28"/>
        </w:rPr>
        <w:t>99,28</w:t>
      </w:r>
      <w:r w:rsidR="00A4234E" w:rsidRPr="00AD627A">
        <w:rPr>
          <w:sz w:val="28"/>
          <w:szCs w:val="28"/>
        </w:rPr>
        <w:t xml:space="preserve">% </w:t>
      </w:r>
      <w:r w:rsidRPr="00AD627A">
        <w:rPr>
          <w:sz w:val="28"/>
          <w:szCs w:val="28"/>
        </w:rPr>
        <w:t>пр</w:t>
      </w:r>
      <w:r w:rsidRPr="00AD627A">
        <w:rPr>
          <w:sz w:val="28"/>
          <w:szCs w:val="28"/>
        </w:rPr>
        <w:t>и</w:t>
      </w:r>
      <w:r w:rsidRPr="00AD627A">
        <w:rPr>
          <w:sz w:val="28"/>
          <w:szCs w:val="28"/>
        </w:rPr>
        <w:t>ходится на</w:t>
      </w:r>
      <w:r w:rsidR="003B7551" w:rsidRPr="00AD627A">
        <w:rPr>
          <w:sz w:val="28"/>
          <w:szCs w:val="28"/>
        </w:rPr>
        <w:t xml:space="preserve"> </w:t>
      </w:r>
      <w:r w:rsidRPr="00AD627A">
        <w:rPr>
          <w:sz w:val="28"/>
          <w:szCs w:val="28"/>
        </w:rPr>
        <w:t xml:space="preserve">задолженность по расчетам по </w:t>
      </w:r>
      <w:r w:rsidR="00955D36">
        <w:rPr>
          <w:sz w:val="28"/>
          <w:szCs w:val="28"/>
        </w:rPr>
        <w:t>платежам в бюджет</w:t>
      </w:r>
      <w:r w:rsidRPr="00AD627A">
        <w:rPr>
          <w:sz w:val="28"/>
          <w:szCs w:val="28"/>
        </w:rPr>
        <w:t>, которая за о</w:t>
      </w:r>
      <w:r w:rsidRPr="00AD627A">
        <w:rPr>
          <w:sz w:val="28"/>
          <w:szCs w:val="28"/>
        </w:rPr>
        <w:t>т</w:t>
      </w:r>
      <w:r w:rsidRPr="00AD627A">
        <w:rPr>
          <w:sz w:val="28"/>
          <w:szCs w:val="28"/>
        </w:rPr>
        <w:t>четный период составила</w:t>
      </w:r>
      <w:r w:rsidR="003E6AF8" w:rsidRPr="00AD627A">
        <w:rPr>
          <w:sz w:val="28"/>
          <w:szCs w:val="28"/>
        </w:rPr>
        <w:t xml:space="preserve"> </w:t>
      </w:r>
      <w:r w:rsidR="00955D36">
        <w:rPr>
          <w:sz w:val="28"/>
          <w:szCs w:val="28"/>
        </w:rPr>
        <w:t>4317,9</w:t>
      </w:r>
      <w:r w:rsidRPr="00AD627A">
        <w:rPr>
          <w:sz w:val="28"/>
          <w:szCs w:val="28"/>
        </w:rPr>
        <w:t xml:space="preserve"> тыс. рублей</w:t>
      </w:r>
      <w:r w:rsidR="00955D36">
        <w:rPr>
          <w:sz w:val="28"/>
          <w:szCs w:val="28"/>
        </w:rPr>
        <w:t xml:space="preserve"> и увеличилась</w:t>
      </w:r>
      <w:r w:rsidR="00A4234E" w:rsidRPr="00AD627A">
        <w:rPr>
          <w:sz w:val="28"/>
          <w:szCs w:val="28"/>
        </w:rPr>
        <w:t xml:space="preserve"> на </w:t>
      </w:r>
      <w:r w:rsidR="00420C1A">
        <w:rPr>
          <w:sz w:val="28"/>
          <w:szCs w:val="28"/>
        </w:rPr>
        <w:t>2844,3</w:t>
      </w:r>
      <w:r w:rsidR="00A4234E" w:rsidRPr="00AD627A">
        <w:rPr>
          <w:sz w:val="28"/>
          <w:szCs w:val="28"/>
        </w:rPr>
        <w:t xml:space="preserve"> тыс. рублей или на </w:t>
      </w:r>
      <w:r w:rsidR="00420C1A">
        <w:rPr>
          <w:sz w:val="28"/>
          <w:szCs w:val="28"/>
        </w:rPr>
        <w:t>193,0</w:t>
      </w:r>
      <w:r w:rsidR="00A4234E" w:rsidRPr="00AD627A">
        <w:rPr>
          <w:sz w:val="28"/>
          <w:szCs w:val="28"/>
        </w:rPr>
        <w:t>%</w:t>
      </w:r>
      <w:r w:rsidR="00C13F10" w:rsidRPr="00AD627A">
        <w:rPr>
          <w:sz w:val="28"/>
          <w:szCs w:val="28"/>
        </w:rPr>
        <w:t>, в том числе по счетам:</w:t>
      </w:r>
    </w:p>
    <w:p w:rsidR="00A94D37" w:rsidRDefault="009A1BEE" w:rsidP="001D5EA2">
      <w:pPr>
        <w:autoSpaceDE w:val="0"/>
        <w:autoSpaceDN w:val="0"/>
        <w:adjustRightInd w:val="0"/>
        <w:ind w:firstLine="709"/>
        <w:jc w:val="both"/>
        <w:rPr>
          <w:sz w:val="28"/>
          <w:szCs w:val="28"/>
        </w:rPr>
      </w:pPr>
      <w:r w:rsidRPr="00955D36">
        <w:rPr>
          <w:b/>
          <w:sz w:val="28"/>
          <w:szCs w:val="28"/>
        </w:rPr>
        <w:t>Г</w:t>
      </w:r>
      <w:r w:rsidR="00376126" w:rsidRPr="00955D36">
        <w:rPr>
          <w:b/>
          <w:sz w:val="28"/>
          <w:szCs w:val="28"/>
        </w:rPr>
        <w:t>лавным</w:t>
      </w:r>
      <w:r w:rsidR="005C0C57" w:rsidRPr="00955D36">
        <w:rPr>
          <w:b/>
          <w:sz w:val="28"/>
          <w:szCs w:val="28"/>
        </w:rPr>
        <w:t xml:space="preserve"> а</w:t>
      </w:r>
      <w:r w:rsidR="00376126" w:rsidRPr="00955D36">
        <w:rPr>
          <w:b/>
          <w:sz w:val="28"/>
          <w:szCs w:val="28"/>
        </w:rPr>
        <w:t>дминистраторам</w:t>
      </w:r>
      <w:r w:rsidRPr="00955D36">
        <w:rPr>
          <w:b/>
          <w:sz w:val="28"/>
          <w:szCs w:val="28"/>
        </w:rPr>
        <w:t xml:space="preserve"> </w:t>
      </w:r>
      <w:r w:rsidR="00376126" w:rsidRPr="00955D36">
        <w:rPr>
          <w:b/>
          <w:sz w:val="28"/>
          <w:szCs w:val="28"/>
        </w:rPr>
        <w:t xml:space="preserve">средств </w:t>
      </w:r>
      <w:r w:rsidRPr="00955D36">
        <w:rPr>
          <w:b/>
          <w:sz w:val="28"/>
          <w:szCs w:val="28"/>
        </w:rPr>
        <w:t>районного</w:t>
      </w:r>
      <w:r w:rsidR="00376126" w:rsidRPr="00955D36">
        <w:rPr>
          <w:b/>
          <w:sz w:val="28"/>
          <w:szCs w:val="28"/>
        </w:rPr>
        <w:t xml:space="preserve"> бюджета </w:t>
      </w:r>
      <w:r w:rsidRPr="00955D36">
        <w:rPr>
          <w:b/>
          <w:sz w:val="28"/>
          <w:szCs w:val="28"/>
        </w:rPr>
        <w:t>необход</w:t>
      </w:r>
      <w:r w:rsidRPr="00955D36">
        <w:rPr>
          <w:b/>
          <w:sz w:val="28"/>
          <w:szCs w:val="28"/>
        </w:rPr>
        <w:t>и</w:t>
      </w:r>
      <w:r w:rsidRPr="00955D36">
        <w:rPr>
          <w:b/>
          <w:sz w:val="28"/>
          <w:szCs w:val="28"/>
        </w:rPr>
        <w:t xml:space="preserve">мо </w:t>
      </w:r>
      <w:r w:rsidR="00376126" w:rsidRPr="00955D36">
        <w:rPr>
          <w:b/>
          <w:sz w:val="28"/>
          <w:szCs w:val="28"/>
        </w:rPr>
        <w:t>принять исчерпывающие меры по сокращению</w:t>
      </w:r>
      <w:r w:rsidRPr="00955D36">
        <w:rPr>
          <w:b/>
          <w:sz w:val="28"/>
          <w:szCs w:val="28"/>
        </w:rPr>
        <w:t xml:space="preserve"> </w:t>
      </w:r>
      <w:r w:rsidR="00376126" w:rsidRPr="00955D36">
        <w:rPr>
          <w:b/>
          <w:sz w:val="28"/>
          <w:szCs w:val="28"/>
        </w:rPr>
        <w:t>дебиторской и кред</w:t>
      </w:r>
      <w:r w:rsidR="00376126" w:rsidRPr="00955D36">
        <w:rPr>
          <w:b/>
          <w:sz w:val="28"/>
          <w:szCs w:val="28"/>
        </w:rPr>
        <w:t>и</w:t>
      </w:r>
      <w:r w:rsidR="00376126" w:rsidRPr="00955D36">
        <w:rPr>
          <w:b/>
          <w:sz w:val="28"/>
          <w:szCs w:val="28"/>
        </w:rPr>
        <w:t>торской задолже</w:t>
      </w:r>
      <w:r w:rsidR="00376126" w:rsidRPr="00955D36">
        <w:rPr>
          <w:b/>
          <w:sz w:val="28"/>
          <w:szCs w:val="28"/>
        </w:rPr>
        <w:t>н</w:t>
      </w:r>
      <w:r w:rsidR="00376126" w:rsidRPr="00955D36">
        <w:rPr>
          <w:b/>
          <w:sz w:val="28"/>
          <w:szCs w:val="28"/>
        </w:rPr>
        <w:t>ности</w:t>
      </w:r>
      <w:r w:rsidR="00376126" w:rsidRPr="00AD627A">
        <w:rPr>
          <w:sz w:val="28"/>
          <w:szCs w:val="28"/>
        </w:rPr>
        <w:t>.</w:t>
      </w:r>
    </w:p>
    <w:p w:rsidR="00A00CF8" w:rsidRPr="00AD627A" w:rsidRDefault="00A00CF8" w:rsidP="001D5EA2">
      <w:pPr>
        <w:autoSpaceDE w:val="0"/>
        <w:autoSpaceDN w:val="0"/>
        <w:adjustRightInd w:val="0"/>
        <w:ind w:firstLine="709"/>
        <w:jc w:val="both"/>
        <w:rPr>
          <w:sz w:val="28"/>
          <w:szCs w:val="28"/>
        </w:rPr>
      </w:pPr>
    </w:p>
    <w:p w:rsidR="004C0827" w:rsidRPr="00A02DCD" w:rsidRDefault="00A02DCD" w:rsidP="001D5EA2">
      <w:pPr>
        <w:ind w:firstLine="697"/>
        <w:jc w:val="center"/>
        <w:rPr>
          <w:b/>
          <w:iCs/>
          <w:spacing w:val="-2"/>
          <w:sz w:val="28"/>
          <w:szCs w:val="28"/>
        </w:rPr>
      </w:pPr>
      <w:r w:rsidRPr="00A02DCD">
        <w:rPr>
          <w:b/>
          <w:iCs/>
          <w:spacing w:val="-2"/>
          <w:sz w:val="28"/>
          <w:szCs w:val="28"/>
        </w:rPr>
        <w:t>Сведения об исполнении муниципальных программ</w:t>
      </w:r>
    </w:p>
    <w:p w:rsidR="00A00CF8" w:rsidRDefault="00A00CF8" w:rsidP="001D5EA2">
      <w:pPr>
        <w:ind w:firstLine="697"/>
        <w:jc w:val="center"/>
        <w:rPr>
          <w:b/>
          <w:bCs/>
          <w:iCs/>
          <w:spacing w:val="-2"/>
          <w:sz w:val="28"/>
          <w:szCs w:val="28"/>
        </w:rPr>
      </w:pPr>
    </w:p>
    <w:p w:rsidR="00A00CF8" w:rsidRPr="002E37B0" w:rsidRDefault="00A00CF8" w:rsidP="001D5EA2">
      <w:pPr>
        <w:ind w:firstLine="697"/>
        <w:jc w:val="center"/>
        <w:rPr>
          <w:bCs/>
          <w:iCs/>
          <w:spacing w:val="-2"/>
          <w:sz w:val="28"/>
          <w:szCs w:val="28"/>
        </w:rPr>
      </w:pPr>
      <w:r w:rsidRPr="00A00CF8">
        <w:rPr>
          <w:bCs/>
          <w:iCs/>
          <w:spacing w:val="-2"/>
          <w:sz w:val="28"/>
          <w:szCs w:val="28"/>
        </w:rPr>
        <w:t>Порядок разработки и реализации муниципальных целевых про</w:t>
      </w:r>
      <w:r w:rsidR="00D36740">
        <w:rPr>
          <w:bCs/>
          <w:iCs/>
          <w:spacing w:val="-2"/>
          <w:sz w:val="28"/>
          <w:szCs w:val="28"/>
        </w:rPr>
        <w:t xml:space="preserve">грамм </w:t>
      </w:r>
      <w:r w:rsidRPr="00A00CF8">
        <w:rPr>
          <w:bCs/>
          <w:iCs/>
          <w:spacing w:val="-2"/>
          <w:sz w:val="28"/>
          <w:szCs w:val="28"/>
        </w:rPr>
        <w:t xml:space="preserve">утвержден постановлением Администрации </w:t>
      </w:r>
      <w:r>
        <w:rPr>
          <w:bCs/>
          <w:iCs/>
          <w:spacing w:val="-2"/>
          <w:sz w:val="28"/>
          <w:szCs w:val="28"/>
        </w:rPr>
        <w:t>Каменского</w:t>
      </w:r>
      <w:r w:rsidR="00D36740">
        <w:rPr>
          <w:bCs/>
          <w:iCs/>
          <w:spacing w:val="-2"/>
          <w:sz w:val="28"/>
          <w:szCs w:val="28"/>
        </w:rPr>
        <w:t xml:space="preserve"> района от </w:t>
      </w:r>
      <w:r>
        <w:rPr>
          <w:bCs/>
          <w:iCs/>
          <w:spacing w:val="-2"/>
          <w:sz w:val="28"/>
          <w:szCs w:val="28"/>
        </w:rPr>
        <w:t>06</w:t>
      </w:r>
      <w:r w:rsidRPr="00A00CF8">
        <w:rPr>
          <w:bCs/>
          <w:iCs/>
          <w:spacing w:val="-2"/>
          <w:sz w:val="28"/>
          <w:szCs w:val="28"/>
        </w:rPr>
        <w:t>.1</w:t>
      </w:r>
      <w:r>
        <w:rPr>
          <w:bCs/>
          <w:iCs/>
          <w:spacing w:val="-2"/>
          <w:sz w:val="28"/>
          <w:szCs w:val="28"/>
        </w:rPr>
        <w:t>0</w:t>
      </w:r>
      <w:r w:rsidRPr="00A00CF8">
        <w:rPr>
          <w:bCs/>
          <w:iCs/>
          <w:spacing w:val="-2"/>
          <w:sz w:val="28"/>
          <w:szCs w:val="28"/>
        </w:rPr>
        <w:t>.20</w:t>
      </w:r>
      <w:r>
        <w:rPr>
          <w:bCs/>
          <w:iCs/>
          <w:spacing w:val="-2"/>
          <w:sz w:val="28"/>
          <w:szCs w:val="28"/>
        </w:rPr>
        <w:t>21</w:t>
      </w:r>
      <w:r w:rsidRPr="00A00CF8">
        <w:rPr>
          <w:bCs/>
          <w:iCs/>
          <w:spacing w:val="-2"/>
          <w:sz w:val="28"/>
          <w:szCs w:val="28"/>
        </w:rPr>
        <w:t xml:space="preserve">№ </w:t>
      </w:r>
      <w:r>
        <w:rPr>
          <w:bCs/>
          <w:iCs/>
          <w:spacing w:val="-2"/>
          <w:sz w:val="28"/>
          <w:szCs w:val="28"/>
        </w:rPr>
        <w:t>800</w:t>
      </w:r>
      <w:r w:rsidRPr="00A00CF8">
        <w:rPr>
          <w:bCs/>
          <w:iCs/>
          <w:spacing w:val="-2"/>
          <w:sz w:val="28"/>
          <w:szCs w:val="28"/>
        </w:rPr>
        <w:t xml:space="preserve"> и обеспечивал общие требования для оценки эффективности бюджетных расходов</w:t>
      </w:r>
      <w:r w:rsidRPr="00A00CF8">
        <w:rPr>
          <w:b/>
          <w:bCs/>
          <w:iCs/>
          <w:spacing w:val="-2"/>
          <w:sz w:val="28"/>
          <w:szCs w:val="28"/>
        </w:rPr>
        <w:t>.</w:t>
      </w:r>
      <w:r w:rsidR="00D36740">
        <w:rPr>
          <w:b/>
          <w:bCs/>
          <w:iCs/>
          <w:spacing w:val="-2"/>
          <w:sz w:val="28"/>
          <w:szCs w:val="28"/>
        </w:rPr>
        <w:t xml:space="preserve"> </w:t>
      </w:r>
      <w:r w:rsidR="00D36740" w:rsidRPr="00D36740">
        <w:rPr>
          <w:bCs/>
          <w:iCs/>
          <w:spacing w:val="-2"/>
          <w:sz w:val="28"/>
          <w:szCs w:val="28"/>
        </w:rPr>
        <w:t>Финансирование расходов осуществлялось в програм</w:t>
      </w:r>
      <w:r w:rsidR="00D36740" w:rsidRPr="00D36740">
        <w:rPr>
          <w:bCs/>
          <w:iCs/>
          <w:spacing w:val="-2"/>
          <w:sz w:val="28"/>
          <w:szCs w:val="28"/>
        </w:rPr>
        <w:t>м</w:t>
      </w:r>
      <w:r w:rsidR="00D36740" w:rsidRPr="00D36740">
        <w:rPr>
          <w:bCs/>
          <w:iCs/>
          <w:spacing w:val="-2"/>
          <w:sz w:val="28"/>
          <w:szCs w:val="28"/>
        </w:rPr>
        <w:t xml:space="preserve">ном формате в рамках реализации действовавших  на территории района </w:t>
      </w:r>
      <w:r w:rsidR="00D36740">
        <w:rPr>
          <w:bCs/>
          <w:iCs/>
          <w:spacing w:val="-2"/>
          <w:sz w:val="28"/>
          <w:szCs w:val="28"/>
        </w:rPr>
        <w:t>36</w:t>
      </w:r>
      <w:r w:rsidR="00D36740" w:rsidRPr="00D36740">
        <w:rPr>
          <w:bCs/>
          <w:iCs/>
          <w:spacing w:val="-2"/>
          <w:sz w:val="28"/>
          <w:szCs w:val="28"/>
        </w:rPr>
        <w:t xml:space="preserve"> муниципальных программ (далее – «МП»), которые являлись документами муниципального стратегического планирования, представляющими собой комплекс взаимоувязанных по задачам, срокам и ресурсам мероприятий, ре</w:t>
      </w:r>
      <w:r w:rsidR="00D36740" w:rsidRPr="00D36740">
        <w:rPr>
          <w:bCs/>
          <w:iCs/>
          <w:spacing w:val="-2"/>
          <w:sz w:val="28"/>
          <w:szCs w:val="28"/>
        </w:rPr>
        <w:t>а</w:t>
      </w:r>
      <w:r w:rsidR="00D36740" w:rsidRPr="00D36740">
        <w:rPr>
          <w:bCs/>
          <w:iCs/>
          <w:spacing w:val="-2"/>
          <w:sz w:val="28"/>
          <w:szCs w:val="28"/>
        </w:rPr>
        <w:t>лизуемых органами местного самоуправления в целях достижения целей и з</w:t>
      </w:r>
      <w:r w:rsidR="00D36740" w:rsidRPr="00D36740">
        <w:rPr>
          <w:bCs/>
          <w:iCs/>
          <w:spacing w:val="-2"/>
          <w:sz w:val="28"/>
          <w:szCs w:val="28"/>
        </w:rPr>
        <w:t>а</w:t>
      </w:r>
      <w:r w:rsidR="00D36740" w:rsidRPr="00D36740">
        <w:rPr>
          <w:bCs/>
          <w:iCs/>
          <w:spacing w:val="-2"/>
          <w:sz w:val="28"/>
          <w:szCs w:val="28"/>
        </w:rPr>
        <w:t>дач социально-экономического развития муниципального образования в опр</w:t>
      </w:r>
      <w:r w:rsidR="00D36740" w:rsidRPr="00D36740">
        <w:rPr>
          <w:bCs/>
          <w:iCs/>
          <w:spacing w:val="-2"/>
          <w:sz w:val="28"/>
          <w:szCs w:val="28"/>
        </w:rPr>
        <w:t>е</w:t>
      </w:r>
      <w:r w:rsidR="00D36740" w:rsidRPr="00D36740">
        <w:rPr>
          <w:bCs/>
          <w:iCs/>
          <w:spacing w:val="-2"/>
          <w:sz w:val="28"/>
          <w:szCs w:val="28"/>
        </w:rPr>
        <w:t>деленной сфере деятельности</w:t>
      </w:r>
      <w:r w:rsidR="00D36740" w:rsidRPr="00D36740">
        <w:rPr>
          <w:b/>
          <w:bCs/>
          <w:iCs/>
          <w:spacing w:val="-2"/>
          <w:sz w:val="28"/>
          <w:szCs w:val="28"/>
        </w:rPr>
        <w:t>.</w:t>
      </w:r>
      <w:r w:rsidR="002E37B0" w:rsidRPr="002E37B0">
        <w:t xml:space="preserve"> </w:t>
      </w:r>
      <w:r w:rsidR="002E37B0">
        <w:t xml:space="preserve"> </w:t>
      </w:r>
      <w:r w:rsidR="002E37B0" w:rsidRPr="002E37B0">
        <w:rPr>
          <w:bCs/>
          <w:iCs/>
          <w:spacing w:val="-2"/>
          <w:sz w:val="28"/>
          <w:szCs w:val="28"/>
        </w:rPr>
        <w:t xml:space="preserve">На реализацию </w:t>
      </w:r>
      <w:r w:rsidR="002E37B0">
        <w:rPr>
          <w:bCs/>
          <w:iCs/>
          <w:spacing w:val="-2"/>
          <w:sz w:val="28"/>
          <w:szCs w:val="28"/>
        </w:rPr>
        <w:t xml:space="preserve">36 </w:t>
      </w:r>
      <w:r w:rsidR="002E37B0" w:rsidRPr="002E37B0">
        <w:rPr>
          <w:bCs/>
          <w:iCs/>
          <w:spacing w:val="-2"/>
          <w:sz w:val="28"/>
          <w:szCs w:val="28"/>
        </w:rPr>
        <w:t>МП первоначально в бюдж</w:t>
      </w:r>
      <w:r w:rsidR="002E37B0" w:rsidRPr="002E37B0">
        <w:rPr>
          <w:bCs/>
          <w:iCs/>
          <w:spacing w:val="-2"/>
          <w:sz w:val="28"/>
          <w:szCs w:val="28"/>
        </w:rPr>
        <w:t>е</w:t>
      </w:r>
      <w:r w:rsidR="002E37B0" w:rsidRPr="002E37B0">
        <w:rPr>
          <w:bCs/>
          <w:iCs/>
          <w:spacing w:val="-2"/>
          <w:sz w:val="28"/>
          <w:szCs w:val="28"/>
        </w:rPr>
        <w:t xml:space="preserve">те запланировано </w:t>
      </w:r>
      <w:r w:rsidR="002E37B0">
        <w:rPr>
          <w:bCs/>
          <w:iCs/>
          <w:spacing w:val="-2"/>
          <w:sz w:val="28"/>
          <w:szCs w:val="28"/>
        </w:rPr>
        <w:t>231831,6</w:t>
      </w:r>
      <w:r w:rsidR="002E37B0" w:rsidRPr="002E37B0">
        <w:rPr>
          <w:bCs/>
          <w:iCs/>
          <w:spacing w:val="-2"/>
          <w:sz w:val="28"/>
          <w:szCs w:val="28"/>
        </w:rPr>
        <w:t xml:space="preserve"> тыс. рублей. План по паспортам МП на 202</w:t>
      </w:r>
      <w:r w:rsidR="002E37B0">
        <w:rPr>
          <w:bCs/>
          <w:iCs/>
          <w:spacing w:val="-2"/>
          <w:sz w:val="28"/>
          <w:szCs w:val="28"/>
        </w:rPr>
        <w:t>3</w:t>
      </w:r>
      <w:r w:rsidR="002E37B0" w:rsidRPr="002E37B0">
        <w:rPr>
          <w:bCs/>
          <w:iCs/>
          <w:spacing w:val="-2"/>
          <w:sz w:val="28"/>
          <w:szCs w:val="28"/>
        </w:rPr>
        <w:t xml:space="preserve"> </w:t>
      </w:r>
      <w:r w:rsidR="002E37B0">
        <w:rPr>
          <w:bCs/>
          <w:iCs/>
          <w:spacing w:val="-2"/>
          <w:sz w:val="28"/>
          <w:szCs w:val="28"/>
        </w:rPr>
        <w:t>г</w:t>
      </w:r>
      <w:r w:rsidR="002E37B0" w:rsidRPr="002E37B0">
        <w:rPr>
          <w:bCs/>
          <w:iCs/>
          <w:spacing w:val="-2"/>
          <w:sz w:val="28"/>
          <w:szCs w:val="28"/>
        </w:rPr>
        <w:t>од</w:t>
      </w:r>
      <w:r w:rsidR="002E37B0">
        <w:rPr>
          <w:bCs/>
          <w:iCs/>
          <w:spacing w:val="-2"/>
          <w:sz w:val="28"/>
          <w:szCs w:val="28"/>
        </w:rPr>
        <w:t xml:space="preserve">, </w:t>
      </w:r>
      <w:r w:rsidR="002E37B0" w:rsidRPr="002E37B0">
        <w:rPr>
          <w:bCs/>
          <w:iCs/>
          <w:spacing w:val="-2"/>
          <w:sz w:val="28"/>
          <w:szCs w:val="28"/>
        </w:rPr>
        <w:t xml:space="preserve">фактически освоено </w:t>
      </w:r>
      <w:r w:rsidR="002E37B0">
        <w:rPr>
          <w:bCs/>
          <w:iCs/>
          <w:spacing w:val="-2"/>
          <w:sz w:val="28"/>
          <w:szCs w:val="28"/>
        </w:rPr>
        <w:t>216385,8</w:t>
      </w:r>
      <w:r w:rsidR="002E37B0" w:rsidRPr="002E37B0">
        <w:rPr>
          <w:bCs/>
          <w:iCs/>
          <w:spacing w:val="-2"/>
          <w:sz w:val="28"/>
          <w:szCs w:val="28"/>
        </w:rPr>
        <w:t xml:space="preserve"> тыс. рублей или </w:t>
      </w:r>
      <w:r w:rsidR="002E37B0">
        <w:rPr>
          <w:bCs/>
          <w:iCs/>
          <w:spacing w:val="-2"/>
          <w:sz w:val="28"/>
          <w:szCs w:val="28"/>
        </w:rPr>
        <w:t>9</w:t>
      </w:r>
      <w:r w:rsidR="00B65336">
        <w:rPr>
          <w:bCs/>
          <w:iCs/>
          <w:spacing w:val="-2"/>
          <w:sz w:val="28"/>
          <w:szCs w:val="28"/>
        </w:rPr>
        <w:t>9</w:t>
      </w:r>
      <w:r w:rsidR="002E37B0">
        <w:rPr>
          <w:bCs/>
          <w:iCs/>
          <w:spacing w:val="-2"/>
          <w:sz w:val="28"/>
          <w:szCs w:val="28"/>
        </w:rPr>
        <w:t xml:space="preserve">,34 </w:t>
      </w:r>
      <w:r w:rsidR="002E37B0" w:rsidRPr="002E37B0">
        <w:rPr>
          <w:bCs/>
          <w:iCs/>
          <w:spacing w:val="-2"/>
          <w:sz w:val="28"/>
          <w:szCs w:val="28"/>
        </w:rPr>
        <w:t>% от план</w:t>
      </w:r>
      <w:r w:rsidR="002E37B0">
        <w:rPr>
          <w:bCs/>
          <w:iCs/>
          <w:spacing w:val="-2"/>
          <w:sz w:val="28"/>
          <w:szCs w:val="28"/>
        </w:rPr>
        <w:t xml:space="preserve">овых назначний. </w:t>
      </w:r>
    </w:p>
    <w:p w:rsidR="00A00CF8" w:rsidRDefault="002E37B0" w:rsidP="002E37B0">
      <w:pPr>
        <w:ind w:firstLine="697"/>
        <w:rPr>
          <w:bCs/>
          <w:iCs/>
          <w:spacing w:val="-2"/>
          <w:sz w:val="28"/>
          <w:szCs w:val="28"/>
        </w:rPr>
      </w:pPr>
      <w:r w:rsidRPr="002E37B0">
        <w:rPr>
          <w:bCs/>
          <w:iCs/>
          <w:spacing w:val="-2"/>
          <w:sz w:val="28"/>
          <w:szCs w:val="28"/>
        </w:rPr>
        <w:t>По итогам 202</w:t>
      </w:r>
      <w:r>
        <w:rPr>
          <w:bCs/>
          <w:iCs/>
          <w:spacing w:val="-2"/>
          <w:sz w:val="28"/>
          <w:szCs w:val="28"/>
        </w:rPr>
        <w:t>3</w:t>
      </w:r>
      <w:r w:rsidRPr="002E37B0">
        <w:rPr>
          <w:bCs/>
          <w:iCs/>
          <w:spacing w:val="-2"/>
          <w:sz w:val="28"/>
          <w:szCs w:val="28"/>
        </w:rPr>
        <w:t xml:space="preserve"> года выполнена оценка эффективности реализации МП.</w:t>
      </w:r>
    </w:p>
    <w:p w:rsidR="002E37B0" w:rsidRDefault="002E37B0" w:rsidP="002E37B0">
      <w:pPr>
        <w:rPr>
          <w:bCs/>
          <w:iCs/>
          <w:spacing w:val="-2"/>
          <w:sz w:val="28"/>
          <w:szCs w:val="28"/>
        </w:rPr>
      </w:pPr>
      <w:r w:rsidRPr="002E37B0">
        <w:rPr>
          <w:bCs/>
          <w:iCs/>
          <w:spacing w:val="-2"/>
          <w:sz w:val="28"/>
          <w:szCs w:val="28"/>
        </w:rPr>
        <w:t>В результате комплексная оценка эффективности реализации программ сост</w:t>
      </w:r>
      <w:r w:rsidRPr="002E37B0">
        <w:rPr>
          <w:bCs/>
          <w:iCs/>
          <w:spacing w:val="-2"/>
          <w:sz w:val="28"/>
          <w:szCs w:val="28"/>
        </w:rPr>
        <w:t>а</w:t>
      </w:r>
      <w:r w:rsidRPr="002E37B0">
        <w:rPr>
          <w:bCs/>
          <w:iCs/>
          <w:spacing w:val="-2"/>
          <w:sz w:val="28"/>
          <w:szCs w:val="28"/>
        </w:rPr>
        <w:t>вила:</w:t>
      </w:r>
      <w:r w:rsidR="00836065">
        <w:rPr>
          <w:bCs/>
          <w:iCs/>
          <w:spacing w:val="-2"/>
          <w:sz w:val="28"/>
          <w:szCs w:val="28"/>
        </w:rPr>
        <w:t xml:space="preserve"> </w:t>
      </w:r>
    </w:p>
    <w:p w:rsidR="004E35A8" w:rsidRDefault="00836065" w:rsidP="002E37B0">
      <w:pPr>
        <w:rPr>
          <w:bCs/>
          <w:iCs/>
          <w:spacing w:val="-2"/>
          <w:sz w:val="28"/>
          <w:szCs w:val="28"/>
        </w:rPr>
      </w:pPr>
      <w:r>
        <w:rPr>
          <w:bCs/>
          <w:iCs/>
          <w:spacing w:val="-2"/>
          <w:sz w:val="28"/>
          <w:szCs w:val="28"/>
        </w:rPr>
        <w:t xml:space="preserve"> По </w:t>
      </w:r>
      <w:r w:rsidR="004E35A8">
        <w:rPr>
          <w:bCs/>
          <w:iCs/>
          <w:spacing w:val="-2"/>
          <w:sz w:val="28"/>
          <w:szCs w:val="28"/>
        </w:rPr>
        <w:t xml:space="preserve">34 МП -  </w:t>
      </w:r>
      <w:r w:rsidR="004E35A8" w:rsidRPr="004E35A8">
        <w:rPr>
          <w:bCs/>
          <w:iCs/>
          <w:spacing w:val="-2"/>
          <w:sz w:val="28"/>
          <w:szCs w:val="28"/>
        </w:rPr>
        <w:t>от 85,7 до 100%, что соответствует высокому уровню эффекти</w:t>
      </w:r>
      <w:r w:rsidR="004E35A8" w:rsidRPr="004E35A8">
        <w:rPr>
          <w:bCs/>
          <w:iCs/>
          <w:spacing w:val="-2"/>
          <w:sz w:val="28"/>
          <w:szCs w:val="28"/>
        </w:rPr>
        <w:t>в</w:t>
      </w:r>
      <w:r w:rsidR="004E35A8" w:rsidRPr="004E35A8">
        <w:rPr>
          <w:bCs/>
          <w:iCs/>
          <w:spacing w:val="-2"/>
          <w:sz w:val="28"/>
          <w:szCs w:val="28"/>
        </w:rPr>
        <w:t>ности реализации программ (интервал от 80,0% и более)</w:t>
      </w:r>
      <w:r w:rsidR="004E35A8">
        <w:rPr>
          <w:bCs/>
          <w:iCs/>
          <w:spacing w:val="-2"/>
          <w:sz w:val="28"/>
          <w:szCs w:val="28"/>
        </w:rPr>
        <w:t>;</w:t>
      </w:r>
    </w:p>
    <w:p w:rsidR="004E35A8" w:rsidRPr="002E37B0" w:rsidRDefault="004E35A8" w:rsidP="002E37B0">
      <w:pPr>
        <w:rPr>
          <w:bCs/>
          <w:iCs/>
          <w:spacing w:val="-2"/>
          <w:sz w:val="28"/>
          <w:szCs w:val="28"/>
        </w:rPr>
      </w:pPr>
      <w:r>
        <w:rPr>
          <w:bCs/>
          <w:iCs/>
          <w:spacing w:val="-2"/>
          <w:sz w:val="28"/>
          <w:szCs w:val="28"/>
        </w:rPr>
        <w:t xml:space="preserve">По 2 МП </w:t>
      </w:r>
      <w:r w:rsidRPr="004E35A8">
        <w:rPr>
          <w:bCs/>
          <w:iCs/>
          <w:spacing w:val="-2"/>
          <w:sz w:val="28"/>
          <w:szCs w:val="28"/>
        </w:rPr>
        <w:t>от 45,2 до 89,4%, что соответствует среднему уровню эффективности (интервал от 40,0 до 80,0%).</w:t>
      </w:r>
    </w:p>
    <w:p w:rsidR="00A00CF8" w:rsidRDefault="00A00CF8" w:rsidP="001D5EA2">
      <w:pPr>
        <w:ind w:firstLine="697"/>
        <w:jc w:val="center"/>
        <w:rPr>
          <w:b/>
          <w:bCs/>
          <w:iCs/>
          <w:spacing w:val="-2"/>
          <w:sz w:val="28"/>
          <w:szCs w:val="28"/>
        </w:rPr>
      </w:pPr>
    </w:p>
    <w:p w:rsidR="00DE20E2" w:rsidRDefault="00DE20E2" w:rsidP="001D5EA2">
      <w:pPr>
        <w:autoSpaceDE w:val="0"/>
        <w:autoSpaceDN w:val="0"/>
        <w:adjustRightInd w:val="0"/>
        <w:ind w:firstLine="709"/>
        <w:jc w:val="both"/>
        <w:rPr>
          <w:b/>
          <w:sz w:val="28"/>
          <w:szCs w:val="28"/>
        </w:rPr>
      </w:pPr>
      <w:r w:rsidRPr="00DE20E2">
        <w:rPr>
          <w:b/>
          <w:sz w:val="28"/>
          <w:szCs w:val="28"/>
        </w:rPr>
        <w:t>Сведения об исполнении публичных нормативных обязательств</w:t>
      </w:r>
    </w:p>
    <w:p w:rsidR="00DE20E2" w:rsidRPr="00DE20E2" w:rsidRDefault="00DE20E2" w:rsidP="00DE20E2">
      <w:pPr>
        <w:autoSpaceDE w:val="0"/>
        <w:autoSpaceDN w:val="0"/>
        <w:adjustRightInd w:val="0"/>
        <w:ind w:firstLine="709"/>
        <w:jc w:val="both"/>
        <w:rPr>
          <w:sz w:val="28"/>
          <w:szCs w:val="28"/>
        </w:rPr>
      </w:pPr>
      <w:r w:rsidRPr="00DE20E2">
        <w:rPr>
          <w:sz w:val="28"/>
          <w:szCs w:val="28"/>
        </w:rPr>
        <w:t>На исполнение публичных нормативных обязательств Решением о бюджете на 202</w:t>
      </w:r>
      <w:r>
        <w:rPr>
          <w:sz w:val="28"/>
          <w:szCs w:val="28"/>
        </w:rPr>
        <w:t>3</w:t>
      </w:r>
      <w:r w:rsidRPr="00DE20E2">
        <w:rPr>
          <w:sz w:val="28"/>
          <w:szCs w:val="28"/>
        </w:rPr>
        <w:t xml:space="preserve"> год первоначально объем бюджетных ассигнований утве</w:t>
      </w:r>
      <w:r w:rsidRPr="00DE20E2">
        <w:rPr>
          <w:sz w:val="28"/>
          <w:szCs w:val="28"/>
        </w:rPr>
        <w:t>р</w:t>
      </w:r>
      <w:r w:rsidRPr="00DE20E2">
        <w:rPr>
          <w:sz w:val="28"/>
          <w:szCs w:val="28"/>
        </w:rPr>
        <w:t xml:space="preserve">жден в размере </w:t>
      </w:r>
      <w:r>
        <w:rPr>
          <w:sz w:val="28"/>
          <w:szCs w:val="28"/>
        </w:rPr>
        <w:t>37834,45</w:t>
      </w:r>
      <w:r w:rsidRPr="00DE20E2">
        <w:rPr>
          <w:sz w:val="28"/>
          <w:szCs w:val="28"/>
        </w:rPr>
        <w:t xml:space="preserve"> тыс. рублей или 2,</w:t>
      </w:r>
      <w:r>
        <w:rPr>
          <w:sz w:val="28"/>
          <w:szCs w:val="28"/>
        </w:rPr>
        <w:t>8</w:t>
      </w:r>
      <w:r w:rsidRPr="00DE20E2">
        <w:rPr>
          <w:sz w:val="28"/>
          <w:szCs w:val="28"/>
        </w:rPr>
        <w:t xml:space="preserve">% от общей суммы расходов. В ходе исполнения бюджета плановые ассигнования </w:t>
      </w:r>
      <w:r>
        <w:rPr>
          <w:sz w:val="28"/>
          <w:szCs w:val="28"/>
        </w:rPr>
        <w:t>уменьшились</w:t>
      </w:r>
      <w:r w:rsidRPr="00DE20E2">
        <w:rPr>
          <w:sz w:val="28"/>
          <w:szCs w:val="28"/>
        </w:rPr>
        <w:t xml:space="preserve"> на </w:t>
      </w:r>
      <w:r>
        <w:rPr>
          <w:sz w:val="28"/>
          <w:szCs w:val="28"/>
        </w:rPr>
        <w:t>500,0</w:t>
      </w:r>
      <w:r w:rsidRPr="00DE20E2">
        <w:rPr>
          <w:sz w:val="28"/>
          <w:szCs w:val="28"/>
        </w:rPr>
        <w:t xml:space="preserve"> тыс. рублей и в общей сумме расходов по уточненному бюджету составляли 2,</w:t>
      </w:r>
      <w:r>
        <w:rPr>
          <w:sz w:val="28"/>
          <w:szCs w:val="28"/>
        </w:rPr>
        <w:t>7</w:t>
      </w:r>
      <w:r w:rsidRPr="00DE20E2">
        <w:rPr>
          <w:sz w:val="28"/>
          <w:szCs w:val="28"/>
        </w:rPr>
        <w:t>% (</w:t>
      </w:r>
      <w:r>
        <w:rPr>
          <w:sz w:val="28"/>
          <w:szCs w:val="28"/>
        </w:rPr>
        <w:t>37334,4</w:t>
      </w:r>
      <w:r w:rsidRPr="00DE20E2">
        <w:rPr>
          <w:sz w:val="28"/>
          <w:szCs w:val="28"/>
        </w:rPr>
        <w:t xml:space="preserve"> тыс. рублей). Расходы на исполнение публичных нормативных обязательств профинансированы на </w:t>
      </w:r>
      <w:r>
        <w:rPr>
          <w:sz w:val="28"/>
          <w:szCs w:val="28"/>
        </w:rPr>
        <w:t>35370,1</w:t>
      </w:r>
      <w:r w:rsidRPr="00DE20E2">
        <w:rPr>
          <w:sz w:val="28"/>
          <w:szCs w:val="28"/>
        </w:rPr>
        <w:t xml:space="preserve"> тыс. рублей (в пределах потре</w:t>
      </w:r>
      <w:r w:rsidRPr="00DE20E2">
        <w:rPr>
          <w:sz w:val="28"/>
          <w:szCs w:val="28"/>
        </w:rPr>
        <w:t>б</w:t>
      </w:r>
      <w:r w:rsidRPr="00DE20E2">
        <w:rPr>
          <w:sz w:val="28"/>
          <w:szCs w:val="28"/>
        </w:rPr>
        <w:t>ности) или 9</w:t>
      </w:r>
      <w:r>
        <w:rPr>
          <w:sz w:val="28"/>
          <w:szCs w:val="28"/>
        </w:rPr>
        <w:t>4</w:t>
      </w:r>
      <w:r w:rsidRPr="00DE20E2">
        <w:rPr>
          <w:sz w:val="28"/>
          <w:szCs w:val="28"/>
        </w:rPr>
        <w:t>,</w:t>
      </w:r>
      <w:r>
        <w:rPr>
          <w:sz w:val="28"/>
          <w:szCs w:val="28"/>
        </w:rPr>
        <w:t>74</w:t>
      </w:r>
      <w:r w:rsidRPr="00DE20E2">
        <w:rPr>
          <w:sz w:val="28"/>
          <w:szCs w:val="28"/>
        </w:rPr>
        <w:t>% плановых зн</w:t>
      </w:r>
      <w:r w:rsidRPr="00DE20E2">
        <w:rPr>
          <w:sz w:val="28"/>
          <w:szCs w:val="28"/>
        </w:rPr>
        <w:t>а</w:t>
      </w:r>
      <w:r w:rsidRPr="00DE20E2">
        <w:rPr>
          <w:sz w:val="28"/>
          <w:szCs w:val="28"/>
        </w:rPr>
        <w:t>чений (</w:t>
      </w:r>
      <w:r>
        <w:rPr>
          <w:sz w:val="28"/>
          <w:szCs w:val="28"/>
        </w:rPr>
        <w:t>2,6</w:t>
      </w:r>
      <w:r w:rsidRPr="00DE20E2">
        <w:rPr>
          <w:sz w:val="28"/>
          <w:szCs w:val="28"/>
        </w:rPr>
        <w:t xml:space="preserve">% от общей суммы расходов).                                                                                                                                                                                                                                                                                                                                                                                                                                                                                                                                                                                                                                                               </w:t>
      </w:r>
    </w:p>
    <w:p w:rsidR="00DE20E2" w:rsidRDefault="00DE20E2" w:rsidP="00DE20E2">
      <w:pPr>
        <w:autoSpaceDE w:val="0"/>
        <w:autoSpaceDN w:val="0"/>
        <w:adjustRightInd w:val="0"/>
        <w:ind w:firstLine="709"/>
        <w:jc w:val="both"/>
        <w:rPr>
          <w:sz w:val="28"/>
          <w:szCs w:val="28"/>
        </w:rPr>
      </w:pPr>
      <w:r w:rsidRPr="00DE20E2">
        <w:rPr>
          <w:sz w:val="28"/>
          <w:szCs w:val="28"/>
        </w:rPr>
        <w:t>Сведения об исполнении публичных нормативных обязательств, пре</w:t>
      </w:r>
      <w:r w:rsidRPr="00DE20E2">
        <w:rPr>
          <w:sz w:val="28"/>
          <w:szCs w:val="28"/>
        </w:rPr>
        <w:t>д</w:t>
      </w:r>
      <w:r w:rsidRPr="00DE20E2">
        <w:rPr>
          <w:sz w:val="28"/>
          <w:szCs w:val="28"/>
        </w:rPr>
        <w:t>ставлены в следующей таблице:</w:t>
      </w:r>
    </w:p>
    <w:p w:rsidR="00DE20E2" w:rsidRDefault="00DE20E2" w:rsidP="00DE20E2">
      <w:pPr>
        <w:autoSpaceDE w:val="0"/>
        <w:autoSpaceDN w:val="0"/>
        <w:adjustRightInd w:val="0"/>
        <w:ind w:firstLine="709"/>
        <w:jc w:val="both"/>
        <w:rPr>
          <w:b/>
          <w:sz w:val="28"/>
          <w:szCs w:val="28"/>
        </w:rPr>
      </w:pPr>
    </w:p>
    <w:p w:rsidR="00DE20E2" w:rsidRPr="00211D3E" w:rsidRDefault="00211D3E" w:rsidP="00211D3E">
      <w:pPr>
        <w:tabs>
          <w:tab w:val="left" w:pos="7980"/>
        </w:tabs>
        <w:autoSpaceDE w:val="0"/>
        <w:autoSpaceDN w:val="0"/>
        <w:adjustRightInd w:val="0"/>
        <w:ind w:firstLine="709"/>
        <w:jc w:val="both"/>
        <w:rPr>
          <w:sz w:val="20"/>
          <w:szCs w:val="20"/>
        </w:rPr>
      </w:pPr>
      <w:r w:rsidRPr="00211D3E">
        <w:rPr>
          <w:sz w:val="20"/>
          <w:szCs w:val="20"/>
        </w:rPr>
        <w:t>Таблица № 6</w:t>
      </w:r>
      <w:r>
        <w:rPr>
          <w:sz w:val="20"/>
          <w:szCs w:val="20"/>
        </w:rPr>
        <w:ta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2083"/>
        <w:gridCol w:w="2014"/>
        <w:gridCol w:w="1812"/>
        <w:gridCol w:w="1471"/>
      </w:tblGrid>
      <w:tr w:rsidR="00DE20E2" w:rsidRPr="00633F8B" w:rsidTr="00633F8B">
        <w:tc>
          <w:tcPr>
            <w:tcW w:w="2190" w:type="dxa"/>
            <w:shd w:val="clear" w:color="auto" w:fill="auto"/>
          </w:tcPr>
          <w:p w:rsidR="00DE20E2" w:rsidRPr="00633F8B" w:rsidRDefault="00DE20E2" w:rsidP="00633F8B">
            <w:pPr>
              <w:autoSpaceDE w:val="0"/>
              <w:autoSpaceDN w:val="0"/>
              <w:adjustRightInd w:val="0"/>
              <w:jc w:val="both"/>
              <w:rPr>
                <w:sz w:val="20"/>
                <w:szCs w:val="20"/>
              </w:rPr>
            </w:pPr>
            <w:r w:rsidRPr="00633F8B">
              <w:rPr>
                <w:sz w:val="20"/>
                <w:szCs w:val="20"/>
              </w:rPr>
              <w:t>Наименование</w:t>
            </w:r>
          </w:p>
        </w:tc>
        <w:tc>
          <w:tcPr>
            <w:tcW w:w="2083" w:type="dxa"/>
            <w:shd w:val="clear" w:color="auto" w:fill="auto"/>
          </w:tcPr>
          <w:p w:rsidR="00DE20E2" w:rsidRPr="00633F8B" w:rsidRDefault="00DE20E2" w:rsidP="00633F8B">
            <w:pPr>
              <w:autoSpaceDE w:val="0"/>
              <w:autoSpaceDN w:val="0"/>
              <w:adjustRightInd w:val="0"/>
              <w:jc w:val="both"/>
              <w:rPr>
                <w:sz w:val="20"/>
                <w:szCs w:val="20"/>
              </w:rPr>
            </w:pPr>
            <w:r w:rsidRPr="00633F8B">
              <w:rPr>
                <w:sz w:val="20"/>
                <w:szCs w:val="20"/>
              </w:rPr>
              <w:t>Уточненные бю</w:t>
            </w:r>
            <w:r w:rsidRPr="00633F8B">
              <w:rPr>
                <w:sz w:val="20"/>
                <w:szCs w:val="20"/>
              </w:rPr>
              <w:t>д</w:t>
            </w:r>
            <w:r w:rsidRPr="00633F8B">
              <w:rPr>
                <w:sz w:val="20"/>
                <w:szCs w:val="20"/>
              </w:rPr>
              <w:t>жетные назнач</w:t>
            </w:r>
            <w:r w:rsidRPr="00633F8B">
              <w:rPr>
                <w:sz w:val="20"/>
                <w:szCs w:val="20"/>
              </w:rPr>
              <w:t>е</w:t>
            </w:r>
            <w:r w:rsidRPr="00633F8B">
              <w:rPr>
                <w:sz w:val="20"/>
                <w:szCs w:val="20"/>
              </w:rPr>
              <w:t>ния</w:t>
            </w:r>
          </w:p>
        </w:tc>
        <w:tc>
          <w:tcPr>
            <w:tcW w:w="2014" w:type="dxa"/>
            <w:shd w:val="clear" w:color="auto" w:fill="auto"/>
          </w:tcPr>
          <w:p w:rsidR="00DE20E2" w:rsidRPr="00633F8B" w:rsidRDefault="00DE20E2" w:rsidP="00633F8B">
            <w:pPr>
              <w:autoSpaceDE w:val="0"/>
              <w:autoSpaceDN w:val="0"/>
              <w:adjustRightInd w:val="0"/>
              <w:jc w:val="both"/>
              <w:rPr>
                <w:sz w:val="20"/>
                <w:szCs w:val="20"/>
              </w:rPr>
            </w:pPr>
            <w:r w:rsidRPr="00633F8B">
              <w:rPr>
                <w:sz w:val="20"/>
                <w:szCs w:val="20"/>
              </w:rPr>
              <w:t>Исполнено</w:t>
            </w:r>
          </w:p>
        </w:tc>
        <w:tc>
          <w:tcPr>
            <w:tcW w:w="1812" w:type="dxa"/>
            <w:shd w:val="clear" w:color="auto" w:fill="auto"/>
          </w:tcPr>
          <w:p w:rsidR="00DE20E2" w:rsidRPr="00633F8B" w:rsidRDefault="00DE20E2" w:rsidP="00633F8B">
            <w:pPr>
              <w:autoSpaceDE w:val="0"/>
              <w:autoSpaceDN w:val="0"/>
              <w:adjustRightInd w:val="0"/>
              <w:jc w:val="both"/>
              <w:rPr>
                <w:sz w:val="20"/>
                <w:szCs w:val="20"/>
              </w:rPr>
            </w:pPr>
            <w:r w:rsidRPr="00633F8B">
              <w:rPr>
                <w:sz w:val="20"/>
                <w:szCs w:val="20"/>
              </w:rPr>
              <w:t>Отклонения</w:t>
            </w:r>
          </w:p>
        </w:tc>
        <w:tc>
          <w:tcPr>
            <w:tcW w:w="1471" w:type="dxa"/>
            <w:shd w:val="clear" w:color="auto" w:fill="auto"/>
          </w:tcPr>
          <w:p w:rsidR="00DE20E2" w:rsidRPr="00633F8B" w:rsidRDefault="00DE20E2" w:rsidP="00633F8B">
            <w:pPr>
              <w:autoSpaceDE w:val="0"/>
              <w:autoSpaceDN w:val="0"/>
              <w:adjustRightInd w:val="0"/>
              <w:jc w:val="both"/>
              <w:rPr>
                <w:sz w:val="20"/>
                <w:szCs w:val="20"/>
              </w:rPr>
            </w:pPr>
            <w:r w:rsidRPr="00633F8B">
              <w:rPr>
                <w:sz w:val="20"/>
                <w:szCs w:val="20"/>
              </w:rPr>
              <w:t>% исполнения</w:t>
            </w:r>
          </w:p>
        </w:tc>
      </w:tr>
      <w:tr w:rsidR="00DE20E2" w:rsidRPr="00633F8B" w:rsidTr="00633F8B">
        <w:tc>
          <w:tcPr>
            <w:tcW w:w="2190" w:type="dxa"/>
            <w:shd w:val="clear" w:color="auto" w:fill="auto"/>
          </w:tcPr>
          <w:p w:rsidR="00DE20E2" w:rsidRPr="00633F8B" w:rsidRDefault="00DE20E2" w:rsidP="00633F8B">
            <w:pPr>
              <w:autoSpaceDE w:val="0"/>
              <w:autoSpaceDN w:val="0"/>
              <w:adjustRightInd w:val="0"/>
              <w:jc w:val="both"/>
              <w:rPr>
                <w:sz w:val="22"/>
                <w:szCs w:val="22"/>
              </w:rPr>
            </w:pPr>
            <w:r w:rsidRPr="00633F8B">
              <w:rPr>
                <w:sz w:val="22"/>
                <w:szCs w:val="22"/>
              </w:rPr>
              <w:t>Содержание д</w:t>
            </w:r>
            <w:r w:rsidRPr="00633F8B">
              <w:rPr>
                <w:sz w:val="22"/>
                <w:szCs w:val="22"/>
              </w:rPr>
              <w:t>е</w:t>
            </w:r>
            <w:r w:rsidRPr="00633F8B">
              <w:rPr>
                <w:sz w:val="22"/>
                <w:szCs w:val="22"/>
              </w:rPr>
              <w:t>тей в семьях опекунов (попечителей) и приёмных сем</w:t>
            </w:r>
            <w:r w:rsidRPr="00633F8B">
              <w:rPr>
                <w:sz w:val="22"/>
                <w:szCs w:val="22"/>
              </w:rPr>
              <w:t>ь</w:t>
            </w:r>
            <w:r w:rsidRPr="00633F8B">
              <w:rPr>
                <w:sz w:val="22"/>
                <w:szCs w:val="22"/>
              </w:rPr>
              <w:t>ях</w:t>
            </w:r>
          </w:p>
        </w:tc>
        <w:tc>
          <w:tcPr>
            <w:tcW w:w="2083"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35134,0</w:t>
            </w:r>
          </w:p>
        </w:tc>
        <w:tc>
          <w:tcPr>
            <w:tcW w:w="2014"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33169,8</w:t>
            </w:r>
          </w:p>
        </w:tc>
        <w:tc>
          <w:tcPr>
            <w:tcW w:w="1812"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-1964,2</w:t>
            </w:r>
          </w:p>
        </w:tc>
        <w:tc>
          <w:tcPr>
            <w:tcW w:w="1471"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94,4</w:t>
            </w:r>
          </w:p>
        </w:tc>
      </w:tr>
      <w:tr w:rsidR="00DE20E2" w:rsidRPr="00633F8B" w:rsidTr="00633F8B">
        <w:tc>
          <w:tcPr>
            <w:tcW w:w="2190" w:type="dxa"/>
            <w:shd w:val="clear" w:color="auto" w:fill="auto"/>
          </w:tcPr>
          <w:p w:rsidR="00DE20E2" w:rsidRPr="00633F8B" w:rsidRDefault="00DE20E2" w:rsidP="00633F8B">
            <w:pPr>
              <w:autoSpaceDE w:val="0"/>
              <w:autoSpaceDN w:val="0"/>
              <w:adjustRightInd w:val="0"/>
              <w:jc w:val="both"/>
              <w:rPr>
                <w:sz w:val="22"/>
                <w:szCs w:val="22"/>
              </w:rPr>
            </w:pPr>
            <w:r w:rsidRPr="00633F8B">
              <w:rPr>
                <w:sz w:val="22"/>
                <w:szCs w:val="22"/>
              </w:rPr>
              <w:t>МП «Привлеч</w:t>
            </w:r>
            <w:r w:rsidRPr="00633F8B">
              <w:rPr>
                <w:sz w:val="22"/>
                <w:szCs w:val="22"/>
              </w:rPr>
              <w:t>е</w:t>
            </w:r>
            <w:r w:rsidRPr="00633F8B">
              <w:rPr>
                <w:sz w:val="22"/>
                <w:szCs w:val="22"/>
              </w:rPr>
              <w:t>ние и закрепление враче</w:t>
            </w:r>
            <w:r w:rsidRPr="00633F8B">
              <w:rPr>
                <w:sz w:val="22"/>
                <w:szCs w:val="22"/>
              </w:rPr>
              <w:t>б</w:t>
            </w:r>
            <w:r w:rsidRPr="00633F8B">
              <w:rPr>
                <w:sz w:val="22"/>
                <w:szCs w:val="22"/>
              </w:rPr>
              <w:t>ных кадров в мун</w:t>
            </w:r>
            <w:r w:rsidRPr="00633F8B">
              <w:rPr>
                <w:sz w:val="22"/>
                <w:szCs w:val="22"/>
              </w:rPr>
              <w:t>и</w:t>
            </w:r>
            <w:r w:rsidRPr="00633F8B">
              <w:rPr>
                <w:sz w:val="22"/>
                <w:szCs w:val="22"/>
              </w:rPr>
              <w:t>ципальном образ</w:t>
            </w:r>
            <w:r w:rsidRPr="00633F8B">
              <w:rPr>
                <w:sz w:val="22"/>
                <w:szCs w:val="22"/>
              </w:rPr>
              <w:t>о</w:t>
            </w:r>
            <w:r w:rsidRPr="00633F8B">
              <w:rPr>
                <w:sz w:val="22"/>
                <w:szCs w:val="22"/>
              </w:rPr>
              <w:t>вании К</w:t>
            </w:r>
            <w:r w:rsidRPr="00633F8B">
              <w:rPr>
                <w:sz w:val="22"/>
                <w:szCs w:val="22"/>
              </w:rPr>
              <w:t>а</w:t>
            </w:r>
            <w:r w:rsidRPr="00633F8B">
              <w:rPr>
                <w:sz w:val="22"/>
                <w:szCs w:val="22"/>
              </w:rPr>
              <w:t>менский район Алтайского края»</w:t>
            </w:r>
          </w:p>
        </w:tc>
        <w:tc>
          <w:tcPr>
            <w:tcW w:w="2083"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500,0</w:t>
            </w:r>
          </w:p>
        </w:tc>
        <w:tc>
          <w:tcPr>
            <w:tcW w:w="2014"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w:t>
            </w:r>
          </w:p>
        </w:tc>
        <w:tc>
          <w:tcPr>
            <w:tcW w:w="1812"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-500,0</w:t>
            </w:r>
          </w:p>
        </w:tc>
        <w:tc>
          <w:tcPr>
            <w:tcW w:w="1471"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0,0</w:t>
            </w:r>
          </w:p>
        </w:tc>
      </w:tr>
      <w:tr w:rsidR="00DE20E2" w:rsidRPr="00633F8B" w:rsidTr="00633F8B">
        <w:tc>
          <w:tcPr>
            <w:tcW w:w="2190" w:type="dxa"/>
            <w:shd w:val="clear" w:color="auto" w:fill="auto"/>
          </w:tcPr>
          <w:p w:rsidR="00DE20E2" w:rsidRPr="00633F8B" w:rsidRDefault="004E02A9" w:rsidP="00633F8B">
            <w:pPr>
              <w:autoSpaceDE w:val="0"/>
              <w:autoSpaceDN w:val="0"/>
              <w:adjustRightInd w:val="0"/>
              <w:jc w:val="both"/>
              <w:rPr>
                <w:sz w:val="22"/>
                <w:szCs w:val="22"/>
              </w:rPr>
            </w:pPr>
            <w:r w:rsidRPr="00633F8B">
              <w:rPr>
                <w:sz w:val="22"/>
                <w:szCs w:val="22"/>
              </w:rPr>
              <w:t>Социальные допл</w:t>
            </w:r>
            <w:r w:rsidRPr="00633F8B">
              <w:rPr>
                <w:sz w:val="22"/>
                <w:szCs w:val="22"/>
              </w:rPr>
              <w:t>а</w:t>
            </w:r>
            <w:r w:rsidRPr="00633F8B">
              <w:rPr>
                <w:sz w:val="22"/>
                <w:szCs w:val="22"/>
              </w:rPr>
              <w:t>ты к пенсиям бы</w:t>
            </w:r>
            <w:r w:rsidRPr="00633F8B">
              <w:rPr>
                <w:sz w:val="22"/>
                <w:szCs w:val="22"/>
              </w:rPr>
              <w:t>в</w:t>
            </w:r>
            <w:r w:rsidRPr="00633F8B">
              <w:rPr>
                <w:sz w:val="22"/>
                <w:szCs w:val="22"/>
              </w:rPr>
              <w:t>шим муниципал</w:t>
            </w:r>
            <w:r w:rsidRPr="00633F8B">
              <w:rPr>
                <w:sz w:val="22"/>
                <w:szCs w:val="22"/>
              </w:rPr>
              <w:t>ь</w:t>
            </w:r>
            <w:r w:rsidRPr="00633F8B">
              <w:rPr>
                <w:sz w:val="22"/>
                <w:szCs w:val="22"/>
              </w:rPr>
              <w:t>ным служащим</w:t>
            </w:r>
          </w:p>
        </w:tc>
        <w:tc>
          <w:tcPr>
            <w:tcW w:w="2083"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2200,4</w:t>
            </w:r>
          </w:p>
        </w:tc>
        <w:tc>
          <w:tcPr>
            <w:tcW w:w="2014"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2200,3</w:t>
            </w:r>
          </w:p>
        </w:tc>
        <w:tc>
          <w:tcPr>
            <w:tcW w:w="1812"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-0,1</w:t>
            </w:r>
          </w:p>
        </w:tc>
        <w:tc>
          <w:tcPr>
            <w:tcW w:w="1471" w:type="dxa"/>
            <w:shd w:val="clear" w:color="auto" w:fill="auto"/>
            <w:vAlign w:val="bottom"/>
          </w:tcPr>
          <w:p w:rsidR="00DE20E2" w:rsidRPr="00633F8B" w:rsidRDefault="004E02A9" w:rsidP="00633F8B">
            <w:pPr>
              <w:autoSpaceDE w:val="0"/>
              <w:autoSpaceDN w:val="0"/>
              <w:adjustRightInd w:val="0"/>
              <w:jc w:val="center"/>
              <w:rPr>
                <w:sz w:val="22"/>
                <w:szCs w:val="22"/>
              </w:rPr>
            </w:pPr>
            <w:r w:rsidRPr="00633F8B">
              <w:rPr>
                <w:sz w:val="22"/>
                <w:szCs w:val="22"/>
              </w:rPr>
              <w:t>99,99</w:t>
            </w:r>
          </w:p>
        </w:tc>
      </w:tr>
      <w:tr w:rsidR="004E02A9" w:rsidRPr="00633F8B" w:rsidTr="00633F8B">
        <w:tc>
          <w:tcPr>
            <w:tcW w:w="2190" w:type="dxa"/>
            <w:shd w:val="clear" w:color="auto" w:fill="auto"/>
          </w:tcPr>
          <w:p w:rsidR="004E02A9" w:rsidRPr="00633F8B" w:rsidRDefault="004E02A9" w:rsidP="00633F8B">
            <w:pPr>
              <w:autoSpaceDE w:val="0"/>
              <w:autoSpaceDN w:val="0"/>
              <w:adjustRightInd w:val="0"/>
              <w:jc w:val="both"/>
              <w:rPr>
                <w:sz w:val="22"/>
                <w:szCs w:val="22"/>
              </w:rPr>
            </w:pPr>
            <w:r w:rsidRPr="00633F8B">
              <w:rPr>
                <w:sz w:val="22"/>
                <w:szCs w:val="22"/>
              </w:rPr>
              <w:t>Итого</w:t>
            </w:r>
          </w:p>
        </w:tc>
        <w:tc>
          <w:tcPr>
            <w:tcW w:w="2083" w:type="dxa"/>
            <w:shd w:val="clear" w:color="auto" w:fill="auto"/>
          </w:tcPr>
          <w:p w:rsidR="004E02A9" w:rsidRPr="00633F8B" w:rsidRDefault="004E02A9" w:rsidP="00633F8B">
            <w:pPr>
              <w:autoSpaceDE w:val="0"/>
              <w:autoSpaceDN w:val="0"/>
              <w:adjustRightInd w:val="0"/>
              <w:jc w:val="both"/>
              <w:rPr>
                <w:sz w:val="22"/>
                <w:szCs w:val="22"/>
              </w:rPr>
            </w:pPr>
            <w:r w:rsidRPr="00633F8B">
              <w:rPr>
                <w:sz w:val="22"/>
                <w:szCs w:val="22"/>
              </w:rPr>
              <w:t>37834,4</w:t>
            </w:r>
          </w:p>
        </w:tc>
        <w:tc>
          <w:tcPr>
            <w:tcW w:w="2014" w:type="dxa"/>
            <w:shd w:val="clear" w:color="auto" w:fill="auto"/>
          </w:tcPr>
          <w:p w:rsidR="004E02A9" w:rsidRPr="00633F8B" w:rsidRDefault="004E02A9" w:rsidP="00633F8B">
            <w:pPr>
              <w:autoSpaceDE w:val="0"/>
              <w:autoSpaceDN w:val="0"/>
              <w:adjustRightInd w:val="0"/>
              <w:jc w:val="both"/>
              <w:rPr>
                <w:sz w:val="22"/>
                <w:szCs w:val="22"/>
              </w:rPr>
            </w:pPr>
            <w:r w:rsidRPr="00633F8B">
              <w:rPr>
                <w:sz w:val="22"/>
                <w:szCs w:val="22"/>
              </w:rPr>
              <w:t>35370,1</w:t>
            </w:r>
          </w:p>
        </w:tc>
        <w:tc>
          <w:tcPr>
            <w:tcW w:w="1812" w:type="dxa"/>
            <w:shd w:val="clear" w:color="auto" w:fill="auto"/>
          </w:tcPr>
          <w:p w:rsidR="004E02A9" w:rsidRPr="00633F8B" w:rsidRDefault="004E02A9" w:rsidP="00633F8B">
            <w:pPr>
              <w:autoSpaceDE w:val="0"/>
              <w:autoSpaceDN w:val="0"/>
              <w:adjustRightInd w:val="0"/>
              <w:jc w:val="both"/>
              <w:rPr>
                <w:sz w:val="22"/>
                <w:szCs w:val="22"/>
              </w:rPr>
            </w:pPr>
            <w:r w:rsidRPr="00633F8B">
              <w:rPr>
                <w:sz w:val="22"/>
                <w:szCs w:val="22"/>
              </w:rPr>
              <w:t>-2464,3</w:t>
            </w:r>
          </w:p>
        </w:tc>
        <w:tc>
          <w:tcPr>
            <w:tcW w:w="1471" w:type="dxa"/>
            <w:shd w:val="clear" w:color="auto" w:fill="auto"/>
          </w:tcPr>
          <w:p w:rsidR="004E02A9" w:rsidRPr="00633F8B" w:rsidRDefault="004E02A9" w:rsidP="00633F8B">
            <w:pPr>
              <w:autoSpaceDE w:val="0"/>
              <w:autoSpaceDN w:val="0"/>
              <w:adjustRightInd w:val="0"/>
              <w:jc w:val="both"/>
              <w:rPr>
                <w:sz w:val="22"/>
                <w:szCs w:val="22"/>
              </w:rPr>
            </w:pPr>
            <w:r w:rsidRPr="00633F8B">
              <w:rPr>
                <w:sz w:val="22"/>
                <w:szCs w:val="22"/>
              </w:rPr>
              <w:t>93,5</w:t>
            </w:r>
          </w:p>
        </w:tc>
      </w:tr>
    </w:tbl>
    <w:p w:rsidR="00DE20E2" w:rsidRDefault="00DE20E2" w:rsidP="001D5EA2">
      <w:pPr>
        <w:autoSpaceDE w:val="0"/>
        <w:autoSpaceDN w:val="0"/>
        <w:adjustRightInd w:val="0"/>
        <w:ind w:firstLine="709"/>
        <w:jc w:val="both"/>
        <w:rPr>
          <w:b/>
          <w:sz w:val="28"/>
          <w:szCs w:val="28"/>
        </w:rPr>
      </w:pPr>
    </w:p>
    <w:p w:rsidR="00211D3E" w:rsidRPr="00211D3E" w:rsidRDefault="00211D3E" w:rsidP="00211D3E">
      <w:pPr>
        <w:autoSpaceDE w:val="0"/>
        <w:autoSpaceDN w:val="0"/>
        <w:adjustRightInd w:val="0"/>
        <w:ind w:firstLine="709"/>
        <w:jc w:val="center"/>
        <w:rPr>
          <w:b/>
          <w:sz w:val="28"/>
          <w:szCs w:val="28"/>
        </w:rPr>
      </w:pPr>
      <w:r w:rsidRPr="00211D3E">
        <w:rPr>
          <w:b/>
          <w:sz w:val="28"/>
          <w:szCs w:val="28"/>
        </w:rPr>
        <w:t>Выводы</w:t>
      </w:r>
    </w:p>
    <w:p w:rsidR="00211D3E" w:rsidRPr="00211D3E" w:rsidRDefault="00211D3E" w:rsidP="00211D3E">
      <w:pPr>
        <w:autoSpaceDE w:val="0"/>
        <w:autoSpaceDN w:val="0"/>
        <w:adjustRightInd w:val="0"/>
        <w:ind w:firstLine="709"/>
        <w:jc w:val="both"/>
        <w:rPr>
          <w:b/>
          <w:sz w:val="28"/>
          <w:szCs w:val="28"/>
        </w:rPr>
      </w:pP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           Отчет об исполнении районного бюджета за 2023 год предста</w:t>
      </w:r>
      <w:r w:rsidRPr="00211D3E">
        <w:rPr>
          <w:sz w:val="28"/>
          <w:szCs w:val="28"/>
        </w:rPr>
        <w:t>в</w:t>
      </w:r>
      <w:r w:rsidR="0057239D">
        <w:rPr>
          <w:sz w:val="28"/>
          <w:szCs w:val="28"/>
        </w:rPr>
        <w:t xml:space="preserve">лен </w:t>
      </w:r>
      <w:r w:rsidRPr="00211D3E">
        <w:rPr>
          <w:sz w:val="28"/>
          <w:szCs w:val="28"/>
        </w:rPr>
        <w:t xml:space="preserve"> Контрольно - счетн</w:t>
      </w:r>
      <w:r w:rsidR="0057239D">
        <w:rPr>
          <w:sz w:val="28"/>
          <w:szCs w:val="28"/>
        </w:rPr>
        <w:t>ой</w:t>
      </w:r>
      <w:r w:rsidRPr="00211D3E">
        <w:rPr>
          <w:sz w:val="28"/>
          <w:szCs w:val="28"/>
        </w:rPr>
        <w:t xml:space="preserve"> палат</w:t>
      </w:r>
      <w:r w:rsidR="0057239D">
        <w:rPr>
          <w:sz w:val="28"/>
          <w:szCs w:val="28"/>
        </w:rPr>
        <w:t>е</w:t>
      </w:r>
      <w:r w:rsidRPr="00211D3E">
        <w:rPr>
          <w:sz w:val="28"/>
          <w:szCs w:val="28"/>
        </w:rPr>
        <w:t xml:space="preserve"> с соблюдением требований по объему и в срок, установленный пунктом 11.2 Инструкции № 191н и статьей 22 Пол</w:t>
      </w:r>
      <w:r w:rsidRPr="00211D3E">
        <w:rPr>
          <w:sz w:val="28"/>
          <w:szCs w:val="28"/>
        </w:rPr>
        <w:t>о</w:t>
      </w:r>
      <w:r w:rsidRPr="00211D3E">
        <w:rPr>
          <w:sz w:val="28"/>
          <w:szCs w:val="28"/>
        </w:rPr>
        <w:t xml:space="preserve">жения «О бюджетном процессе и финансовом контроле в муниципальном образовании Каменский район Алтайского края». </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          Значения показателей проекта решения Каменского районного Собрания депутатов Алтайского края «Об  утверждении  отчета об исполн</w:t>
      </w:r>
      <w:r w:rsidRPr="00211D3E">
        <w:rPr>
          <w:sz w:val="28"/>
          <w:szCs w:val="28"/>
        </w:rPr>
        <w:t>е</w:t>
      </w:r>
      <w:r w:rsidRPr="00211D3E">
        <w:rPr>
          <w:sz w:val="28"/>
          <w:szCs w:val="28"/>
        </w:rPr>
        <w:t>нии бюджета муниципального образования Каменский район Алтайского края за 2023 год» и приложений к нему соответствуют значениям показат</w:t>
      </w:r>
      <w:r w:rsidRPr="00211D3E">
        <w:rPr>
          <w:sz w:val="28"/>
          <w:szCs w:val="28"/>
        </w:rPr>
        <w:t>е</w:t>
      </w:r>
      <w:r w:rsidRPr="00211D3E">
        <w:rPr>
          <w:sz w:val="28"/>
          <w:szCs w:val="28"/>
        </w:rPr>
        <w:t>лей представленных в отчетности об исполнении ра</w:t>
      </w:r>
      <w:r w:rsidRPr="00211D3E">
        <w:rPr>
          <w:sz w:val="28"/>
          <w:szCs w:val="28"/>
        </w:rPr>
        <w:t>й</w:t>
      </w:r>
      <w:r w:rsidRPr="00211D3E">
        <w:rPr>
          <w:sz w:val="28"/>
          <w:szCs w:val="28"/>
        </w:rPr>
        <w:t>онного бюджета  за 2023 год.</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           Показатели Отчета об исполнении районного бюджета муниц</w:t>
      </w:r>
      <w:r w:rsidRPr="00211D3E">
        <w:rPr>
          <w:sz w:val="28"/>
          <w:szCs w:val="28"/>
        </w:rPr>
        <w:t>и</w:t>
      </w:r>
      <w:r w:rsidRPr="00211D3E">
        <w:rPr>
          <w:sz w:val="28"/>
          <w:szCs w:val="28"/>
        </w:rPr>
        <w:t>пального образования Каменский район за 2023 год подтверждаются данн</w:t>
      </w:r>
      <w:r w:rsidRPr="00211D3E">
        <w:rPr>
          <w:sz w:val="28"/>
          <w:szCs w:val="28"/>
        </w:rPr>
        <w:t>ы</w:t>
      </w:r>
      <w:r w:rsidRPr="00211D3E">
        <w:rPr>
          <w:sz w:val="28"/>
          <w:szCs w:val="28"/>
        </w:rPr>
        <w:t xml:space="preserve">ми годовой бюджетной отчетности главных администраторов бюджетных средств. </w:t>
      </w:r>
    </w:p>
    <w:p w:rsidR="00211D3E" w:rsidRPr="00211D3E" w:rsidRDefault="00211D3E" w:rsidP="00211D3E">
      <w:pPr>
        <w:autoSpaceDE w:val="0"/>
        <w:autoSpaceDN w:val="0"/>
        <w:adjustRightInd w:val="0"/>
        <w:ind w:firstLine="709"/>
        <w:jc w:val="both"/>
        <w:rPr>
          <w:sz w:val="28"/>
          <w:szCs w:val="28"/>
        </w:rPr>
      </w:pPr>
      <w:r w:rsidRPr="00211D3E">
        <w:rPr>
          <w:sz w:val="28"/>
          <w:szCs w:val="28"/>
        </w:rPr>
        <w:t>Бюджетная отчетность главных администраторов бюджетных средств за 2023 год для проведения внешней проверки представлена в Контрольно - счетную палату своевременно, в объеме, установленном пунктом 11.1 И</w:t>
      </w:r>
      <w:r w:rsidRPr="00211D3E">
        <w:rPr>
          <w:sz w:val="28"/>
          <w:szCs w:val="28"/>
        </w:rPr>
        <w:t>н</w:t>
      </w:r>
      <w:r w:rsidRPr="00211D3E">
        <w:rPr>
          <w:sz w:val="28"/>
          <w:szCs w:val="28"/>
        </w:rPr>
        <w:t>струкции № 191н. В ходе проверки форм отчетности выявлены недостатки, которые не повлияли на достоверность предста</w:t>
      </w:r>
      <w:r w:rsidRPr="00211D3E">
        <w:rPr>
          <w:sz w:val="28"/>
          <w:szCs w:val="28"/>
        </w:rPr>
        <w:t>в</w:t>
      </w:r>
      <w:r w:rsidRPr="00211D3E">
        <w:rPr>
          <w:sz w:val="28"/>
          <w:szCs w:val="28"/>
        </w:rPr>
        <w:t>ленной отчетности.</w:t>
      </w:r>
    </w:p>
    <w:p w:rsidR="00211D3E" w:rsidRPr="00211D3E" w:rsidRDefault="00211D3E" w:rsidP="00211D3E">
      <w:pPr>
        <w:autoSpaceDE w:val="0"/>
        <w:autoSpaceDN w:val="0"/>
        <w:adjustRightInd w:val="0"/>
        <w:ind w:firstLine="709"/>
        <w:jc w:val="both"/>
        <w:rPr>
          <w:sz w:val="28"/>
          <w:szCs w:val="28"/>
        </w:rPr>
      </w:pPr>
      <w:r w:rsidRPr="00211D3E">
        <w:rPr>
          <w:sz w:val="28"/>
          <w:szCs w:val="28"/>
        </w:rPr>
        <w:t>Контрольные соотношения между показателями форм бюджетной о</w:t>
      </w:r>
      <w:r w:rsidRPr="00211D3E">
        <w:rPr>
          <w:sz w:val="28"/>
          <w:szCs w:val="28"/>
        </w:rPr>
        <w:t>т</w:t>
      </w:r>
      <w:r w:rsidRPr="00211D3E">
        <w:rPr>
          <w:sz w:val="28"/>
          <w:szCs w:val="28"/>
        </w:rPr>
        <w:t xml:space="preserve">четности выдержаны. </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Бюджетные ассигнования, выделенные для финансирования расходов главных </w:t>
      </w:r>
      <w:r w:rsidR="00B65336">
        <w:rPr>
          <w:sz w:val="28"/>
          <w:szCs w:val="28"/>
        </w:rPr>
        <w:t>распорядителей</w:t>
      </w:r>
      <w:r w:rsidRPr="00211D3E">
        <w:rPr>
          <w:sz w:val="28"/>
          <w:szCs w:val="28"/>
        </w:rPr>
        <w:t xml:space="preserve"> бюджетных</w:t>
      </w:r>
      <w:r w:rsidR="00B65336">
        <w:rPr>
          <w:sz w:val="28"/>
          <w:szCs w:val="28"/>
        </w:rPr>
        <w:t xml:space="preserve"> средств</w:t>
      </w:r>
      <w:r w:rsidRPr="00211D3E">
        <w:rPr>
          <w:sz w:val="28"/>
          <w:szCs w:val="28"/>
        </w:rPr>
        <w:t xml:space="preserve"> на 2023 год, соответствуют ц</w:t>
      </w:r>
      <w:r w:rsidRPr="00211D3E">
        <w:rPr>
          <w:sz w:val="28"/>
          <w:szCs w:val="28"/>
        </w:rPr>
        <w:t>е</w:t>
      </w:r>
      <w:r w:rsidRPr="00211D3E">
        <w:rPr>
          <w:sz w:val="28"/>
          <w:szCs w:val="28"/>
        </w:rPr>
        <w:t>лям, предусмотренным Решением Каменского районного Собрания депут</w:t>
      </w:r>
      <w:r w:rsidRPr="00211D3E">
        <w:rPr>
          <w:sz w:val="28"/>
          <w:szCs w:val="28"/>
        </w:rPr>
        <w:t>а</w:t>
      </w:r>
      <w:r w:rsidRPr="00211D3E">
        <w:rPr>
          <w:sz w:val="28"/>
          <w:szCs w:val="28"/>
        </w:rPr>
        <w:t>тов Алта</w:t>
      </w:r>
      <w:r w:rsidRPr="00211D3E">
        <w:rPr>
          <w:sz w:val="28"/>
          <w:szCs w:val="28"/>
        </w:rPr>
        <w:t>й</w:t>
      </w:r>
      <w:r w:rsidRPr="00211D3E">
        <w:rPr>
          <w:sz w:val="28"/>
          <w:szCs w:val="28"/>
        </w:rPr>
        <w:t>ского края от 20.12.2022 № 67 «О районном бюджете Каменского района на 2023 год и на плановый период 2024 и 2025 годов» (с изменени</w:t>
      </w:r>
      <w:r w:rsidRPr="00211D3E">
        <w:rPr>
          <w:sz w:val="28"/>
          <w:szCs w:val="28"/>
        </w:rPr>
        <w:t>я</w:t>
      </w:r>
      <w:r w:rsidRPr="00211D3E">
        <w:rPr>
          <w:sz w:val="28"/>
          <w:szCs w:val="28"/>
        </w:rPr>
        <w:t>ми);</w:t>
      </w:r>
    </w:p>
    <w:p w:rsidR="00211D3E" w:rsidRPr="00211D3E" w:rsidRDefault="00211D3E" w:rsidP="00211D3E">
      <w:pPr>
        <w:autoSpaceDE w:val="0"/>
        <w:autoSpaceDN w:val="0"/>
        <w:adjustRightInd w:val="0"/>
        <w:ind w:firstLine="709"/>
        <w:jc w:val="both"/>
        <w:rPr>
          <w:sz w:val="28"/>
          <w:szCs w:val="28"/>
        </w:rPr>
      </w:pPr>
      <w:r w:rsidRPr="00211D3E">
        <w:rPr>
          <w:sz w:val="28"/>
          <w:szCs w:val="28"/>
        </w:rPr>
        <w:t>Утвержденные бюджетные назначения по доходам, расходам и исто</w:t>
      </w:r>
      <w:r w:rsidRPr="00211D3E">
        <w:rPr>
          <w:sz w:val="28"/>
          <w:szCs w:val="28"/>
        </w:rPr>
        <w:t>ч</w:t>
      </w:r>
      <w:r w:rsidRPr="00211D3E">
        <w:rPr>
          <w:sz w:val="28"/>
          <w:szCs w:val="28"/>
        </w:rPr>
        <w:t>никам финансирования дефицита районного бюджета за 2023 год по данным «Отчета об исполнении бюджета» (форма 0503117), соотве</w:t>
      </w:r>
      <w:r w:rsidRPr="00211D3E">
        <w:rPr>
          <w:sz w:val="28"/>
          <w:szCs w:val="28"/>
        </w:rPr>
        <w:t>т</w:t>
      </w:r>
      <w:r w:rsidRPr="00211D3E">
        <w:rPr>
          <w:sz w:val="28"/>
          <w:szCs w:val="28"/>
        </w:rPr>
        <w:t>ствуют Решению Каменского районного Собрания депутатов Алтайск</w:t>
      </w:r>
      <w:r w:rsidRPr="00211D3E">
        <w:rPr>
          <w:sz w:val="28"/>
          <w:szCs w:val="28"/>
        </w:rPr>
        <w:t>о</w:t>
      </w:r>
      <w:r w:rsidRPr="00211D3E">
        <w:rPr>
          <w:sz w:val="28"/>
          <w:szCs w:val="28"/>
        </w:rPr>
        <w:t>го края от 20.12.2022 № 67 «О районном бюджете Каменского района на 2023 год и на плановый п</w:t>
      </w:r>
      <w:r w:rsidRPr="00211D3E">
        <w:rPr>
          <w:sz w:val="28"/>
          <w:szCs w:val="28"/>
        </w:rPr>
        <w:t>е</w:t>
      </w:r>
      <w:r w:rsidRPr="00211D3E">
        <w:rPr>
          <w:sz w:val="28"/>
          <w:szCs w:val="28"/>
        </w:rPr>
        <w:t>риод 2024 и 2025 годов» (с изменениями).</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По итогам исполнения </w:t>
      </w:r>
      <w:r w:rsidR="00B65336">
        <w:rPr>
          <w:sz w:val="28"/>
          <w:szCs w:val="28"/>
        </w:rPr>
        <w:t xml:space="preserve"> районного </w:t>
      </w:r>
      <w:r w:rsidRPr="00211D3E">
        <w:rPr>
          <w:sz w:val="28"/>
          <w:szCs w:val="28"/>
        </w:rPr>
        <w:t>бюджета за 2023 год получено дох</w:t>
      </w:r>
      <w:r w:rsidRPr="00211D3E">
        <w:rPr>
          <w:sz w:val="28"/>
          <w:szCs w:val="28"/>
        </w:rPr>
        <w:t>о</w:t>
      </w:r>
      <w:r w:rsidRPr="00211D3E">
        <w:rPr>
          <w:sz w:val="28"/>
          <w:szCs w:val="28"/>
        </w:rPr>
        <w:t>дов всего в сумме 1298019,7 тыс. рублей. Плановые показат</w:t>
      </w:r>
      <w:r w:rsidRPr="00211D3E">
        <w:rPr>
          <w:sz w:val="28"/>
          <w:szCs w:val="28"/>
        </w:rPr>
        <w:t>е</w:t>
      </w:r>
      <w:r w:rsidRPr="00211D3E">
        <w:rPr>
          <w:sz w:val="28"/>
          <w:szCs w:val="28"/>
        </w:rPr>
        <w:t>ли исполнены на 98, 2%. В структуре доходной части районного бюджета за 2023 год 72,</w:t>
      </w:r>
      <w:r w:rsidR="00B65336">
        <w:rPr>
          <w:sz w:val="28"/>
          <w:szCs w:val="28"/>
        </w:rPr>
        <w:t>2</w:t>
      </w:r>
      <w:r w:rsidRPr="00211D3E">
        <w:rPr>
          <w:sz w:val="28"/>
          <w:szCs w:val="28"/>
        </w:rPr>
        <w:t>% составляют безвозмездные поступления; доля налоговых доходов составляет 25,</w:t>
      </w:r>
      <w:r w:rsidR="00B65336">
        <w:rPr>
          <w:sz w:val="28"/>
          <w:szCs w:val="28"/>
        </w:rPr>
        <w:t>7</w:t>
      </w:r>
      <w:r w:rsidRPr="00211D3E">
        <w:rPr>
          <w:sz w:val="28"/>
          <w:szCs w:val="28"/>
        </w:rPr>
        <w:t>%; доля неналоговых доходов соста</w:t>
      </w:r>
      <w:r w:rsidRPr="00211D3E">
        <w:rPr>
          <w:sz w:val="28"/>
          <w:szCs w:val="28"/>
        </w:rPr>
        <w:t>в</w:t>
      </w:r>
      <w:r w:rsidRPr="00211D3E">
        <w:rPr>
          <w:sz w:val="28"/>
          <w:szCs w:val="28"/>
        </w:rPr>
        <w:t xml:space="preserve">ляет 2,1%. </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Кассовое исполнение </w:t>
      </w:r>
      <w:r w:rsidR="00B65336">
        <w:rPr>
          <w:sz w:val="28"/>
          <w:szCs w:val="28"/>
        </w:rPr>
        <w:t xml:space="preserve"> районного </w:t>
      </w:r>
      <w:r w:rsidRPr="00211D3E">
        <w:rPr>
          <w:sz w:val="28"/>
          <w:szCs w:val="28"/>
        </w:rPr>
        <w:t>бюджета в 2023 году по расходам с</w:t>
      </w:r>
      <w:r w:rsidRPr="00211D3E">
        <w:rPr>
          <w:sz w:val="28"/>
          <w:szCs w:val="28"/>
        </w:rPr>
        <w:t>о</w:t>
      </w:r>
      <w:r w:rsidRPr="00211D3E">
        <w:rPr>
          <w:sz w:val="28"/>
          <w:szCs w:val="28"/>
        </w:rPr>
        <w:t>ставило 1294891,5 тыс. рублей или 95,92% от утвержденных плановых бю</w:t>
      </w:r>
      <w:r w:rsidRPr="00211D3E">
        <w:rPr>
          <w:sz w:val="28"/>
          <w:szCs w:val="28"/>
        </w:rPr>
        <w:t>д</w:t>
      </w:r>
      <w:r w:rsidRPr="00211D3E">
        <w:rPr>
          <w:sz w:val="28"/>
          <w:szCs w:val="28"/>
        </w:rPr>
        <w:t xml:space="preserve">жетных назначений. Неисполненные расходы составили 54960,5 тыс. рублей или 4,07% от утвержденных бюджетных назначений. </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Бюджет муниципального образования Каменский район Алтайского края за 2023год исполнен с </w:t>
      </w:r>
      <w:r w:rsidR="00B65336">
        <w:rPr>
          <w:sz w:val="28"/>
          <w:szCs w:val="28"/>
        </w:rPr>
        <w:t>профицитом</w:t>
      </w:r>
      <w:r w:rsidRPr="00211D3E">
        <w:rPr>
          <w:sz w:val="28"/>
          <w:szCs w:val="28"/>
        </w:rPr>
        <w:t xml:space="preserve"> в размере </w:t>
      </w:r>
      <w:r w:rsidR="00B65336">
        <w:rPr>
          <w:sz w:val="28"/>
          <w:szCs w:val="28"/>
        </w:rPr>
        <w:t>3128,2</w:t>
      </w:r>
      <w:r w:rsidRPr="00211D3E">
        <w:rPr>
          <w:sz w:val="28"/>
          <w:szCs w:val="28"/>
        </w:rPr>
        <w:t xml:space="preserve"> тыс.</w:t>
      </w:r>
      <w:r w:rsidR="00B65336">
        <w:rPr>
          <w:sz w:val="28"/>
          <w:szCs w:val="28"/>
        </w:rPr>
        <w:t xml:space="preserve"> </w:t>
      </w:r>
      <w:r w:rsidRPr="00211D3E">
        <w:rPr>
          <w:sz w:val="28"/>
          <w:szCs w:val="28"/>
        </w:rPr>
        <w:t>рублей.</w:t>
      </w:r>
    </w:p>
    <w:p w:rsidR="00211D3E" w:rsidRPr="00211D3E" w:rsidRDefault="00211D3E" w:rsidP="00211D3E">
      <w:pPr>
        <w:autoSpaceDE w:val="0"/>
        <w:autoSpaceDN w:val="0"/>
        <w:adjustRightInd w:val="0"/>
        <w:ind w:firstLine="709"/>
        <w:jc w:val="both"/>
        <w:rPr>
          <w:sz w:val="28"/>
          <w:szCs w:val="28"/>
        </w:rPr>
      </w:pPr>
      <w:r w:rsidRPr="00211D3E">
        <w:rPr>
          <w:sz w:val="28"/>
          <w:szCs w:val="28"/>
        </w:rPr>
        <w:t>В течение 2023 года кредитные средства не привлекались, муниц</w:t>
      </w:r>
      <w:r w:rsidRPr="00211D3E">
        <w:rPr>
          <w:sz w:val="28"/>
          <w:szCs w:val="28"/>
        </w:rPr>
        <w:t>и</w:t>
      </w:r>
      <w:r w:rsidRPr="00211D3E">
        <w:rPr>
          <w:sz w:val="28"/>
          <w:szCs w:val="28"/>
        </w:rPr>
        <w:t>пальные гарантии не выдавались.</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Муниципальный долг муниципального образования на 01.01.2024 года по бюджетным кредитам составил </w:t>
      </w:r>
      <w:r w:rsidR="00B65336">
        <w:rPr>
          <w:sz w:val="28"/>
          <w:szCs w:val="28"/>
        </w:rPr>
        <w:t>26300,0</w:t>
      </w:r>
      <w:r w:rsidRPr="00211D3E">
        <w:rPr>
          <w:sz w:val="28"/>
          <w:szCs w:val="28"/>
        </w:rPr>
        <w:t xml:space="preserve"> тыс. рублей. Расходы на обслуж</w:t>
      </w:r>
      <w:r w:rsidRPr="00211D3E">
        <w:rPr>
          <w:sz w:val="28"/>
          <w:szCs w:val="28"/>
        </w:rPr>
        <w:t>и</w:t>
      </w:r>
      <w:r w:rsidRPr="00211D3E">
        <w:rPr>
          <w:sz w:val="28"/>
          <w:szCs w:val="28"/>
        </w:rPr>
        <w:t xml:space="preserve">вание муниципального долга за 2023 год составили </w:t>
      </w:r>
      <w:r w:rsidR="005B431D">
        <w:rPr>
          <w:sz w:val="28"/>
          <w:szCs w:val="28"/>
        </w:rPr>
        <w:t>29672,6</w:t>
      </w:r>
      <w:r w:rsidRPr="00211D3E">
        <w:rPr>
          <w:sz w:val="28"/>
          <w:szCs w:val="28"/>
        </w:rPr>
        <w:t xml:space="preserve"> тыс. рублей, б</w:t>
      </w:r>
      <w:r w:rsidRPr="00211D3E">
        <w:rPr>
          <w:sz w:val="28"/>
          <w:szCs w:val="28"/>
        </w:rPr>
        <w:t>ы</w:t>
      </w:r>
      <w:r w:rsidRPr="00211D3E">
        <w:rPr>
          <w:sz w:val="28"/>
          <w:szCs w:val="28"/>
        </w:rPr>
        <w:t>ли направлены на погашение процентов за пользование бюджетным кред</w:t>
      </w:r>
      <w:r w:rsidRPr="00211D3E">
        <w:rPr>
          <w:sz w:val="28"/>
          <w:szCs w:val="28"/>
        </w:rPr>
        <w:t>и</w:t>
      </w:r>
      <w:r w:rsidRPr="00211D3E">
        <w:rPr>
          <w:sz w:val="28"/>
          <w:szCs w:val="28"/>
        </w:rPr>
        <w:t>том.</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Сумма дебиторской задолженности на 01.01.2024 года составила 2 392 511,9  тыс. рублей, в том числе просроченная 243756,5 тыс. рублей. </w:t>
      </w:r>
    </w:p>
    <w:p w:rsidR="00211D3E" w:rsidRPr="00211D3E" w:rsidRDefault="00211D3E" w:rsidP="00211D3E">
      <w:pPr>
        <w:autoSpaceDE w:val="0"/>
        <w:autoSpaceDN w:val="0"/>
        <w:adjustRightInd w:val="0"/>
        <w:ind w:firstLine="709"/>
        <w:jc w:val="both"/>
        <w:rPr>
          <w:sz w:val="28"/>
          <w:szCs w:val="28"/>
        </w:rPr>
      </w:pPr>
      <w:r w:rsidRPr="00211D3E">
        <w:rPr>
          <w:sz w:val="28"/>
          <w:szCs w:val="28"/>
        </w:rPr>
        <w:t>Сумма кредиторской задолженности на конец отчетного периода с</w:t>
      </w:r>
      <w:r w:rsidRPr="00211D3E">
        <w:rPr>
          <w:sz w:val="28"/>
          <w:szCs w:val="28"/>
        </w:rPr>
        <w:t>о</w:t>
      </w:r>
      <w:r w:rsidRPr="00211D3E">
        <w:rPr>
          <w:sz w:val="28"/>
          <w:szCs w:val="28"/>
        </w:rPr>
        <w:t xml:space="preserve">ставила 4349,4 тыс. рублей, в том числе просроченная -0,0 тыс. рублей. </w:t>
      </w:r>
    </w:p>
    <w:p w:rsidR="00211D3E" w:rsidRPr="00211D3E" w:rsidRDefault="00211D3E" w:rsidP="00211D3E">
      <w:pPr>
        <w:autoSpaceDE w:val="0"/>
        <w:autoSpaceDN w:val="0"/>
        <w:adjustRightInd w:val="0"/>
        <w:ind w:firstLine="709"/>
        <w:jc w:val="both"/>
        <w:rPr>
          <w:sz w:val="28"/>
          <w:szCs w:val="28"/>
        </w:rPr>
      </w:pPr>
      <w:r w:rsidRPr="00211D3E">
        <w:rPr>
          <w:sz w:val="28"/>
          <w:szCs w:val="28"/>
        </w:rPr>
        <w:t>Фактическое расходование средств резервного фонда в 2023 году с</w:t>
      </w:r>
      <w:r w:rsidRPr="00211D3E">
        <w:rPr>
          <w:sz w:val="28"/>
          <w:szCs w:val="28"/>
        </w:rPr>
        <w:t>о</w:t>
      </w:r>
      <w:r w:rsidRPr="00211D3E">
        <w:rPr>
          <w:sz w:val="28"/>
          <w:szCs w:val="28"/>
        </w:rPr>
        <w:t>ставило 0,0 тыс. руб.</w:t>
      </w:r>
    </w:p>
    <w:p w:rsidR="00211D3E" w:rsidRPr="00211D3E" w:rsidRDefault="00211D3E" w:rsidP="00211D3E">
      <w:pPr>
        <w:autoSpaceDE w:val="0"/>
        <w:autoSpaceDN w:val="0"/>
        <w:adjustRightInd w:val="0"/>
        <w:ind w:firstLine="709"/>
        <w:jc w:val="both"/>
        <w:rPr>
          <w:sz w:val="28"/>
          <w:szCs w:val="28"/>
        </w:rPr>
      </w:pPr>
      <w:r w:rsidRPr="00211D3E">
        <w:rPr>
          <w:sz w:val="28"/>
          <w:szCs w:val="28"/>
        </w:rPr>
        <w:t>Фактическое исполнение средств, согласно «Отчету об исполнении бюджета (ф.0503</w:t>
      </w:r>
      <w:r w:rsidR="00E3432D">
        <w:rPr>
          <w:sz w:val="28"/>
          <w:szCs w:val="28"/>
        </w:rPr>
        <w:t>8</w:t>
      </w:r>
      <w:r w:rsidRPr="00211D3E">
        <w:rPr>
          <w:sz w:val="28"/>
          <w:szCs w:val="28"/>
        </w:rPr>
        <w:t>7), на дорожную деятельность за 2023 год по расходам с</w:t>
      </w:r>
      <w:r w:rsidRPr="00211D3E">
        <w:rPr>
          <w:sz w:val="28"/>
          <w:szCs w:val="28"/>
        </w:rPr>
        <w:t>о</w:t>
      </w:r>
      <w:r w:rsidRPr="00211D3E">
        <w:rPr>
          <w:sz w:val="28"/>
          <w:szCs w:val="28"/>
        </w:rPr>
        <w:t>ставили 37307,1 тыс. рублей. Остаток средств муниципального доро</w:t>
      </w:r>
      <w:r w:rsidRPr="00211D3E">
        <w:rPr>
          <w:sz w:val="28"/>
          <w:szCs w:val="28"/>
        </w:rPr>
        <w:t>ж</w:t>
      </w:r>
      <w:r w:rsidRPr="00211D3E">
        <w:rPr>
          <w:sz w:val="28"/>
          <w:szCs w:val="28"/>
        </w:rPr>
        <w:t>ного фонда на 01 января 2024 года составил 122,8 тыс. рублей.</w:t>
      </w:r>
    </w:p>
    <w:p w:rsidR="00211D3E" w:rsidRPr="00211D3E" w:rsidRDefault="00211D3E" w:rsidP="00211D3E">
      <w:pPr>
        <w:autoSpaceDE w:val="0"/>
        <w:autoSpaceDN w:val="0"/>
        <w:adjustRightInd w:val="0"/>
        <w:ind w:firstLine="709"/>
        <w:jc w:val="both"/>
        <w:rPr>
          <w:sz w:val="28"/>
          <w:szCs w:val="28"/>
        </w:rPr>
      </w:pPr>
      <w:r w:rsidRPr="00211D3E">
        <w:rPr>
          <w:sz w:val="28"/>
          <w:szCs w:val="28"/>
        </w:rPr>
        <w:t xml:space="preserve">В отчетном году профинансированы </w:t>
      </w:r>
      <w:r w:rsidR="00E3432D">
        <w:rPr>
          <w:sz w:val="28"/>
          <w:szCs w:val="28"/>
        </w:rPr>
        <w:t>22</w:t>
      </w:r>
      <w:r w:rsidRPr="00211D3E">
        <w:rPr>
          <w:sz w:val="28"/>
          <w:szCs w:val="28"/>
        </w:rPr>
        <w:t xml:space="preserve"> муниципальных программ из </w:t>
      </w:r>
      <w:r w:rsidR="00E3432D">
        <w:rPr>
          <w:sz w:val="28"/>
          <w:szCs w:val="28"/>
        </w:rPr>
        <w:t>23</w:t>
      </w:r>
      <w:r w:rsidRPr="00211D3E">
        <w:rPr>
          <w:sz w:val="28"/>
          <w:szCs w:val="28"/>
        </w:rPr>
        <w:t xml:space="preserve"> включенных в Решение о районном бюджете №67 на 2023 год (с измен</w:t>
      </w:r>
      <w:r w:rsidRPr="00211D3E">
        <w:rPr>
          <w:sz w:val="28"/>
          <w:szCs w:val="28"/>
        </w:rPr>
        <w:t>е</w:t>
      </w:r>
      <w:r w:rsidRPr="00211D3E">
        <w:rPr>
          <w:sz w:val="28"/>
          <w:szCs w:val="28"/>
        </w:rPr>
        <w:t xml:space="preserve">ниями), расходы на их реализацию составили 29191,9 тыс. рублей или 99,5% от утвержденных плановых бюджетных назначений. </w:t>
      </w:r>
    </w:p>
    <w:p w:rsidR="003253AC" w:rsidRDefault="003253AC" w:rsidP="00211D3E">
      <w:pPr>
        <w:autoSpaceDE w:val="0"/>
        <w:autoSpaceDN w:val="0"/>
        <w:adjustRightInd w:val="0"/>
        <w:ind w:firstLine="709"/>
        <w:jc w:val="both"/>
        <w:rPr>
          <w:sz w:val="28"/>
          <w:szCs w:val="28"/>
        </w:rPr>
      </w:pPr>
    </w:p>
    <w:p w:rsidR="003253AC" w:rsidRPr="00211D3E" w:rsidRDefault="003253AC" w:rsidP="00211D3E">
      <w:pPr>
        <w:autoSpaceDE w:val="0"/>
        <w:autoSpaceDN w:val="0"/>
        <w:adjustRightInd w:val="0"/>
        <w:ind w:firstLine="709"/>
        <w:jc w:val="both"/>
        <w:rPr>
          <w:sz w:val="28"/>
          <w:szCs w:val="28"/>
        </w:rPr>
      </w:pPr>
    </w:p>
    <w:p w:rsidR="00211D3E" w:rsidRPr="00211D3E" w:rsidRDefault="00211D3E" w:rsidP="00211D3E">
      <w:pPr>
        <w:autoSpaceDE w:val="0"/>
        <w:autoSpaceDN w:val="0"/>
        <w:adjustRightInd w:val="0"/>
        <w:ind w:firstLine="709"/>
        <w:jc w:val="center"/>
        <w:rPr>
          <w:b/>
          <w:sz w:val="28"/>
          <w:szCs w:val="28"/>
        </w:rPr>
      </w:pPr>
      <w:r w:rsidRPr="00211D3E">
        <w:rPr>
          <w:b/>
          <w:sz w:val="28"/>
          <w:szCs w:val="28"/>
        </w:rPr>
        <w:t>Заключение</w:t>
      </w:r>
    </w:p>
    <w:p w:rsidR="00211D3E" w:rsidRPr="00211D3E" w:rsidRDefault="00211D3E" w:rsidP="003253AC">
      <w:pPr>
        <w:autoSpaceDE w:val="0"/>
        <w:autoSpaceDN w:val="0"/>
        <w:adjustRightInd w:val="0"/>
        <w:jc w:val="both"/>
        <w:rPr>
          <w:sz w:val="28"/>
          <w:szCs w:val="28"/>
        </w:rPr>
      </w:pPr>
      <w:r w:rsidRPr="00211D3E">
        <w:rPr>
          <w:sz w:val="28"/>
          <w:szCs w:val="28"/>
        </w:rPr>
        <w:t>Формирование и исполнение местного бюджета за 202</w:t>
      </w:r>
      <w:r>
        <w:rPr>
          <w:sz w:val="28"/>
          <w:szCs w:val="28"/>
        </w:rPr>
        <w:t>3</w:t>
      </w:r>
      <w:r w:rsidRPr="00211D3E">
        <w:rPr>
          <w:sz w:val="28"/>
          <w:szCs w:val="28"/>
        </w:rPr>
        <w:t xml:space="preserve"> год в целом ос</w:t>
      </w:r>
      <w:r w:rsidRPr="00211D3E">
        <w:rPr>
          <w:sz w:val="28"/>
          <w:szCs w:val="28"/>
        </w:rPr>
        <w:t>у</w:t>
      </w:r>
      <w:r w:rsidRPr="00211D3E">
        <w:rPr>
          <w:sz w:val="28"/>
          <w:szCs w:val="28"/>
        </w:rPr>
        <w:t>ществлялось в соответствии с требованиями БК РФ.</w:t>
      </w:r>
    </w:p>
    <w:p w:rsidR="00211D3E" w:rsidRPr="00211D3E" w:rsidRDefault="00211D3E" w:rsidP="003253AC">
      <w:pPr>
        <w:autoSpaceDE w:val="0"/>
        <w:autoSpaceDN w:val="0"/>
        <w:adjustRightInd w:val="0"/>
        <w:jc w:val="both"/>
        <w:rPr>
          <w:sz w:val="28"/>
          <w:szCs w:val="28"/>
        </w:rPr>
      </w:pPr>
      <w:r w:rsidRPr="00211D3E">
        <w:rPr>
          <w:sz w:val="28"/>
          <w:szCs w:val="28"/>
        </w:rPr>
        <w:t>Степень надежности бюджетного учета считаю достаточной.</w:t>
      </w:r>
    </w:p>
    <w:p w:rsidR="00211D3E" w:rsidRPr="00211D3E" w:rsidRDefault="00211D3E" w:rsidP="003253AC">
      <w:pPr>
        <w:autoSpaceDE w:val="0"/>
        <w:autoSpaceDN w:val="0"/>
        <w:adjustRightInd w:val="0"/>
        <w:jc w:val="both"/>
        <w:rPr>
          <w:sz w:val="28"/>
          <w:szCs w:val="28"/>
        </w:rPr>
      </w:pPr>
      <w:r w:rsidRPr="00211D3E">
        <w:rPr>
          <w:sz w:val="28"/>
          <w:szCs w:val="28"/>
        </w:rPr>
        <w:t>Значительная часть расходов местного бюджета направлена на текущее ф</w:t>
      </w:r>
      <w:r w:rsidRPr="00211D3E">
        <w:rPr>
          <w:sz w:val="28"/>
          <w:szCs w:val="28"/>
        </w:rPr>
        <w:t>и</w:t>
      </w:r>
      <w:r w:rsidRPr="00211D3E">
        <w:rPr>
          <w:sz w:val="28"/>
          <w:szCs w:val="28"/>
        </w:rPr>
        <w:t>нансирование бюджетной сферы, имела социальную направленность и обе</w:t>
      </w:r>
      <w:r w:rsidRPr="00211D3E">
        <w:rPr>
          <w:sz w:val="28"/>
          <w:szCs w:val="28"/>
        </w:rPr>
        <w:t>с</w:t>
      </w:r>
      <w:r w:rsidRPr="00211D3E">
        <w:rPr>
          <w:sz w:val="28"/>
          <w:szCs w:val="28"/>
        </w:rPr>
        <w:t>печила потребности населения в услугах учреждений бюджетной сферы.</w:t>
      </w:r>
    </w:p>
    <w:p w:rsidR="00211D3E" w:rsidRPr="00DE20E2" w:rsidRDefault="00211D3E" w:rsidP="003253AC">
      <w:pPr>
        <w:autoSpaceDE w:val="0"/>
        <w:autoSpaceDN w:val="0"/>
        <w:adjustRightInd w:val="0"/>
        <w:ind w:firstLine="709"/>
        <w:jc w:val="both"/>
        <w:rPr>
          <w:b/>
          <w:sz w:val="28"/>
          <w:szCs w:val="28"/>
        </w:rPr>
      </w:pPr>
    </w:p>
    <w:p w:rsidR="00511B05" w:rsidRPr="00AD627A" w:rsidRDefault="00791F18" w:rsidP="003253AC">
      <w:pPr>
        <w:tabs>
          <w:tab w:val="left" w:pos="709"/>
        </w:tabs>
        <w:ind w:right="-1" w:firstLine="709"/>
        <w:contextualSpacing/>
        <w:jc w:val="both"/>
        <w:rPr>
          <w:iCs/>
          <w:sz w:val="28"/>
          <w:szCs w:val="28"/>
        </w:rPr>
      </w:pPr>
      <w:r w:rsidRPr="00AD627A">
        <w:rPr>
          <w:iCs/>
          <w:sz w:val="28"/>
          <w:szCs w:val="28"/>
        </w:rPr>
        <w:t xml:space="preserve">Отчет об исполнении бюджета муниципального образования </w:t>
      </w:r>
      <w:r w:rsidR="00D61AA3" w:rsidRPr="00AD627A">
        <w:rPr>
          <w:iCs/>
          <w:sz w:val="28"/>
          <w:szCs w:val="28"/>
        </w:rPr>
        <w:t>Каме</w:t>
      </w:r>
      <w:r w:rsidR="00D61AA3" w:rsidRPr="00AD627A">
        <w:rPr>
          <w:iCs/>
          <w:sz w:val="28"/>
          <w:szCs w:val="28"/>
        </w:rPr>
        <w:t>н</w:t>
      </w:r>
      <w:r w:rsidR="00D61AA3" w:rsidRPr="00AD627A">
        <w:rPr>
          <w:iCs/>
          <w:sz w:val="28"/>
          <w:szCs w:val="28"/>
        </w:rPr>
        <w:t>ский</w:t>
      </w:r>
      <w:r w:rsidRPr="00AD627A">
        <w:rPr>
          <w:iCs/>
          <w:sz w:val="28"/>
          <w:szCs w:val="28"/>
        </w:rPr>
        <w:t xml:space="preserve"> район Алтайского края за 202</w:t>
      </w:r>
      <w:r w:rsidR="00586BF0">
        <w:rPr>
          <w:iCs/>
          <w:sz w:val="28"/>
          <w:szCs w:val="28"/>
        </w:rPr>
        <w:t>3</w:t>
      </w:r>
      <w:r w:rsidRPr="00AD627A">
        <w:rPr>
          <w:iCs/>
          <w:sz w:val="28"/>
          <w:szCs w:val="28"/>
        </w:rPr>
        <w:t xml:space="preserve"> год соответствует требованиям закон</w:t>
      </w:r>
      <w:r w:rsidRPr="00AD627A">
        <w:rPr>
          <w:iCs/>
          <w:sz w:val="28"/>
          <w:szCs w:val="28"/>
        </w:rPr>
        <w:t>о</w:t>
      </w:r>
      <w:r w:rsidRPr="00AD627A">
        <w:rPr>
          <w:iCs/>
          <w:sz w:val="28"/>
          <w:szCs w:val="28"/>
        </w:rPr>
        <w:t xml:space="preserve">дательства и рекомендован к рассмотрению и утверждению </w:t>
      </w:r>
      <w:r w:rsidR="00586BF0">
        <w:rPr>
          <w:bCs/>
          <w:sz w:val="28"/>
          <w:szCs w:val="28"/>
        </w:rPr>
        <w:t>Каменским</w:t>
      </w:r>
      <w:r w:rsidR="002A2AD3" w:rsidRPr="00AD627A">
        <w:rPr>
          <w:bCs/>
          <w:sz w:val="28"/>
          <w:szCs w:val="28"/>
        </w:rPr>
        <w:t xml:space="preserve"> ра</w:t>
      </w:r>
      <w:r w:rsidR="002A2AD3" w:rsidRPr="00AD627A">
        <w:rPr>
          <w:bCs/>
          <w:sz w:val="28"/>
          <w:szCs w:val="28"/>
        </w:rPr>
        <w:t>й</w:t>
      </w:r>
      <w:r w:rsidR="002A2AD3" w:rsidRPr="00AD627A">
        <w:rPr>
          <w:bCs/>
          <w:sz w:val="28"/>
          <w:szCs w:val="28"/>
        </w:rPr>
        <w:t>онным Со</w:t>
      </w:r>
      <w:r w:rsidR="00586BF0">
        <w:rPr>
          <w:bCs/>
          <w:sz w:val="28"/>
          <w:szCs w:val="28"/>
        </w:rPr>
        <w:t>бранием</w:t>
      </w:r>
      <w:r w:rsidR="002A2AD3" w:rsidRPr="00AD627A">
        <w:rPr>
          <w:bCs/>
          <w:sz w:val="28"/>
          <w:szCs w:val="28"/>
        </w:rPr>
        <w:t xml:space="preserve"> депутатов </w:t>
      </w:r>
      <w:r w:rsidRPr="00AD627A">
        <w:rPr>
          <w:iCs/>
          <w:sz w:val="28"/>
          <w:szCs w:val="28"/>
        </w:rPr>
        <w:t>Алтайского края.</w:t>
      </w:r>
    </w:p>
    <w:p w:rsidR="004F6257" w:rsidRDefault="004F6257" w:rsidP="001D5EA2">
      <w:pPr>
        <w:jc w:val="center"/>
        <w:rPr>
          <w:b/>
          <w:bCs/>
          <w:sz w:val="28"/>
          <w:szCs w:val="28"/>
        </w:rPr>
      </w:pPr>
    </w:p>
    <w:p w:rsidR="009B0F3D" w:rsidRPr="00AD627A" w:rsidRDefault="009B0F3D" w:rsidP="001D5EA2">
      <w:pPr>
        <w:jc w:val="center"/>
        <w:rPr>
          <w:b/>
          <w:bCs/>
          <w:sz w:val="28"/>
          <w:szCs w:val="28"/>
        </w:rPr>
      </w:pPr>
      <w:r w:rsidRPr="00AD627A">
        <w:rPr>
          <w:b/>
          <w:bCs/>
          <w:sz w:val="28"/>
          <w:szCs w:val="28"/>
        </w:rPr>
        <w:t>Предложения</w:t>
      </w:r>
    </w:p>
    <w:p w:rsidR="00706067" w:rsidRPr="00AD627A" w:rsidRDefault="00706067" w:rsidP="001D5EA2">
      <w:pPr>
        <w:jc w:val="center"/>
        <w:rPr>
          <w:b/>
          <w:bCs/>
          <w:sz w:val="28"/>
          <w:szCs w:val="28"/>
        </w:rPr>
      </w:pPr>
    </w:p>
    <w:p w:rsidR="009B0F3D" w:rsidRPr="00AD627A" w:rsidRDefault="009B0F3D" w:rsidP="001D5EA2">
      <w:pPr>
        <w:ind w:firstLine="709"/>
        <w:jc w:val="both"/>
        <w:rPr>
          <w:sz w:val="28"/>
          <w:szCs w:val="28"/>
        </w:rPr>
      </w:pPr>
      <w:r w:rsidRPr="00AD627A">
        <w:rPr>
          <w:sz w:val="28"/>
          <w:szCs w:val="28"/>
        </w:rPr>
        <w:t>- В целях соблюдения статьи 34 Бюджетного кодекса РФ ответстве</w:t>
      </w:r>
      <w:r w:rsidRPr="00AD627A">
        <w:rPr>
          <w:sz w:val="28"/>
          <w:szCs w:val="28"/>
        </w:rPr>
        <w:t>н</w:t>
      </w:r>
      <w:r w:rsidRPr="00AD627A">
        <w:rPr>
          <w:sz w:val="28"/>
          <w:szCs w:val="28"/>
        </w:rPr>
        <w:t>ным исполнителям муниципальных программ продолжать своевременно проводить мониторинг исполнения программных мероприятий в целях п</w:t>
      </w:r>
      <w:r w:rsidRPr="00AD627A">
        <w:rPr>
          <w:sz w:val="28"/>
          <w:szCs w:val="28"/>
        </w:rPr>
        <w:t>о</w:t>
      </w:r>
      <w:r w:rsidRPr="00AD627A">
        <w:rPr>
          <w:sz w:val="28"/>
          <w:szCs w:val="28"/>
        </w:rPr>
        <w:t>вышения эффективности расходования бюджетных средств и исключения фактов неисполнения запланированных расходов.</w:t>
      </w:r>
    </w:p>
    <w:p w:rsidR="009B0F3D" w:rsidRPr="00AD627A" w:rsidRDefault="009B0F3D" w:rsidP="001D5EA2">
      <w:pPr>
        <w:ind w:firstLine="709"/>
        <w:jc w:val="both"/>
        <w:rPr>
          <w:sz w:val="28"/>
          <w:szCs w:val="28"/>
        </w:rPr>
      </w:pPr>
      <w:r w:rsidRPr="00AD627A">
        <w:rPr>
          <w:sz w:val="28"/>
          <w:szCs w:val="28"/>
        </w:rPr>
        <w:t>- Принять меры по сокращению объема дебиторской и кредиторской задолженн</w:t>
      </w:r>
      <w:r w:rsidRPr="00AD627A">
        <w:rPr>
          <w:sz w:val="28"/>
          <w:szCs w:val="28"/>
        </w:rPr>
        <w:t>о</w:t>
      </w:r>
      <w:r w:rsidRPr="00AD627A">
        <w:rPr>
          <w:sz w:val="28"/>
          <w:szCs w:val="28"/>
        </w:rPr>
        <w:t>сти.</w:t>
      </w:r>
    </w:p>
    <w:p w:rsidR="009B0F3D" w:rsidRPr="00AD627A" w:rsidRDefault="009B0F3D" w:rsidP="001D5EA2">
      <w:pPr>
        <w:ind w:firstLine="709"/>
        <w:jc w:val="both"/>
        <w:rPr>
          <w:sz w:val="28"/>
          <w:szCs w:val="28"/>
        </w:rPr>
      </w:pPr>
      <w:r w:rsidRPr="00AD627A">
        <w:rPr>
          <w:sz w:val="28"/>
          <w:szCs w:val="28"/>
        </w:rPr>
        <w:t>- При исполнении бюджета района исходить из необходимости собл</w:t>
      </w:r>
      <w:r w:rsidRPr="00AD627A">
        <w:rPr>
          <w:sz w:val="28"/>
          <w:szCs w:val="28"/>
        </w:rPr>
        <w:t>ю</w:t>
      </w:r>
      <w:r w:rsidRPr="00AD627A">
        <w:rPr>
          <w:sz w:val="28"/>
          <w:szCs w:val="28"/>
        </w:rPr>
        <w:t>дения сб</w:t>
      </w:r>
      <w:r w:rsidRPr="00AD627A">
        <w:rPr>
          <w:sz w:val="28"/>
          <w:szCs w:val="28"/>
        </w:rPr>
        <w:t>а</w:t>
      </w:r>
      <w:r w:rsidRPr="00AD627A">
        <w:rPr>
          <w:sz w:val="28"/>
          <w:szCs w:val="28"/>
        </w:rPr>
        <w:t>лансированности бюджета.</w:t>
      </w:r>
    </w:p>
    <w:p w:rsidR="00FC6416" w:rsidRPr="00AD627A" w:rsidRDefault="00FC6416" w:rsidP="001D5EA2">
      <w:pPr>
        <w:widowControl w:val="0"/>
        <w:ind w:firstLine="709"/>
        <w:rPr>
          <w:rFonts w:eastAsia="Microsoft Sans Serif"/>
          <w:sz w:val="28"/>
          <w:szCs w:val="28"/>
        </w:rPr>
      </w:pPr>
      <w:r w:rsidRPr="00AD627A">
        <w:rPr>
          <w:rFonts w:eastAsia="Microsoft Sans Serif"/>
          <w:sz w:val="28"/>
          <w:szCs w:val="28"/>
        </w:rPr>
        <w:t xml:space="preserve">Настоящее заключение составлено в </w:t>
      </w:r>
      <w:r w:rsidR="004F6257">
        <w:rPr>
          <w:rFonts w:eastAsia="Microsoft Sans Serif"/>
          <w:sz w:val="28"/>
          <w:szCs w:val="28"/>
        </w:rPr>
        <w:t xml:space="preserve">трех </w:t>
      </w:r>
      <w:r w:rsidRPr="00AD627A">
        <w:rPr>
          <w:rFonts w:eastAsia="Microsoft Sans Serif"/>
          <w:sz w:val="28"/>
          <w:szCs w:val="28"/>
        </w:rPr>
        <w:t>экземплярах.</w:t>
      </w:r>
    </w:p>
    <w:p w:rsidR="009B0F3D" w:rsidRPr="00AD627A" w:rsidRDefault="009B0F3D" w:rsidP="001D5EA2">
      <w:pPr>
        <w:tabs>
          <w:tab w:val="left" w:pos="709"/>
        </w:tabs>
        <w:ind w:right="-1" w:firstLine="709"/>
        <w:contextualSpacing/>
        <w:jc w:val="both"/>
        <w:rPr>
          <w:iCs/>
          <w:sz w:val="28"/>
          <w:szCs w:val="28"/>
        </w:rPr>
      </w:pPr>
    </w:p>
    <w:tbl>
      <w:tblPr>
        <w:tblpPr w:leftFromText="181" w:rightFromText="181" w:bottomFromText="200" w:vertAnchor="text" w:horzAnchor="margin" w:tblpY="443"/>
        <w:tblW w:w="9384" w:type="dxa"/>
        <w:tblCellMar>
          <w:left w:w="28" w:type="dxa"/>
          <w:right w:w="28" w:type="dxa"/>
        </w:tblCellMar>
        <w:tblLook w:val="00A0"/>
      </w:tblPr>
      <w:tblGrid>
        <w:gridCol w:w="4564"/>
        <w:gridCol w:w="2410"/>
        <w:gridCol w:w="2410"/>
      </w:tblGrid>
      <w:tr w:rsidR="00511B05" w:rsidRPr="00AD627A" w:rsidTr="00D12745">
        <w:tc>
          <w:tcPr>
            <w:tcW w:w="4564" w:type="dxa"/>
          </w:tcPr>
          <w:p w:rsidR="00511B05" w:rsidRPr="00AD627A" w:rsidRDefault="00511B05" w:rsidP="004F6257">
            <w:pPr>
              <w:spacing w:before="120" w:after="120"/>
              <w:ind w:right="119"/>
              <w:rPr>
                <w:sz w:val="28"/>
                <w:szCs w:val="28"/>
              </w:rPr>
            </w:pPr>
            <w:r w:rsidRPr="00AD627A">
              <w:rPr>
                <w:sz w:val="28"/>
                <w:szCs w:val="28"/>
              </w:rPr>
              <w:t xml:space="preserve">Председатель </w:t>
            </w:r>
            <w:r w:rsidR="00D61AA3" w:rsidRPr="00AD627A">
              <w:rPr>
                <w:sz w:val="28"/>
                <w:szCs w:val="28"/>
              </w:rPr>
              <w:t>Контрольно - счетной палаты</w:t>
            </w:r>
            <w:r w:rsidR="004F6257">
              <w:rPr>
                <w:sz w:val="28"/>
                <w:szCs w:val="28"/>
              </w:rPr>
              <w:t xml:space="preserve"> </w:t>
            </w:r>
            <w:r w:rsidR="00D61AA3" w:rsidRPr="00AD627A">
              <w:rPr>
                <w:sz w:val="28"/>
                <w:szCs w:val="28"/>
              </w:rPr>
              <w:t>Каменск</w:t>
            </w:r>
            <w:r w:rsidR="004F6257">
              <w:rPr>
                <w:sz w:val="28"/>
                <w:szCs w:val="28"/>
              </w:rPr>
              <w:t>ого</w:t>
            </w:r>
            <w:r w:rsidRPr="00AD627A">
              <w:rPr>
                <w:sz w:val="28"/>
                <w:szCs w:val="28"/>
              </w:rPr>
              <w:t xml:space="preserve"> район</w:t>
            </w:r>
            <w:r w:rsidR="004F6257">
              <w:rPr>
                <w:sz w:val="28"/>
                <w:szCs w:val="28"/>
              </w:rPr>
              <w:t>а</w:t>
            </w:r>
            <w:r w:rsidRPr="00AD627A">
              <w:rPr>
                <w:sz w:val="28"/>
                <w:szCs w:val="28"/>
              </w:rPr>
              <w:t xml:space="preserve"> Алта</w:t>
            </w:r>
            <w:r w:rsidRPr="00AD627A">
              <w:rPr>
                <w:sz w:val="28"/>
                <w:szCs w:val="28"/>
              </w:rPr>
              <w:t>й</w:t>
            </w:r>
            <w:r w:rsidRPr="00AD627A">
              <w:rPr>
                <w:sz w:val="28"/>
                <w:szCs w:val="28"/>
              </w:rPr>
              <w:t>ского края</w:t>
            </w:r>
          </w:p>
        </w:tc>
        <w:tc>
          <w:tcPr>
            <w:tcW w:w="2410" w:type="dxa"/>
          </w:tcPr>
          <w:p w:rsidR="00511B05" w:rsidRPr="00AD627A" w:rsidRDefault="00511B05" w:rsidP="001D5EA2">
            <w:pPr>
              <w:pBdr>
                <w:bottom w:val="single" w:sz="12" w:space="1" w:color="auto"/>
              </w:pBdr>
              <w:spacing w:before="120" w:after="120"/>
              <w:ind w:right="114"/>
              <w:rPr>
                <w:sz w:val="28"/>
                <w:szCs w:val="28"/>
              </w:rPr>
            </w:pPr>
          </w:p>
          <w:p w:rsidR="00511B05" w:rsidRPr="00AD627A" w:rsidRDefault="00511B05" w:rsidP="001D5EA2">
            <w:pPr>
              <w:spacing w:before="120" w:after="120"/>
              <w:ind w:right="114"/>
              <w:jc w:val="center"/>
              <w:rPr>
                <w:sz w:val="28"/>
                <w:szCs w:val="28"/>
              </w:rPr>
            </w:pPr>
            <w:r w:rsidRPr="00AD627A">
              <w:rPr>
                <w:sz w:val="28"/>
                <w:szCs w:val="28"/>
              </w:rPr>
              <w:t>(подпись)</w:t>
            </w:r>
          </w:p>
        </w:tc>
        <w:tc>
          <w:tcPr>
            <w:tcW w:w="2410" w:type="dxa"/>
          </w:tcPr>
          <w:p w:rsidR="00511B05" w:rsidRPr="00AD627A" w:rsidRDefault="004F6257" w:rsidP="001D5EA2">
            <w:pPr>
              <w:spacing w:before="120" w:after="120"/>
              <w:rPr>
                <w:sz w:val="28"/>
                <w:szCs w:val="28"/>
              </w:rPr>
            </w:pPr>
            <w:r>
              <w:rPr>
                <w:sz w:val="28"/>
                <w:szCs w:val="28"/>
              </w:rPr>
              <w:t>Н. Н. Ковылина</w:t>
            </w:r>
          </w:p>
        </w:tc>
      </w:tr>
      <w:tr w:rsidR="00511B05" w:rsidRPr="00AD627A" w:rsidTr="00D12745">
        <w:trPr>
          <w:trHeight w:val="360"/>
        </w:trPr>
        <w:tc>
          <w:tcPr>
            <w:tcW w:w="4564" w:type="dxa"/>
          </w:tcPr>
          <w:p w:rsidR="00511B05" w:rsidRPr="00AD627A" w:rsidRDefault="00511B05" w:rsidP="001D5EA2">
            <w:pPr>
              <w:spacing w:before="120" w:after="120"/>
              <w:rPr>
                <w:sz w:val="28"/>
                <w:szCs w:val="28"/>
              </w:rPr>
            </w:pPr>
          </w:p>
        </w:tc>
        <w:tc>
          <w:tcPr>
            <w:tcW w:w="2410" w:type="dxa"/>
          </w:tcPr>
          <w:p w:rsidR="00511B05" w:rsidRPr="00AD627A" w:rsidRDefault="00511B05" w:rsidP="001D5EA2">
            <w:pPr>
              <w:spacing w:before="120" w:after="120"/>
              <w:ind w:right="114"/>
              <w:rPr>
                <w:sz w:val="28"/>
                <w:szCs w:val="28"/>
              </w:rPr>
            </w:pPr>
          </w:p>
        </w:tc>
        <w:tc>
          <w:tcPr>
            <w:tcW w:w="2410" w:type="dxa"/>
          </w:tcPr>
          <w:p w:rsidR="00511B05" w:rsidRPr="00AD627A" w:rsidRDefault="00511B05" w:rsidP="001D5EA2">
            <w:pPr>
              <w:spacing w:before="120" w:after="120"/>
              <w:rPr>
                <w:sz w:val="28"/>
                <w:szCs w:val="28"/>
              </w:rPr>
            </w:pPr>
          </w:p>
        </w:tc>
      </w:tr>
      <w:tr w:rsidR="001D5EA2" w:rsidRPr="00AD627A" w:rsidTr="001D5EA2">
        <w:tc>
          <w:tcPr>
            <w:tcW w:w="4564" w:type="dxa"/>
          </w:tcPr>
          <w:p w:rsidR="00511B05" w:rsidRPr="00AD627A" w:rsidRDefault="00511B05" w:rsidP="001D5EA2">
            <w:pPr>
              <w:ind w:right="119"/>
              <w:jc w:val="both"/>
              <w:rPr>
                <w:sz w:val="28"/>
                <w:szCs w:val="28"/>
              </w:rPr>
            </w:pPr>
          </w:p>
        </w:tc>
        <w:tc>
          <w:tcPr>
            <w:tcW w:w="2410" w:type="dxa"/>
          </w:tcPr>
          <w:p w:rsidR="00511B05" w:rsidRPr="00AD627A" w:rsidRDefault="00511B05" w:rsidP="001D5EA2">
            <w:pPr>
              <w:spacing w:before="120" w:after="120"/>
              <w:ind w:right="114"/>
              <w:jc w:val="center"/>
              <w:rPr>
                <w:sz w:val="28"/>
                <w:szCs w:val="28"/>
              </w:rPr>
            </w:pPr>
          </w:p>
        </w:tc>
        <w:tc>
          <w:tcPr>
            <w:tcW w:w="2410" w:type="dxa"/>
            <w:shd w:val="clear" w:color="auto" w:fill="auto"/>
          </w:tcPr>
          <w:p w:rsidR="00511B05" w:rsidRPr="00AD627A" w:rsidRDefault="00511B05" w:rsidP="001D5EA2">
            <w:pPr>
              <w:spacing w:before="120" w:after="120"/>
              <w:rPr>
                <w:sz w:val="28"/>
                <w:szCs w:val="28"/>
              </w:rPr>
            </w:pPr>
          </w:p>
        </w:tc>
      </w:tr>
    </w:tbl>
    <w:p w:rsidR="00791F18" w:rsidRPr="00AD627A" w:rsidRDefault="00791F18" w:rsidP="001D5EA2">
      <w:pPr>
        <w:tabs>
          <w:tab w:val="left" w:pos="709"/>
        </w:tabs>
        <w:ind w:right="-1" w:firstLine="709"/>
        <w:contextualSpacing/>
        <w:jc w:val="both"/>
        <w:rPr>
          <w:iCs/>
          <w:sz w:val="28"/>
          <w:szCs w:val="28"/>
        </w:rPr>
      </w:pPr>
    </w:p>
    <w:sectPr w:rsidR="00791F18" w:rsidRPr="00AD627A" w:rsidSect="00E06954">
      <w:headerReference w:type="even" r:id="rId11"/>
      <w:headerReference w:type="default" r:id="rId12"/>
      <w:footerReference w:type="even" r:id="rId13"/>
      <w:footerReference w:type="default" r:id="rId14"/>
      <w:pgSz w:w="11906" w:h="16838"/>
      <w:pgMar w:top="1134" w:right="851" w:bottom="1134" w:left="1701"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6C" w:rsidRDefault="00244A6C">
      <w:r>
        <w:separator/>
      </w:r>
    </w:p>
  </w:endnote>
  <w:endnote w:type="continuationSeparator" w:id="0">
    <w:p w:rsidR="00244A6C" w:rsidRDefault="00244A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B5" w:rsidRDefault="009B33B5" w:rsidP="00F9643B">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33B5" w:rsidRDefault="009B33B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B5" w:rsidRDefault="009B33B5" w:rsidP="009429E2">
    <w:pPr>
      <w:pStyle w:val="ad"/>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6C" w:rsidRDefault="00244A6C">
      <w:r>
        <w:separator/>
      </w:r>
    </w:p>
  </w:footnote>
  <w:footnote w:type="continuationSeparator" w:id="0">
    <w:p w:rsidR="00244A6C" w:rsidRDefault="00244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B5" w:rsidRDefault="009B33B5" w:rsidP="00C71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33B5" w:rsidRDefault="009B33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B5" w:rsidRDefault="009B33B5" w:rsidP="00A37F4D">
    <w:pPr>
      <w:pStyle w:val="a3"/>
      <w:jc w:val="center"/>
    </w:pPr>
    <w:fldSimple w:instr="PAGE   \* MERGEFORMAT">
      <w:r w:rsidR="007F634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submenu_act"/>
      </v:shape>
    </w:pict>
  </w:numPicBullet>
  <w:abstractNum w:abstractNumId="0">
    <w:nsid w:val="00000001"/>
    <w:multiLevelType w:val="multilevel"/>
    <w:tmpl w:val="00000001"/>
    <w:name w:val="WWNum4"/>
    <w:lvl w:ilvl="0">
      <w:start w:val="1"/>
      <w:numFmt w:val="bullet"/>
      <w:lvlText w:val=""/>
      <w:lvlJc w:val="left"/>
      <w:pPr>
        <w:tabs>
          <w:tab w:val="num" w:pos="0"/>
        </w:tabs>
        <w:ind w:left="1777"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4"/>
    <w:multiLevelType w:val="singleLevel"/>
    <w:tmpl w:val="00000004"/>
    <w:name w:val="WW8Num30"/>
    <w:lvl w:ilvl="0">
      <w:start w:val="1"/>
      <w:numFmt w:val="decimal"/>
      <w:lvlText w:val="%1."/>
      <w:lvlJc w:val="left"/>
      <w:pPr>
        <w:tabs>
          <w:tab w:val="num" w:pos="0"/>
        </w:tabs>
        <w:ind w:left="780" w:hanging="360"/>
      </w:pPr>
      <w:rPr>
        <w:b w:val="0"/>
        <w:i w:val="0"/>
        <w:color w:val="000000"/>
        <w:spacing w:val="-1"/>
      </w:rPr>
    </w:lvl>
  </w:abstractNum>
  <w:abstractNum w:abstractNumId="2">
    <w:nsid w:val="09B633E1"/>
    <w:multiLevelType w:val="hybridMultilevel"/>
    <w:tmpl w:val="8FA66BFC"/>
    <w:lvl w:ilvl="0" w:tplc="047ED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1943B8"/>
    <w:multiLevelType w:val="hybridMultilevel"/>
    <w:tmpl w:val="5C2C6AD6"/>
    <w:lvl w:ilvl="0" w:tplc="DD105A4C">
      <w:start w:val="1"/>
      <w:numFmt w:val="bullet"/>
      <w:lvlText w:val=""/>
      <w:lvlJc w:val="left"/>
      <w:pPr>
        <w:ind w:left="546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D1C0F"/>
    <w:multiLevelType w:val="hybridMultilevel"/>
    <w:tmpl w:val="9DDCB106"/>
    <w:lvl w:ilvl="0" w:tplc="7F6E0CE8">
      <w:start w:val="1"/>
      <w:numFmt w:val="decimal"/>
      <w:lvlText w:val="%1."/>
      <w:lvlJc w:val="left"/>
      <w:pPr>
        <w:ind w:left="1057" w:hanging="360"/>
      </w:pPr>
      <w:rPr>
        <w:rFonts w:cs="Times New Roman"/>
      </w:rPr>
    </w:lvl>
    <w:lvl w:ilvl="1" w:tplc="04190019">
      <w:start w:val="1"/>
      <w:numFmt w:val="lowerLetter"/>
      <w:lvlText w:val="%2."/>
      <w:lvlJc w:val="left"/>
      <w:pPr>
        <w:ind w:left="1777" w:hanging="360"/>
      </w:pPr>
      <w:rPr>
        <w:rFonts w:cs="Times New Roman"/>
      </w:rPr>
    </w:lvl>
    <w:lvl w:ilvl="2" w:tplc="0419001B">
      <w:start w:val="1"/>
      <w:numFmt w:val="lowerRoman"/>
      <w:lvlText w:val="%3."/>
      <w:lvlJc w:val="right"/>
      <w:pPr>
        <w:ind w:left="2497" w:hanging="180"/>
      </w:pPr>
      <w:rPr>
        <w:rFonts w:cs="Times New Roman"/>
      </w:rPr>
    </w:lvl>
    <w:lvl w:ilvl="3" w:tplc="0419000F">
      <w:start w:val="1"/>
      <w:numFmt w:val="decimal"/>
      <w:lvlText w:val="%4."/>
      <w:lvlJc w:val="left"/>
      <w:pPr>
        <w:ind w:left="3217" w:hanging="360"/>
      </w:pPr>
      <w:rPr>
        <w:rFonts w:cs="Times New Roman"/>
      </w:rPr>
    </w:lvl>
    <w:lvl w:ilvl="4" w:tplc="04190019">
      <w:start w:val="1"/>
      <w:numFmt w:val="lowerLetter"/>
      <w:lvlText w:val="%5."/>
      <w:lvlJc w:val="left"/>
      <w:pPr>
        <w:ind w:left="3937" w:hanging="360"/>
      </w:pPr>
      <w:rPr>
        <w:rFonts w:cs="Times New Roman"/>
      </w:rPr>
    </w:lvl>
    <w:lvl w:ilvl="5" w:tplc="0419001B">
      <w:start w:val="1"/>
      <w:numFmt w:val="lowerRoman"/>
      <w:lvlText w:val="%6."/>
      <w:lvlJc w:val="right"/>
      <w:pPr>
        <w:ind w:left="4657" w:hanging="180"/>
      </w:pPr>
      <w:rPr>
        <w:rFonts w:cs="Times New Roman"/>
      </w:rPr>
    </w:lvl>
    <w:lvl w:ilvl="6" w:tplc="0419000F">
      <w:start w:val="1"/>
      <w:numFmt w:val="decimal"/>
      <w:lvlText w:val="%7."/>
      <w:lvlJc w:val="left"/>
      <w:pPr>
        <w:ind w:left="5377" w:hanging="360"/>
      </w:pPr>
      <w:rPr>
        <w:rFonts w:cs="Times New Roman"/>
      </w:rPr>
    </w:lvl>
    <w:lvl w:ilvl="7" w:tplc="04190019">
      <w:start w:val="1"/>
      <w:numFmt w:val="lowerLetter"/>
      <w:lvlText w:val="%8."/>
      <w:lvlJc w:val="left"/>
      <w:pPr>
        <w:ind w:left="6097" w:hanging="360"/>
      </w:pPr>
      <w:rPr>
        <w:rFonts w:cs="Times New Roman"/>
      </w:rPr>
    </w:lvl>
    <w:lvl w:ilvl="8" w:tplc="0419001B">
      <w:start w:val="1"/>
      <w:numFmt w:val="lowerRoman"/>
      <w:lvlText w:val="%9."/>
      <w:lvlJc w:val="right"/>
      <w:pPr>
        <w:ind w:left="6817" w:hanging="180"/>
      </w:pPr>
      <w:rPr>
        <w:rFonts w:cs="Times New Roman"/>
      </w:rPr>
    </w:lvl>
  </w:abstractNum>
  <w:abstractNum w:abstractNumId="5">
    <w:nsid w:val="32C60744"/>
    <w:multiLevelType w:val="multilevel"/>
    <w:tmpl w:val="32569B06"/>
    <w:lvl w:ilvl="0">
      <w:start w:val="1"/>
      <w:numFmt w:val="decimal"/>
      <w:lvlText w:val="%1."/>
      <w:lvlJc w:val="left"/>
      <w:pPr>
        <w:ind w:left="1495" w:hanging="360"/>
      </w:pPr>
      <w:rPr>
        <w:rFonts w:hint="default"/>
        <w:b/>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6">
    <w:nsid w:val="3AE4015D"/>
    <w:multiLevelType w:val="hybridMultilevel"/>
    <w:tmpl w:val="D7241868"/>
    <w:lvl w:ilvl="0" w:tplc="90F47A78">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3B340743"/>
    <w:multiLevelType w:val="hybridMultilevel"/>
    <w:tmpl w:val="1D84C4BA"/>
    <w:lvl w:ilvl="0" w:tplc="86CE0492">
      <w:start w:val="1"/>
      <w:numFmt w:val="decimal"/>
      <w:lvlText w:val="%1."/>
      <w:lvlJc w:val="left"/>
      <w:pPr>
        <w:ind w:left="786" w:hanging="360"/>
      </w:pPr>
      <w:rPr>
        <w:i w:val="0"/>
      </w:r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abstractNum w:abstractNumId="8">
    <w:nsid w:val="3B4B66D3"/>
    <w:multiLevelType w:val="hybridMultilevel"/>
    <w:tmpl w:val="0A244832"/>
    <w:lvl w:ilvl="0" w:tplc="13BEE280">
      <w:start w:val="12"/>
      <w:numFmt w:val="decimal"/>
      <w:lvlText w:val="%1."/>
      <w:lvlJc w:val="left"/>
      <w:pPr>
        <w:tabs>
          <w:tab w:val="num" w:pos="720"/>
        </w:tabs>
        <w:ind w:left="720" w:hanging="360"/>
      </w:pPr>
      <w:rPr>
        <w:rFonts w:ascii="Arial" w:hAnsi="Arial" w:cs="Arial"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F028A9"/>
    <w:multiLevelType w:val="hybridMultilevel"/>
    <w:tmpl w:val="B01E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07275"/>
    <w:multiLevelType w:val="hybridMultilevel"/>
    <w:tmpl w:val="E8E06600"/>
    <w:lvl w:ilvl="0" w:tplc="8C9C9F18">
      <w:start w:val="474"/>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8216CF8"/>
    <w:multiLevelType w:val="hybridMultilevel"/>
    <w:tmpl w:val="1F56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9438D"/>
    <w:multiLevelType w:val="multilevel"/>
    <w:tmpl w:val="B2E81B4A"/>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16972D9"/>
    <w:multiLevelType w:val="hybridMultilevel"/>
    <w:tmpl w:val="1194DE48"/>
    <w:lvl w:ilvl="0" w:tplc="F66AE3B2">
      <w:start w:val="1"/>
      <w:numFmt w:val="decimal"/>
      <w:lvlText w:val="%1."/>
      <w:lvlJc w:val="left"/>
      <w:pPr>
        <w:ind w:left="780" w:hanging="360"/>
      </w:pPr>
      <w:rPr>
        <w:rFonts w:hint="default"/>
        <w:b w:val="0"/>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5EE12F16"/>
    <w:multiLevelType w:val="hybridMultilevel"/>
    <w:tmpl w:val="51DAA716"/>
    <w:lvl w:ilvl="0" w:tplc="60A052A0">
      <w:start w:val="1"/>
      <w:numFmt w:val="decimal"/>
      <w:lvlText w:val="%1."/>
      <w:lvlJc w:val="left"/>
      <w:pPr>
        <w:ind w:left="1070" w:hanging="360"/>
      </w:pPr>
      <w:rPr>
        <w:rFonts w:cs="Arial"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6ED811B5"/>
    <w:multiLevelType w:val="hybridMultilevel"/>
    <w:tmpl w:val="51DAA716"/>
    <w:lvl w:ilvl="0" w:tplc="60A052A0">
      <w:start w:val="1"/>
      <w:numFmt w:val="decimal"/>
      <w:lvlText w:val="%1."/>
      <w:lvlJc w:val="left"/>
      <w:pPr>
        <w:ind w:left="1070" w:hanging="360"/>
      </w:pPr>
      <w:rPr>
        <w:rFonts w:cs="Arial"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8371F4B"/>
    <w:multiLevelType w:val="hybridMultilevel"/>
    <w:tmpl w:val="BA5A858A"/>
    <w:lvl w:ilvl="0" w:tplc="EFB0F202">
      <w:start w:val="8"/>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005ED"/>
    <w:multiLevelType w:val="hybridMultilevel"/>
    <w:tmpl w:val="9DDCB106"/>
    <w:lvl w:ilvl="0" w:tplc="7F6E0CE8">
      <w:start w:val="1"/>
      <w:numFmt w:val="decimal"/>
      <w:lvlText w:val="%1."/>
      <w:lvlJc w:val="left"/>
      <w:pPr>
        <w:ind w:left="786" w:hanging="360"/>
      </w:p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num w:numId="1">
    <w:abstractNumId w:val="17"/>
    <w:lvlOverride w:ilvl="0"/>
    <w:lvlOverride w:ilvl="1"/>
    <w:lvlOverride w:ilvl="2"/>
    <w:lvlOverride w:ilvl="3"/>
    <w:lvlOverride w:ilvl="4"/>
    <w:lvlOverride w:ilvl="5"/>
    <w:lvlOverride w:ilvl="6"/>
    <w:lvlOverride w:ilvl="7"/>
    <w:lvlOverride w:ilvl="8"/>
  </w:num>
  <w:num w:numId="2">
    <w:abstractNumId w:val="7"/>
  </w:num>
  <w:num w:numId="3">
    <w:abstractNumId w:val="9"/>
  </w:num>
  <w:num w:numId="4">
    <w:abstractNumId w:val="14"/>
  </w:num>
  <w:num w:numId="5">
    <w:abstractNumId w:val="5"/>
  </w:num>
  <w:num w:numId="6">
    <w:abstractNumId w:val="18"/>
  </w:num>
  <w:num w:numId="7">
    <w:abstractNumId w:val="13"/>
  </w:num>
  <w:num w:numId="8">
    <w:abstractNumId w:val="11"/>
  </w:num>
  <w:num w:numId="9">
    <w:abstractNumId w:val="19"/>
  </w:num>
  <w:num w:numId="10">
    <w:abstractNumId w:val="16"/>
  </w:num>
  <w:num w:numId="11">
    <w:abstractNumId w:val="6"/>
  </w:num>
  <w:num w:numId="12">
    <w:abstractNumId w:val="4"/>
  </w:num>
  <w:num w:numId="13">
    <w:abstractNumId w:val="10"/>
  </w:num>
  <w:num w:numId="14">
    <w:abstractNumId w:val="15"/>
  </w:num>
  <w:num w:numId="15">
    <w:abstractNumId w:val="8"/>
  </w:num>
  <w:num w:numId="16">
    <w:abstractNumId w:val="12"/>
  </w:num>
  <w:num w:numId="17">
    <w:abstractNumId w:val="0"/>
  </w:num>
  <w:num w:numId="18">
    <w:abstractNumId w:val="3"/>
  </w:num>
  <w:num w:numId="1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autoHyphenation/>
  <w:hyphenationZone w:val="357"/>
  <w:noPunctuationKerning/>
  <w:characterSpacingControl w:val="doNotCompress"/>
  <w:hdrShapeDefaults>
    <o:shapedefaults v:ext="edit" spidmax="3074"/>
  </w:hdrShapeDefaults>
  <w:footnotePr>
    <w:footnote w:id="-1"/>
    <w:footnote w:id="0"/>
  </w:footnotePr>
  <w:endnotePr>
    <w:endnote w:id="-1"/>
    <w:endnote w:id="0"/>
  </w:endnotePr>
  <w:compat/>
  <w:rsids>
    <w:rsidRoot w:val="00010CB0"/>
    <w:rsid w:val="00000109"/>
    <w:rsid w:val="00000151"/>
    <w:rsid w:val="000001EC"/>
    <w:rsid w:val="000002DE"/>
    <w:rsid w:val="000010D4"/>
    <w:rsid w:val="00001405"/>
    <w:rsid w:val="00001809"/>
    <w:rsid w:val="00001F0F"/>
    <w:rsid w:val="00002189"/>
    <w:rsid w:val="00003205"/>
    <w:rsid w:val="00003538"/>
    <w:rsid w:val="000036CF"/>
    <w:rsid w:val="000039B2"/>
    <w:rsid w:val="00004A26"/>
    <w:rsid w:val="00005017"/>
    <w:rsid w:val="000056DC"/>
    <w:rsid w:val="00005702"/>
    <w:rsid w:val="000058CD"/>
    <w:rsid w:val="00005A59"/>
    <w:rsid w:val="00006DA9"/>
    <w:rsid w:val="00007CE8"/>
    <w:rsid w:val="00010641"/>
    <w:rsid w:val="000107A0"/>
    <w:rsid w:val="00010C86"/>
    <w:rsid w:val="00010CB0"/>
    <w:rsid w:val="00012543"/>
    <w:rsid w:val="00012B84"/>
    <w:rsid w:val="000136BD"/>
    <w:rsid w:val="00013A4D"/>
    <w:rsid w:val="00013A78"/>
    <w:rsid w:val="00015242"/>
    <w:rsid w:val="00015420"/>
    <w:rsid w:val="0001577F"/>
    <w:rsid w:val="000158DC"/>
    <w:rsid w:val="00015C24"/>
    <w:rsid w:val="00015DC1"/>
    <w:rsid w:val="00015EFD"/>
    <w:rsid w:val="0001604B"/>
    <w:rsid w:val="000165FB"/>
    <w:rsid w:val="00016B88"/>
    <w:rsid w:val="00016C40"/>
    <w:rsid w:val="00016D91"/>
    <w:rsid w:val="00016FDA"/>
    <w:rsid w:val="000172EB"/>
    <w:rsid w:val="00020082"/>
    <w:rsid w:val="000203F1"/>
    <w:rsid w:val="000207A1"/>
    <w:rsid w:val="000208B2"/>
    <w:rsid w:val="000214A2"/>
    <w:rsid w:val="000217C0"/>
    <w:rsid w:val="00021896"/>
    <w:rsid w:val="000220CA"/>
    <w:rsid w:val="00022528"/>
    <w:rsid w:val="0002267C"/>
    <w:rsid w:val="00022A0F"/>
    <w:rsid w:val="00022BC9"/>
    <w:rsid w:val="00022DE7"/>
    <w:rsid w:val="00023A54"/>
    <w:rsid w:val="00023BBD"/>
    <w:rsid w:val="00024419"/>
    <w:rsid w:val="000250A6"/>
    <w:rsid w:val="000255A4"/>
    <w:rsid w:val="000259F9"/>
    <w:rsid w:val="00025F66"/>
    <w:rsid w:val="000271C5"/>
    <w:rsid w:val="0002732B"/>
    <w:rsid w:val="0002738C"/>
    <w:rsid w:val="0002769C"/>
    <w:rsid w:val="00027795"/>
    <w:rsid w:val="00027CE8"/>
    <w:rsid w:val="00027D8A"/>
    <w:rsid w:val="00030EDF"/>
    <w:rsid w:val="000324E8"/>
    <w:rsid w:val="00032BB9"/>
    <w:rsid w:val="0003311A"/>
    <w:rsid w:val="0003328B"/>
    <w:rsid w:val="00033355"/>
    <w:rsid w:val="000336B9"/>
    <w:rsid w:val="000337F2"/>
    <w:rsid w:val="00033992"/>
    <w:rsid w:val="00033C14"/>
    <w:rsid w:val="00034109"/>
    <w:rsid w:val="000342CF"/>
    <w:rsid w:val="000347A7"/>
    <w:rsid w:val="00035B0A"/>
    <w:rsid w:val="00036A0E"/>
    <w:rsid w:val="00036B5B"/>
    <w:rsid w:val="00036C70"/>
    <w:rsid w:val="0003768A"/>
    <w:rsid w:val="0003779F"/>
    <w:rsid w:val="00040D6B"/>
    <w:rsid w:val="000417F1"/>
    <w:rsid w:val="00042221"/>
    <w:rsid w:val="00042E78"/>
    <w:rsid w:val="000431BB"/>
    <w:rsid w:val="000436F0"/>
    <w:rsid w:val="000439B0"/>
    <w:rsid w:val="00043D53"/>
    <w:rsid w:val="000443E3"/>
    <w:rsid w:val="00044535"/>
    <w:rsid w:val="000446FF"/>
    <w:rsid w:val="00044940"/>
    <w:rsid w:val="00045747"/>
    <w:rsid w:val="00045F1C"/>
    <w:rsid w:val="0004612E"/>
    <w:rsid w:val="00046464"/>
    <w:rsid w:val="00046962"/>
    <w:rsid w:val="00046983"/>
    <w:rsid w:val="00046FC6"/>
    <w:rsid w:val="00047C75"/>
    <w:rsid w:val="00047FE6"/>
    <w:rsid w:val="000501CE"/>
    <w:rsid w:val="00050226"/>
    <w:rsid w:val="00051409"/>
    <w:rsid w:val="0005157B"/>
    <w:rsid w:val="0005159A"/>
    <w:rsid w:val="00051764"/>
    <w:rsid w:val="00051D08"/>
    <w:rsid w:val="00051E02"/>
    <w:rsid w:val="00053191"/>
    <w:rsid w:val="000532D0"/>
    <w:rsid w:val="000539A6"/>
    <w:rsid w:val="000543F1"/>
    <w:rsid w:val="000559EA"/>
    <w:rsid w:val="00055C8C"/>
    <w:rsid w:val="000566EF"/>
    <w:rsid w:val="00056BF5"/>
    <w:rsid w:val="00057287"/>
    <w:rsid w:val="00057684"/>
    <w:rsid w:val="00057EB4"/>
    <w:rsid w:val="00060509"/>
    <w:rsid w:val="000608A8"/>
    <w:rsid w:val="00061440"/>
    <w:rsid w:val="0006156D"/>
    <w:rsid w:val="00061BA1"/>
    <w:rsid w:val="00061F4D"/>
    <w:rsid w:val="00062913"/>
    <w:rsid w:val="00062DFE"/>
    <w:rsid w:val="0006354D"/>
    <w:rsid w:val="00063C58"/>
    <w:rsid w:val="00063C8E"/>
    <w:rsid w:val="00063F95"/>
    <w:rsid w:val="00063FBC"/>
    <w:rsid w:val="00064199"/>
    <w:rsid w:val="00065263"/>
    <w:rsid w:val="00065618"/>
    <w:rsid w:val="000659BB"/>
    <w:rsid w:val="00065A4D"/>
    <w:rsid w:val="00065A5B"/>
    <w:rsid w:val="00065B57"/>
    <w:rsid w:val="00065E4C"/>
    <w:rsid w:val="00066826"/>
    <w:rsid w:val="0006688E"/>
    <w:rsid w:val="00066D46"/>
    <w:rsid w:val="00066F0F"/>
    <w:rsid w:val="000670BD"/>
    <w:rsid w:val="00067189"/>
    <w:rsid w:val="0006726B"/>
    <w:rsid w:val="000678B7"/>
    <w:rsid w:val="00067BC0"/>
    <w:rsid w:val="00067E2F"/>
    <w:rsid w:val="00070A1A"/>
    <w:rsid w:val="00070E69"/>
    <w:rsid w:val="0007160C"/>
    <w:rsid w:val="000719EF"/>
    <w:rsid w:val="00071BA0"/>
    <w:rsid w:val="000728A9"/>
    <w:rsid w:val="00072AE7"/>
    <w:rsid w:val="00072DC6"/>
    <w:rsid w:val="00073893"/>
    <w:rsid w:val="00073895"/>
    <w:rsid w:val="00073AB0"/>
    <w:rsid w:val="00074299"/>
    <w:rsid w:val="00074345"/>
    <w:rsid w:val="00074C29"/>
    <w:rsid w:val="00074C4E"/>
    <w:rsid w:val="00074DAF"/>
    <w:rsid w:val="00074DD7"/>
    <w:rsid w:val="00075469"/>
    <w:rsid w:val="00075B05"/>
    <w:rsid w:val="00076073"/>
    <w:rsid w:val="000769C1"/>
    <w:rsid w:val="00076EAF"/>
    <w:rsid w:val="000775B1"/>
    <w:rsid w:val="000775CA"/>
    <w:rsid w:val="0008059D"/>
    <w:rsid w:val="00080D01"/>
    <w:rsid w:val="00081786"/>
    <w:rsid w:val="00082151"/>
    <w:rsid w:val="000821BC"/>
    <w:rsid w:val="00082BF1"/>
    <w:rsid w:val="00082DD1"/>
    <w:rsid w:val="00082F82"/>
    <w:rsid w:val="000838AB"/>
    <w:rsid w:val="000839BA"/>
    <w:rsid w:val="00083B64"/>
    <w:rsid w:val="000850C2"/>
    <w:rsid w:val="00085B96"/>
    <w:rsid w:val="00085D29"/>
    <w:rsid w:val="0008651E"/>
    <w:rsid w:val="0008677F"/>
    <w:rsid w:val="000870A6"/>
    <w:rsid w:val="00087220"/>
    <w:rsid w:val="0008753B"/>
    <w:rsid w:val="00087835"/>
    <w:rsid w:val="00087B8E"/>
    <w:rsid w:val="00087DEF"/>
    <w:rsid w:val="000900EC"/>
    <w:rsid w:val="000903F2"/>
    <w:rsid w:val="00090811"/>
    <w:rsid w:val="00091AA8"/>
    <w:rsid w:val="00091C58"/>
    <w:rsid w:val="00092B50"/>
    <w:rsid w:val="00092E26"/>
    <w:rsid w:val="000939B8"/>
    <w:rsid w:val="00093E19"/>
    <w:rsid w:val="00093F9A"/>
    <w:rsid w:val="00094371"/>
    <w:rsid w:val="000945E7"/>
    <w:rsid w:val="00094C61"/>
    <w:rsid w:val="00094E54"/>
    <w:rsid w:val="00094FD4"/>
    <w:rsid w:val="000950DF"/>
    <w:rsid w:val="00095EAC"/>
    <w:rsid w:val="000967FB"/>
    <w:rsid w:val="00096828"/>
    <w:rsid w:val="00096EB9"/>
    <w:rsid w:val="00096EBC"/>
    <w:rsid w:val="0009715D"/>
    <w:rsid w:val="000972A2"/>
    <w:rsid w:val="00097C5E"/>
    <w:rsid w:val="00097EBA"/>
    <w:rsid w:val="000A0089"/>
    <w:rsid w:val="000A03C7"/>
    <w:rsid w:val="000A0796"/>
    <w:rsid w:val="000A0E1F"/>
    <w:rsid w:val="000A0F83"/>
    <w:rsid w:val="000A1215"/>
    <w:rsid w:val="000A152C"/>
    <w:rsid w:val="000A16A6"/>
    <w:rsid w:val="000A25DF"/>
    <w:rsid w:val="000A2612"/>
    <w:rsid w:val="000A2B1F"/>
    <w:rsid w:val="000A32DC"/>
    <w:rsid w:val="000A3503"/>
    <w:rsid w:val="000A35C0"/>
    <w:rsid w:val="000A38D9"/>
    <w:rsid w:val="000A4248"/>
    <w:rsid w:val="000A4A98"/>
    <w:rsid w:val="000A5400"/>
    <w:rsid w:val="000A54B2"/>
    <w:rsid w:val="000A5FD0"/>
    <w:rsid w:val="000A787A"/>
    <w:rsid w:val="000A7B9A"/>
    <w:rsid w:val="000B01D3"/>
    <w:rsid w:val="000B06C9"/>
    <w:rsid w:val="000B0BF0"/>
    <w:rsid w:val="000B1656"/>
    <w:rsid w:val="000B1737"/>
    <w:rsid w:val="000B18D6"/>
    <w:rsid w:val="000B1A96"/>
    <w:rsid w:val="000B20BB"/>
    <w:rsid w:val="000B2342"/>
    <w:rsid w:val="000B2789"/>
    <w:rsid w:val="000B2BC7"/>
    <w:rsid w:val="000B2FF0"/>
    <w:rsid w:val="000B31FC"/>
    <w:rsid w:val="000B3EF2"/>
    <w:rsid w:val="000B4019"/>
    <w:rsid w:val="000B446F"/>
    <w:rsid w:val="000B4D67"/>
    <w:rsid w:val="000B5327"/>
    <w:rsid w:val="000B5393"/>
    <w:rsid w:val="000B5510"/>
    <w:rsid w:val="000B5583"/>
    <w:rsid w:val="000B6681"/>
    <w:rsid w:val="000B66FD"/>
    <w:rsid w:val="000B6713"/>
    <w:rsid w:val="000B6795"/>
    <w:rsid w:val="000B6936"/>
    <w:rsid w:val="000B77DB"/>
    <w:rsid w:val="000B77FA"/>
    <w:rsid w:val="000B7814"/>
    <w:rsid w:val="000B7AB4"/>
    <w:rsid w:val="000B7B59"/>
    <w:rsid w:val="000B7D21"/>
    <w:rsid w:val="000C0A34"/>
    <w:rsid w:val="000C0A80"/>
    <w:rsid w:val="000C1523"/>
    <w:rsid w:val="000C1A1F"/>
    <w:rsid w:val="000C25C5"/>
    <w:rsid w:val="000C2B0C"/>
    <w:rsid w:val="000C2FBA"/>
    <w:rsid w:val="000C43C6"/>
    <w:rsid w:val="000C4433"/>
    <w:rsid w:val="000C444E"/>
    <w:rsid w:val="000C45DD"/>
    <w:rsid w:val="000C4D87"/>
    <w:rsid w:val="000C4EB3"/>
    <w:rsid w:val="000C5277"/>
    <w:rsid w:val="000C546C"/>
    <w:rsid w:val="000C54B7"/>
    <w:rsid w:val="000C5E1C"/>
    <w:rsid w:val="000C5EAA"/>
    <w:rsid w:val="000C63B7"/>
    <w:rsid w:val="000C63C0"/>
    <w:rsid w:val="000C6812"/>
    <w:rsid w:val="000C6A4A"/>
    <w:rsid w:val="000C6CAE"/>
    <w:rsid w:val="000C7E86"/>
    <w:rsid w:val="000D0966"/>
    <w:rsid w:val="000D0B4E"/>
    <w:rsid w:val="000D0F0D"/>
    <w:rsid w:val="000D1D80"/>
    <w:rsid w:val="000D2A62"/>
    <w:rsid w:val="000D2AE1"/>
    <w:rsid w:val="000D2C85"/>
    <w:rsid w:val="000D33E8"/>
    <w:rsid w:val="000D3968"/>
    <w:rsid w:val="000D43C2"/>
    <w:rsid w:val="000D47A0"/>
    <w:rsid w:val="000D4ACB"/>
    <w:rsid w:val="000D4DAE"/>
    <w:rsid w:val="000D4FCD"/>
    <w:rsid w:val="000D5382"/>
    <w:rsid w:val="000D55AC"/>
    <w:rsid w:val="000D5ACB"/>
    <w:rsid w:val="000D5BE8"/>
    <w:rsid w:val="000D63EE"/>
    <w:rsid w:val="000D69E4"/>
    <w:rsid w:val="000D71FA"/>
    <w:rsid w:val="000D75A4"/>
    <w:rsid w:val="000D7850"/>
    <w:rsid w:val="000E0545"/>
    <w:rsid w:val="000E059B"/>
    <w:rsid w:val="000E05E8"/>
    <w:rsid w:val="000E08A4"/>
    <w:rsid w:val="000E0BAB"/>
    <w:rsid w:val="000E10CE"/>
    <w:rsid w:val="000E20DA"/>
    <w:rsid w:val="000E215C"/>
    <w:rsid w:val="000E2526"/>
    <w:rsid w:val="000E2621"/>
    <w:rsid w:val="000E2896"/>
    <w:rsid w:val="000E299A"/>
    <w:rsid w:val="000E2BA7"/>
    <w:rsid w:val="000E30EF"/>
    <w:rsid w:val="000E3494"/>
    <w:rsid w:val="000E360F"/>
    <w:rsid w:val="000E4519"/>
    <w:rsid w:val="000E4937"/>
    <w:rsid w:val="000E51F6"/>
    <w:rsid w:val="000E540D"/>
    <w:rsid w:val="000E5B20"/>
    <w:rsid w:val="000E5F8B"/>
    <w:rsid w:val="000E695D"/>
    <w:rsid w:val="000E6C02"/>
    <w:rsid w:val="000E6C91"/>
    <w:rsid w:val="000E6F4F"/>
    <w:rsid w:val="000E7261"/>
    <w:rsid w:val="000E740F"/>
    <w:rsid w:val="000E749E"/>
    <w:rsid w:val="000E7A1A"/>
    <w:rsid w:val="000E7D86"/>
    <w:rsid w:val="000F0F3F"/>
    <w:rsid w:val="000F108A"/>
    <w:rsid w:val="000F11A1"/>
    <w:rsid w:val="000F1575"/>
    <w:rsid w:val="000F1790"/>
    <w:rsid w:val="000F1BA9"/>
    <w:rsid w:val="000F2356"/>
    <w:rsid w:val="000F239A"/>
    <w:rsid w:val="000F2A3F"/>
    <w:rsid w:val="000F320F"/>
    <w:rsid w:val="000F3229"/>
    <w:rsid w:val="000F3957"/>
    <w:rsid w:val="000F3AA2"/>
    <w:rsid w:val="000F456C"/>
    <w:rsid w:val="000F4C60"/>
    <w:rsid w:val="000F4EC6"/>
    <w:rsid w:val="000F5360"/>
    <w:rsid w:val="000F63C8"/>
    <w:rsid w:val="000F68F6"/>
    <w:rsid w:val="000F6E71"/>
    <w:rsid w:val="000F73F3"/>
    <w:rsid w:val="000F7789"/>
    <w:rsid w:val="000F7E7F"/>
    <w:rsid w:val="00100146"/>
    <w:rsid w:val="00100B02"/>
    <w:rsid w:val="00100E03"/>
    <w:rsid w:val="0010193C"/>
    <w:rsid w:val="001020AC"/>
    <w:rsid w:val="001020D7"/>
    <w:rsid w:val="001021D6"/>
    <w:rsid w:val="00102CE0"/>
    <w:rsid w:val="001030DF"/>
    <w:rsid w:val="00103545"/>
    <w:rsid w:val="001037AB"/>
    <w:rsid w:val="00103DF2"/>
    <w:rsid w:val="00103F2A"/>
    <w:rsid w:val="001040F6"/>
    <w:rsid w:val="00104344"/>
    <w:rsid w:val="00104362"/>
    <w:rsid w:val="0010516F"/>
    <w:rsid w:val="001053D7"/>
    <w:rsid w:val="00105565"/>
    <w:rsid w:val="00105760"/>
    <w:rsid w:val="001057E1"/>
    <w:rsid w:val="0010590D"/>
    <w:rsid w:val="00106494"/>
    <w:rsid w:val="001065A6"/>
    <w:rsid w:val="00106A56"/>
    <w:rsid w:val="00107542"/>
    <w:rsid w:val="0010775F"/>
    <w:rsid w:val="00107B8B"/>
    <w:rsid w:val="00107C4C"/>
    <w:rsid w:val="00107F71"/>
    <w:rsid w:val="00110139"/>
    <w:rsid w:val="00110963"/>
    <w:rsid w:val="00111618"/>
    <w:rsid w:val="00111BB0"/>
    <w:rsid w:val="00112462"/>
    <w:rsid w:val="001124FA"/>
    <w:rsid w:val="0011251B"/>
    <w:rsid w:val="00112F4E"/>
    <w:rsid w:val="0011303C"/>
    <w:rsid w:val="001130E0"/>
    <w:rsid w:val="00113714"/>
    <w:rsid w:val="00113B4F"/>
    <w:rsid w:val="00113B86"/>
    <w:rsid w:val="00113DC7"/>
    <w:rsid w:val="00113F3C"/>
    <w:rsid w:val="001143A5"/>
    <w:rsid w:val="00114EA4"/>
    <w:rsid w:val="001153A4"/>
    <w:rsid w:val="001155D0"/>
    <w:rsid w:val="00115A67"/>
    <w:rsid w:val="00115DD4"/>
    <w:rsid w:val="0011620D"/>
    <w:rsid w:val="0011635F"/>
    <w:rsid w:val="001166A8"/>
    <w:rsid w:val="0011690E"/>
    <w:rsid w:val="00117376"/>
    <w:rsid w:val="00117B9B"/>
    <w:rsid w:val="00117BEC"/>
    <w:rsid w:val="00117D85"/>
    <w:rsid w:val="00117E5F"/>
    <w:rsid w:val="001203DB"/>
    <w:rsid w:val="001204DA"/>
    <w:rsid w:val="0012075D"/>
    <w:rsid w:val="001207D8"/>
    <w:rsid w:val="0012093D"/>
    <w:rsid w:val="00120DF1"/>
    <w:rsid w:val="001211AC"/>
    <w:rsid w:val="001216D0"/>
    <w:rsid w:val="00121DC8"/>
    <w:rsid w:val="001223A9"/>
    <w:rsid w:val="00122AF2"/>
    <w:rsid w:val="00123462"/>
    <w:rsid w:val="001235CD"/>
    <w:rsid w:val="00123FF6"/>
    <w:rsid w:val="00125094"/>
    <w:rsid w:val="0012538F"/>
    <w:rsid w:val="001257E3"/>
    <w:rsid w:val="00125C58"/>
    <w:rsid w:val="001264C2"/>
    <w:rsid w:val="00126D19"/>
    <w:rsid w:val="00127D6F"/>
    <w:rsid w:val="001305A1"/>
    <w:rsid w:val="001309EA"/>
    <w:rsid w:val="00131216"/>
    <w:rsid w:val="00131ACC"/>
    <w:rsid w:val="00131B4C"/>
    <w:rsid w:val="00131FC8"/>
    <w:rsid w:val="00132031"/>
    <w:rsid w:val="001320F6"/>
    <w:rsid w:val="00132530"/>
    <w:rsid w:val="0013290B"/>
    <w:rsid w:val="00132B8F"/>
    <w:rsid w:val="00132DC1"/>
    <w:rsid w:val="00133000"/>
    <w:rsid w:val="00133069"/>
    <w:rsid w:val="001332CE"/>
    <w:rsid w:val="00134100"/>
    <w:rsid w:val="00134AD9"/>
    <w:rsid w:val="00134B1B"/>
    <w:rsid w:val="00134BBE"/>
    <w:rsid w:val="0013539B"/>
    <w:rsid w:val="00135470"/>
    <w:rsid w:val="00135901"/>
    <w:rsid w:val="00136080"/>
    <w:rsid w:val="001366CF"/>
    <w:rsid w:val="0013696E"/>
    <w:rsid w:val="00136B4F"/>
    <w:rsid w:val="00137381"/>
    <w:rsid w:val="001406E5"/>
    <w:rsid w:val="001407C6"/>
    <w:rsid w:val="00140B59"/>
    <w:rsid w:val="00140C2C"/>
    <w:rsid w:val="00140E0B"/>
    <w:rsid w:val="00141221"/>
    <w:rsid w:val="00141889"/>
    <w:rsid w:val="00142193"/>
    <w:rsid w:val="001429F5"/>
    <w:rsid w:val="00142D54"/>
    <w:rsid w:val="00143F3F"/>
    <w:rsid w:val="0014475E"/>
    <w:rsid w:val="001447C7"/>
    <w:rsid w:val="0014534E"/>
    <w:rsid w:val="00145704"/>
    <w:rsid w:val="00146A79"/>
    <w:rsid w:val="00146B55"/>
    <w:rsid w:val="00146CAC"/>
    <w:rsid w:val="00146CB5"/>
    <w:rsid w:val="00146E3E"/>
    <w:rsid w:val="00147671"/>
    <w:rsid w:val="00147897"/>
    <w:rsid w:val="00150A9A"/>
    <w:rsid w:val="0015233F"/>
    <w:rsid w:val="00152876"/>
    <w:rsid w:val="00152E82"/>
    <w:rsid w:val="0015334F"/>
    <w:rsid w:val="0015371A"/>
    <w:rsid w:val="0015409B"/>
    <w:rsid w:val="001546E4"/>
    <w:rsid w:val="00155076"/>
    <w:rsid w:val="00155589"/>
    <w:rsid w:val="001557B0"/>
    <w:rsid w:val="001559E5"/>
    <w:rsid w:val="00155E11"/>
    <w:rsid w:val="001566A6"/>
    <w:rsid w:val="00156E5B"/>
    <w:rsid w:val="00156F41"/>
    <w:rsid w:val="0015706B"/>
    <w:rsid w:val="0015746B"/>
    <w:rsid w:val="00157C30"/>
    <w:rsid w:val="00157F2E"/>
    <w:rsid w:val="001602CA"/>
    <w:rsid w:val="00160BBC"/>
    <w:rsid w:val="00160DED"/>
    <w:rsid w:val="00160E06"/>
    <w:rsid w:val="00161F43"/>
    <w:rsid w:val="00161F77"/>
    <w:rsid w:val="001625C9"/>
    <w:rsid w:val="001626B5"/>
    <w:rsid w:val="00162B70"/>
    <w:rsid w:val="00162C1D"/>
    <w:rsid w:val="00163076"/>
    <w:rsid w:val="001631EB"/>
    <w:rsid w:val="00163550"/>
    <w:rsid w:val="00163F6B"/>
    <w:rsid w:val="00163F9A"/>
    <w:rsid w:val="001643F7"/>
    <w:rsid w:val="0016467E"/>
    <w:rsid w:val="00164827"/>
    <w:rsid w:val="001649EA"/>
    <w:rsid w:val="00164FF8"/>
    <w:rsid w:val="001667CE"/>
    <w:rsid w:val="001668F9"/>
    <w:rsid w:val="00166B77"/>
    <w:rsid w:val="0016747E"/>
    <w:rsid w:val="001678B8"/>
    <w:rsid w:val="00170BB5"/>
    <w:rsid w:val="00170FD8"/>
    <w:rsid w:val="0017104E"/>
    <w:rsid w:val="00171683"/>
    <w:rsid w:val="00171B73"/>
    <w:rsid w:val="00171C49"/>
    <w:rsid w:val="00172407"/>
    <w:rsid w:val="00173947"/>
    <w:rsid w:val="00173D25"/>
    <w:rsid w:val="00174815"/>
    <w:rsid w:val="0017495F"/>
    <w:rsid w:val="00174D9B"/>
    <w:rsid w:val="00174EA6"/>
    <w:rsid w:val="00175501"/>
    <w:rsid w:val="0017588D"/>
    <w:rsid w:val="00175E1C"/>
    <w:rsid w:val="00176892"/>
    <w:rsid w:val="00176B60"/>
    <w:rsid w:val="00176D81"/>
    <w:rsid w:val="00176E67"/>
    <w:rsid w:val="00176F23"/>
    <w:rsid w:val="00177047"/>
    <w:rsid w:val="0017730F"/>
    <w:rsid w:val="00180376"/>
    <w:rsid w:val="001803D9"/>
    <w:rsid w:val="00180438"/>
    <w:rsid w:val="00181436"/>
    <w:rsid w:val="0018196E"/>
    <w:rsid w:val="001829CE"/>
    <w:rsid w:val="001835C3"/>
    <w:rsid w:val="00183F30"/>
    <w:rsid w:val="00183F3C"/>
    <w:rsid w:val="00184484"/>
    <w:rsid w:val="001844E9"/>
    <w:rsid w:val="0018456D"/>
    <w:rsid w:val="00184734"/>
    <w:rsid w:val="00184D45"/>
    <w:rsid w:val="001852BA"/>
    <w:rsid w:val="0018531E"/>
    <w:rsid w:val="00185501"/>
    <w:rsid w:val="00185A87"/>
    <w:rsid w:val="0018632C"/>
    <w:rsid w:val="00186631"/>
    <w:rsid w:val="00186CDD"/>
    <w:rsid w:val="001870B6"/>
    <w:rsid w:val="00187283"/>
    <w:rsid w:val="00187431"/>
    <w:rsid w:val="00187966"/>
    <w:rsid w:val="00187A27"/>
    <w:rsid w:val="00187C5D"/>
    <w:rsid w:val="00190636"/>
    <w:rsid w:val="00190A54"/>
    <w:rsid w:val="00191299"/>
    <w:rsid w:val="0019141D"/>
    <w:rsid w:val="00191C44"/>
    <w:rsid w:val="001922B8"/>
    <w:rsid w:val="00192537"/>
    <w:rsid w:val="00192C4C"/>
    <w:rsid w:val="00192C82"/>
    <w:rsid w:val="00192C9B"/>
    <w:rsid w:val="00192D79"/>
    <w:rsid w:val="00192E89"/>
    <w:rsid w:val="00193D94"/>
    <w:rsid w:val="00193DEE"/>
    <w:rsid w:val="001941C9"/>
    <w:rsid w:val="00194A55"/>
    <w:rsid w:val="00194CDD"/>
    <w:rsid w:val="001951DB"/>
    <w:rsid w:val="00195970"/>
    <w:rsid w:val="00196137"/>
    <w:rsid w:val="00196215"/>
    <w:rsid w:val="001969D9"/>
    <w:rsid w:val="00196C64"/>
    <w:rsid w:val="00197111"/>
    <w:rsid w:val="001973E2"/>
    <w:rsid w:val="0019777F"/>
    <w:rsid w:val="00197DE5"/>
    <w:rsid w:val="00197F00"/>
    <w:rsid w:val="001A0341"/>
    <w:rsid w:val="001A2B2D"/>
    <w:rsid w:val="001A3279"/>
    <w:rsid w:val="001A342D"/>
    <w:rsid w:val="001A365E"/>
    <w:rsid w:val="001A3708"/>
    <w:rsid w:val="001A3799"/>
    <w:rsid w:val="001A3829"/>
    <w:rsid w:val="001A45BD"/>
    <w:rsid w:val="001A468A"/>
    <w:rsid w:val="001A4C74"/>
    <w:rsid w:val="001A4F5D"/>
    <w:rsid w:val="001A560B"/>
    <w:rsid w:val="001A63CD"/>
    <w:rsid w:val="001A6D1B"/>
    <w:rsid w:val="001A6F7E"/>
    <w:rsid w:val="001A73D4"/>
    <w:rsid w:val="001A7EA3"/>
    <w:rsid w:val="001B0153"/>
    <w:rsid w:val="001B0890"/>
    <w:rsid w:val="001B08ED"/>
    <w:rsid w:val="001B0999"/>
    <w:rsid w:val="001B152A"/>
    <w:rsid w:val="001B1815"/>
    <w:rsid w:val="001B19FF"/>
    <w:rsid w:val="001B1BAE"/>
    <w:rsid w:val="001B310D"/>
    <w:rsid w:val="001B3169"/>
    <w:rsid w:val="001B31DB"/>
    <w:rsid w:val="001B32AF"/>
    <w:rsid w:val="001B3582"/>
    <w:rsid w:val="001B3BD3"/>
    <w:rsid w:val="001B4052"/>
    <w:rsid w:val="001B4126"/>
    <w:rsid w:val="001B44B2"/>
    <w:rsid w:val="001B4595"/>
    <w:rsid w:val="001B4AE3"/>
    <w:rsid w:val="001B5535"/>
    <w:rsid w:val="001B606F"/>
    <w:rsid w:val="001B6956"/>
    <w:rsid w:val="001B6975"/>
    <w:rsid w:val="001B6D55"/>
    <w:rsid w:val="001B6DBB"/>
    <w:rsid w:val="001B72F6"/>
    <w:rsid w:val="001C0522"/>
    <w:rsid w:val="001C0E8D"/>
    <w:rsid w:val="001C12D7"/>
    <w:rsid w:val="001C14D3"/>
    <w:rsid w:val="001C1843"/>
    <w:rsid w:val="001C18D5"/>
    <w:rsid w:val="001C2254"/>
    <w:rsid w:val="001C2FF4"/>
    <w:rsid w:val="001C36E3"/>
    <w:rsid w:val="001C3AE7"/>
    <w:rsid w:val="001C437E"/>
    <w:rsid w:val="001C43B1"/>
    <w:rsid w:val="001C4621"/>
    <w:rsid w:val="001C51E8"/>
    <w:rsid w:val="001C543C"/>
    <w:rsid w:val="001C5A60"/>
    <w:rsid w:val="001C5AC1"/>
    <w:rsid w:val="001C60B2"/>
    <w:rsid w:val="001C67FC"/>
    <w:rsid w:val="001C6982"/>
    <w:rsid w:val="001C6985"/>
    <w:rsid w:val="001C7579"/>
    <w:rsid w:val="001C7882"/>
    <w:rsid w:val="001C7EAE"/>
    <w:rsid w:val="001C7F2A"/>
    <w:rsid w:val="001C7F46"/>
    <w:rsid w:val="001D0241"/>
    <w:rsid w:val="001D0885"/>
    <w:rsid w:val="001D0BE1"/>
    <w:rsid w:val="001D11B7"/>
    <w:rsid w:val="001D162B"/>
    <w:rsid w:val="001D204E"/>
    <w:rsid w:val="001D2425"/>
    <w:rsid w:val="001D258C"/>
    <w:rsid w:val="001D2999"/>
    <w:rsid w:val="001D2C3A"/>
    <w:rsid w:val="001D2FCF"/>
    <w:rsid w:val="001D3011"/>
    <w:rsid w:val="001D3211"/>
    <w:rsid w:val="001D3230"/>
    <w:rsid w:val="001D34EB"/>
    <w:rsid w:val="001D37D9"/>
    <w:rsid w:val="001D3F57"/>
    <w:rsid w:val="001D410A"/>
    <w:rsid w:val="001D43C5"/>
    <w:rsid w:val="001D4DAE"/>
    <w:rsid w:val="001D512F"/>
    <w:rsid w:val="001D5311"/>
    <w:rsid w:val="001D56D3"/>
    <w:rsid w:val="001D579C"/>
    <w:rsid w:val="001D5EA2"/>
    <w:rsid w:val="001D6826"/>
    <w:rsid w:val="001D6B31"/>
    <w:rsid w:val="001E0031"/>
    <w:rsid w:val="001E0402"/>
    <w:rsid w:val="001E0E36"/>
    <w:rsid w:val="001E13E0"/>
    <w:rsid w:val="001E20FA"/>
    <w:rsid w:val="001E2712"/>
    <w:rsid w:val="001E2C48"/>
    <w:rsid w:val="001E2FE4"/>
    <w:rsid w:val="001E3257"/>
    <w:rsid w:val="001E3435"/>
    <w:rsid w:val="001E3A8F"/>
    <w:rsid w:val="001E444C"/>
    <w:rsid w:val="001E4A90"/>
    <w:rsid w:val="001E4B61"/>
    <w:rsid w:val="001E57E3"/>
    <w:rsid w:val="001E59BC"/>
    <w:rsid w:val="001E6178"/>
    <w:rsid w:val="001E7408"/>
    <w:rsid w:val="001E7520"/>
    <w:rsid w:val="001E7CC0"/>
    <w:rsid w:val="001E7EF5"/>
    <w:rsid w:val="001F0279"/>
    <w:rsid w:val="001F089D"/>
    <w:rsid w:val="001F13F8"/>
    <w:rsid w:val="001F1A7F"/>
    <w:rsid w:val="001F1AA5"/>
    <w:rsid w:val="001F1C85"/>
    <w:rsid w:val="001F1EFC"/>
    <w:rsid w:val="001F21E1"/>
    <w:rsid w:val="001F23DD"/>
    <w:rsid w:val="001F2FD8"/>
    <w:rsid w:val="001F3652"/>
    <w:rsid w:val="001F3A57"/>
    <w:rsid w:val="001F3E55"/>
    <w:rsid w:val="001F4868"/>
    <w:rsid w:val="001F4F80"/>
    <w:rsid w:val="001F52BE"/>
    <w:rsid w:val="001F5845"/>
    <w:rsid w:val="001F5C0C"/>
    <w:rsid w:val="001F5CA6"/>
    <w:rsid w:val="001F5D02"/>
    <w:rsid w:val="001F6491"/>
    <w:rsid w:val="001F6CB6"/>
    <w:rsid w:val="001F6D3D"/>
    <w:rsid w:val="001F7179"/>
    <w:rsid w:val="001F725A"/>
    <w:rsid w:val="001F7390"/>
    <w:rsid w:val="001F7C22"/>
    <w:rsid w:val="002005C9"/>
    <w:rsid w:val="002006C7"/>
    <w:rsid w:val="00200A3D"/>
    <w:rsid w:val="00201364"/>
    <w:rsid w:val="00201417"/>
    <w:rsid w:val="002015B0"/>
    <w:rsid w:val="002019DF"/>
    <w:rsid w:val="00201C7C"/>
    <w:rsid w:val="002021DD"/>
    <w:rsid w:val="00202353"/>
    <w:rsid w:val="00202FAB"/>
    <w:rsid w:val="00203755"/>
    <w:rsid w:val="002037FB"/>
    <w:rsid w:val="0020428B"/>
    <w:rsid w:val="00204888"/>
    <w:rsid w:val="00204C9B"/>
    <w:rsid w:val="002052CB"/>
    <w:rsid w:val="00205405"/>
    <w:rsid w:val="002058E1"/>
    <w:rsid w:val="00205A15"/>
    <w:rsid w:val="00206083"/>
    <w:rsid w:val="0020620F"/>
    <w:rsid w:val="002063E5"/>
    <w:rsid w:val="00206B8F"/>
    <w:rsid w:val="00207236"/>
    <w:rsid w:val="00207833"/>
    <w:rsid w:val="0021015F"/>
    <w:rsid w:val="00210196"/>
    <w:rsid w:val="002103D6"/>
    <w:rsid w:val="00210462"/>
    <w:rsid w:val="00211374"/>
    <w:rsid w:val="00211656"/>
    <w:rsid w:val="002118D6"/>
    <w:rsid w:val="00211CC6"/>
    <w:rsid w:val="00211D3E"/>
    <w:rsid w:val="00212793"/>
    <w:rsid w:val="00212B0F"/>
    <w:rsid w:val="0021359E"/>
    <w:rsid w:val="00213613"/>
    <w:rsid w:val="00213708"/>
    <w:rsid w:val="00213A87"/>
    <w:rsid w:val="00213E06"/>
    <w:rsid w:val="00213EC7"/>
    <w:rsid w:val="002141A8"/>
    <w:rsid w:val="0021425A"/>
    <w:rsid w:val="002145D1"/>
    <w:rsid w:val="002159D1"/>
    <w:rsid w:val="00215E45"/>
    <w:rsid w:val="00216254"/>
    <w:rsid w:val="0021718A"/>
    <w:rsid w:val="00217827"/>
    <w:rsid w:val="00217BB7"/>
    <w:rsid w:val="00217BBB"/>
    <w:rsid w:val="00220AB3"/>
    <w:rsid w:val="0022109E"/>
    <w:rsid w:val="0022126D"/>
    <w:rsid w:val="00221813"/>
    <w:rsid w:val="00221DCE"/>
    <w:rsid w:val="00222075"/>
    <w:rsid w:val="002220FB"/>
    <w:rsid w:val="00222700"/>
    <w:rsid w:val="002228BE"/>
    <w:rsid w:val="00222901"/>
    <w:rsid w:val="00223296"/>
    <w:rsid w:val="00223676"/>
    <w:rsid w:val="002240A3"/>
    <w:rsid w:val="002261B1"/>
    <w:rsid w:val="002266B2"/>
    <w:rsid w:val="00226BFD"/>
    <w:rsid w:val="00226D6C"/>
    <w:rsid w:val="002270C3"/>
    <w:rsid w:val="00227747"/>
    <w:rsid w:val="00227800"/>
    <w:rsid w:val="002301C2"/>
    <w:rsid w:val="00230C40"/>
    <w:rsid w:val="0023131E"/>
    <w:rsid w:val="0023164D"/>
    <w:rsid w:val="002317C5"/>
    <w:rsid w:val="002319EC"/>
    <w:rsid w:val="00231CA8"/>
    <w:rsid w:val="00232810"/>
    <w:rsid w:val="00232873"/>
    <w:rsid w:val="0023296B"/>
    <w:rsid w:val="00232EB4"/>
    <w:rsid w:val="00234339"/>
    <w:rsid w:val="00234558"/>
    <w:rsid w:val="0023458E"/>
    <w:rsid w:val="00235165"/>
    <w:rsid w:val="00235322"/>
    <w:rsid w:val="00235B4B"/>
    <w:rsid w:val="00235E09"/>
    <w:rsid w:val="00235EF4"/>
    <w:rsid w:val="00236313"/>
    <w:rsid w:val="00236EFE"/>
    <w:rsid w:val="00236F44"/>
    <w:rsid w:val="0023728D"/>
    <w:rsid w:val="00237E1D"/>
    <w:rsid w:val="00240DFB"/>
    <w:rsid w:val="0024114E"/>
    <w:rsid w:val="002415CC"/>
    <w:rsid w:val="00241681"/>
    <w:rsid w:val="002416A6"/>
    <w:rsid w:val="0024185F"/>
    <w:rsid w:val="00241F9E"/>
    <w:rsid w:val="00242355"/>
    <w:rsid w:val="002424A6"/>
    <w:rsid w:val="00242521"/>
    <w:rsid w:val="00242576"/>
    <w:rsid w:val="002426FD"/>
    <w:rsid w:val="002430AD"/>
    <w:rsid w:val="0024347E"/>
    <w:rsid w:val="00243761"/>
    <w:rsid w:val="00243EAB"/>
    <w:rsid w:val="002449A3"/>
    <w:rsid w:val="00244A6C"/>
    <w:rsid w:val="00244AEB"/>
    <w:rsid w:val="00244FC7"/>
    <w:rsid w:val="002457E0"/>
    <w:rsid w:val="00245AB3"/>
    <w:rsid w:val="002467EB"/>
    <w:rsid w:val="00246C56"/>
    <w:rsid w:val="00247263"/>
    <w:rsid w:val="002476A9"/>
    <w:rsid w:val="002477C9"/>
    <w:rsid w:val="00247ADC"/>
    <w:rsid w:val="00250071"/>
    <w:rsid w:val="00250380"/>
    <w:rsid w:val="00250452"/>
    <w:rsid w:val="00250575"/>
    <w:rsid w:val="00250FF5"/>
    <w:rsid w:val="00251665"/>
    <w:rsid w:val="00251702"/>
    <w:rsid w:val="00251D54"/>
    <w:rsid w:val="00251EFF"/>
    <w:rsid w:val="00252436"/>
    <w:rsid w:val="00252C17"/>
    <w:rsid w:val="002531EC"/>
    <w:rsid w:val="00253D2D"/>
    <w:rsid w:val="00254BEB"/>
    <w:rsid w:val="00254E71"/>
    <w:rsid w:val="002562AE"/>
    <w:rsid w:val="00256AB7"/>
    <w:rsid w:val="002603CF"/>
    <w:rsid w:val="00261248"/>
    <w:rsid w:val="0026181D"/>
    <w:rsid w:val="00262AF5"/>
    <w:rsid w:val="002630AF"/>
    <w:rsid w:val="00263275"/>
    <w:rsid w:val="00263873"/>
    <w:rsid w:val="00263DDB"/>
    <w:rsid w:val="0026428E"/>
    <w:rsid w:val="00264B0D"/>
    <w:rsid w:val="00264B59"/>
    <w:rsid w:val="00264BB5"/>
    <w:rsid w:val="00264C6C"/>
    <w:rsid w:val="0026570A"/>
    <w:rsid w:val="00265C06"/>
    <w:rsid w:val="00265C1D"/>
    <w:rsid w:val="00265D6F"/>
    <w:rsid w:val="002663E2"/>
    <w:rsid w:val="00266762"/>
    <w:rsid w:val="0026757B"/>
    <w:rsid w:val="002679C0"/>
    <w:rsid w:val="00267A0D"/>
    <w:rsid w:val="00270513"/>
    <w:rsid w:val="002707DF"/>
    <w:rsid w:val="00271175"/>
    <w:rsid w:val="0027158A"/>
    <w:rsid w:val="002719FB"/>
    <w:rsid w:val="00272401"/>
    <w:rsid w:val="0027261C"/>
    <w:rsid w:val="002729B7"/>
    <w:rsid w:val="00272F70"/>
    <w:rsid w:val="00272FA8"/>
    <w:rsid w:val="002730CD"/>
    <w:rsid w:val="0027377F"/>
    <w:rsid w:val="002755E7"/>
    <w:rsid w:val="00275D4B"/>
    <w:rsid w:val="00275EBC"/>
    <w:rsid w:val="00277D19"/>
    <w:rsid w:val="00277FDE"/>
    <w:rsid w:val="0028021C"/>
    <w:rsid w:val="00280CC1"/>
    <w:rsid w:val="002810EF"/>
    <w:rsid w:val="002812B3"/>
    <w:rsid w:val="00281DD2"/>
    <w:rsid w:val="00282127"/>
    <w:rsid w:val="00282A69"/>
    <w:rsid w:val="00283D38"/>
    <w:rsid w:val="00283D39"/>
    <w:rsid w:val="00284BEB"/>
    <w:rsid w:val="00284E7C"/>
    <w:rsid w:val="00284FD8"/>
    <w:rsid w:val="00285524"/>
    <w:rsid w:val="002859BE"/>
    <w:rsid w:val="002871C4"/>
    <w:rsid w:val="0028741F"/>
    <w:rsid w:val="00287476"/>
    <w:rsid w:val="00287F42"/>
    <w:rsid w:val="00290C23"/>
    <w:rsid w:val="002912E5"/>
    <w:rsid w:val="00291CAD"/>
    <w:rsid w:val="00292324"/>
    <w:rsid w:val="00292493"/>
    <w:rsid w:val="00292742"/>
    <w:rsid w:val="00292BAB"/>
    <w:rsid w:val="002932E4"/>
    <w:rsid w:val="002941FB"/>
    <w:rsid w:val="00295E90"/>
    <w:rsid w:val="00295F36"/>
    <w:rsid w:val="00295FA3"/>
    <w:rsid w:val="00297496"/>
    <w:rsid w:val="00297971"/>
    <w:rsid w:val="00297CF5"/>
    <w:rsid w:val="002A09F3"/>
    <w:rsid w:val="002A0C93"/>
    <w:rsid w:val="002A1682"/>
    <w:rsid w:val="002A1DC3"/>
    <w:rsid w:val="002A2571"/>
    <w:rsid w:val="002A263A"/>
    <w:rsid w:val="002A2AD3"/>
    <w:rsid w:val="002A38A3"/>
    <w:rsid w:val="002A4955"/>
    <w:rsid w:val="002A4D25"/>
    <w:rsid w:val="002A4D55"/>
    <w:rsid w:val="002A4DE9"/>
    <w:rsid w:val="002A517A"/>
    <w:rsid w:val="002A5BE2"/>
    <w:rsid w:val="002A5C0A"/>
    <w:rsid w:val="002A5D6B"/>
    <w:rsid w:val="002A5E4C"/>
    <w:rsid w:val="002A60E3"/>
    <w:rsid w:val="002A631D"/>
    <w:rsid w:val="002A6583"/>
    <w:rsid w:val="002A66A3"/>
    <w:rsid w:val="002A7134"/>
    <w:rsid w:val="002A791F"/>
    <w:rsid w:val="002A7A93"/>
    <w:rsid w:val="002A7C4D"/>
    <w:rsid w:val="002A7ED1"/>
    <w:rsid w:val="002A7EEE"/>
    <w:rsid w:val="002B02F3"/>
    <w:rsid w:val="002B04C5"/>
    <w:rsid w:val="002B0951"/>
    <w:rsid w:val="002B0C45"/>
    <w:rsid w:val="002B15FF"/>
    <w:rsid w:val="002B2693"/>
    <w:rsid w:val="002B3308"/>
    <w:rsid w:val="002B3751"/>
    <w:rsid w:val="002B3782"/>
    <w:rsid w:val="002B37D8"/>
    <w:rsid w:val="002B3CC9"/>
    <w:rsid w:val="002B3F70"/>
    <w:rsid w:val="002B495B"/>
    <w:rsid w:val="002B4C96"/>
    <w:rsid w:val="002B4D37"/>
    <w:rsid w:val="002B5845"/>
    <w:rsid w:val="002B5860"/>
    <w:rsid w:val="002B59E7"/>
    <w:rsid w:val="002B59EF"/>
    <w:rsid w:val="002B70B3"/>
    <w:rsid w:val="002B744F"/>
    <w:rsid w:val="002C0051"/>
    <w:rsid w:val="002C0263"/>
    <w:rsid w:val="002C04B5"/>
    <w:rsid w:val="002C0ED8"/>
    <w:rsid w:val="002C12D3"/>
    <w:rsid w:val="002C2084"/>
    <w:rsid w:val="002C26F8"/>
    <w:rsid w:val="002C2B46"/>
    <w:rsid w:val="002C2E28"/>
    <w:rsid w:val="002C2F44"/>
    <w:rsid w:val="002C3B72"/>
    <w:rsid w:val="002C42EA"/>
    <w:rsid w:val="002C4F43"/>
    <w:rsid w:val="002C508F"/>
    <w:rsid w:val="002C5D07"/>
    <w:rsid w:val="002C61DB"/>
    <w:rsid w:val="002C6B2F"/>
    <w:rsid w:val="002C6B73"/>
    <w:rsid w:val="002C71B2"/>
    <w:rsid w:val="002C7212"/>
    <w:rsid w:val="002C7AFC"/>
    <w:rsid w:val="002C7B96"/>
    <w:rsid w:val="002C7C24"/>
    <w:rsid w:val="002C7F5D"/>
    <w:rsid w:val="002D0A7B"/>
    <w:rsid w:val="002D0CF3"/>
    <w:rsid w:val="002D1B4D"/>
    <w:rsid w:val="002D1BCD"/>
    <w:rsid w:val="002D1FC0"/>
    <w:rsid w:val="002D22EE"/>
    <w:rsid w:val="002D2958"/>
    <w:rsid w:val="002D3331"/>
    <w:rsid w:val="002D3522"/>
    <w:rsid w:val="002D35E9"/>
    <w:rsid w:val="002D3E46"/>
    <w:rsid w:val="002D3F92"/>
    <w:rsid w:val="002D46A4"/>
    <w:rsid w:val="002D4851"/>
    <w:rsid w:val="002D4BB3"/>
    <w:rsid w:val="002D57DA"/>
    <w:rsid w:val="002D5D6B"/>
    <w:rsid w:val="002D6597"/>
    <w:rsid w:val="002D6C17"/>
    <w:rsid w:val="002D7057"/>
    <w:rsid w:val="002D748B"/>
    <w:rsid w:val="002D7C7B"/>
    <w:rsid w:val="002D7CD1"/>
    <w:rsid w:val="002E039B"/>
    <w:rsid w:val="002E071F"/>
    <w:rsid w:val="002E080C"/>
    <w:rsid w:val="002E0C90"/>
    <w:rsid w:val="002E0F8D"/>
    <w:rsid w:val="002E15EC"/>
    <w:rsid w:val="002E1B2B"/>
    <w:rsid w:val="002E1C3C"/>
    <w:rsid w:val="002E221D"/>
    <w:rsid w:val="002E2352"/>
    <w:rsid w:val="002E28DD"/>
    <w:rsid w:val="002E3027"/>
    <w:rsid w:val="002E3376"/>
    <w:rsid w:val="002E37B0"/>
    <w:rsid w:val="002E3B10"/>
    <w:rsid w:val="002E43CF"/>
    <w:rsid w:val="002E4B26"/>
    <w:rsid w:val="002E4D3B"/>
    <w:rsid w:val="002E5025"/>
    <w:rsid w:val="002E50DE"/>
    <w:rsid w:val="002E6794"/>
    <w:rsid w:val="002E69A3"/>
    <w:rsid w:val="002E6A99"/>
    <w:rsid w:val="002E6C98"/>
    <w:rsid w:val="002E6D46"/>
    <w:rsid w:val="002E741E"/>
    <w:rsid w:val="002E7CA1"/>
    <w:rsid w:val="002E7F08"/>
    <w:rsid w:val="002E7FBC"/>
    <w:rsid w:val="002F05B9"/>
    <w:rsid w:val="002F07A2"/>
    <w:rsid w:val="002F08D6"/>
    <w:rsid w:val="002F0B11"/>
    <w:rsid w:val="002F0E47"/>
    <w:rsid w:val="002F0F36"/>
    <w:rsid w:val="002F121C"/>
    <w:rsid w:val="002F183F"/>
    <w:rsid w:val="002F19B3"/>
    <w:rsid w:val="002F1A07"/>
    <w:rsid w:val="002F2010"/>
    <w:rsid w:val="002F28CE"/>
    <w:rsid w:val="002F2E0A"/>
    <w:rsid w:val="002F33DC"/>
    <w:rsid w:val="002F375B"/>
    <w:rsid w:val="002F3E73"/>
    <w:rsid w:val="002F4D8D"/>
    <w:rsid w:val="002F577B"/>
    <w:rsid w:val="002F57B4"/>
    <w:rsid w:val="002F5AC1"/>
    <w:rsid w:val="002F5CD0"/>
    <w:rsid w:val="002F668C"/>
    <w:rsid w:val="002F6A47"/>
    <w:rsid w:val="002F6BA9"/>
    <w:rsid w:val="002F7150"/>
    <w:rsid w:val="002F7370"/>
    <w:rsid w:val="002F7390"/>
    <w:rsid w:val="002F74F9"/>
    <w:rsid w:val="002F7A83"/>
    <w:rsid w:val="00300354"/>
    <w:rsid w:val="0030120A"/>
    <w:rsid w:val="00301213"/>
    <w:rsid w:val="003012A1"/>
    <w:rsid w:val="003016F9"/>
    <w:rsid w:val="00301B41"/>
    <w:rsid w:val="003020E0"/>
    <w:rsid w:val="00302250"/>
    <w:rsid w:val="00302849"/>
    <w:rsid w:val="00302AA1"/>
    <w:rsid w:val="00303478"/>
    <w:rsid w:val="00304A64"/>
    <w:rsid w:val="00304F73"/>
    <w:rsid w:val="00305359"/>
    <w:rsid w:val="003057B1"/>
    <w:rsid w:val="00306155"/>
    <w:rsid w:val="003061CB"/>
    <w:rsid w:val="0030675D"/>
    <w:rsid w:val="0030694F"/>
    <w:rsid w:val="00306E69"/>
    <w:rsid w:val="00306F3C"/>
    <w:rsid w:val="003070C6"/>
    <w:rsid w:val="0030729A"/>
    <w:rsid w:val="003077D6"/>
    <w:rsid w:val="00307FA4"/>
    <w:rsid w:val="0031017A"/>
    <w:rsid w:val="00310450"/>
    <w:rsid w:val="00310D88"/>
    <w:rsid w:val="00310F04"/>
    <w:rsid w:val="0031198F"/>
    <w:rsid w:val="00312352"/>
    <w:rsid w:val="0031246F"/>
    <w:rsid w:val="00312840"/>
    <w:rsid w:val="00312B88"/>
    <w:rsid w:val="00313339"/>
    <w:rsid w:val="003140E2"/>
    <w:rsid w:val="00314B75"/>
    <w:rsid w:val="00316A19"/>
    <w:rsid w:val="0031729D"/>
    <w:rsid w:val="00317327"/>
    <w:rsid w:val="003174C5"/>
    <w:rsid w:val="003174C6"/>
    <w:rsid w:val="00317BC9"/>
    <w:rsid w:val="003200B9"/>
    <w:rsid w:val="003205AD"/>
    <w:rsid w:val="003207B2"/>
    <w:rsid w:val="00320CFB"/>
    <w:rsid w:val="00320D43"/>
    <w:rsid w:val="00320EAD"/>
    <w:rsid w:val="00321608"/>
    <w:rsid w:val="003216D5"/>
    <w:rsid w:val="00321DB5"/>
    <w:rsid w:val="00322563"/>
    <w:rsid w:val="00322827"/>
    <w:rsid w:val="00322E15"/>
    <w:rsid w:val="003231EC"/>
    <w:rsid w:val="00323AD6"/>
    <w:rsid w:val="00324A50"/>
    <w:rsid w:val="00324AC6"/>
    <w:rsid w:val="00324B54"/>
    <w:rsid w:val="00324B72"/>
    <w:rsid w:val="003253AC"/>
    <w:rsid w:val="0032638D"/>
    <w:rsid w:val="00326FFE"/>
    <w:rsid w:val="0032711D"/>
    <w:rsid w:val="003273AA"/>
    <w:rsid w:val="00327469"/>
    <w:rsid w:val="00327C5F"/>
    <w:rsid w:val="003305ED"/>
    <w:rsid w:val="00330CD6"/>
    <w:rsid w:val="00331053"/>
    <w:rsid w:val="003315EE"/>
    <w:rsid w:val="00331B91"/>
    <w:rsid w:val="00332173"/>
    <w:rsid w:val="00332A17"/>
    <w:rsid w:val="00332EB1"/>
    <w:rsid w:val="0033330D"/>
    <w:rsid w:val="0033363A"/>
    <w:rsid w:val="003337BD"/>
    <w:rsid w:val="00333A71"/>
    <w:rsid w:val="00333E26"/>
    <w:rsid w:val="0033427E"/>
    <w:rsid w:val="00334296"/>
    <w:rsid w:val="00334354"/>
    <w:rsid w:val="003349C1"/>
    <w:rsid w:val="00334AC9"/>
    <w:rsid w:val="00334CA7"/>
    <w:rsid w:val="00334CF4"/>
    <w:rsid w:val="0033532E"/>
    <w:rsid w:val="003353AB"/>
    <w:rsid w:val="0033597D"/>
    <w:rsid w:val="00336029"/>
    <w:rsid w:val="00336673"/>
    <w:rsid w:val="00336831"/>
    <w:rsid w:val="00337906"/>
    <w:rsid w:val="00337957"/>
    <w:rsid w:val="0034029F"/>
    <w:rsid w:val="003409A0"/>
    <w:rsid w:val="00340EF6"/>
    <w:rsid w:val="0034159E"/>
    <w:rsid w:val="0034166F"/>
    <w:rsid w:val="00341903"/>
    <w:rsid w:val="00341F1C"/>
    <w:rsid w:val="0034433F"/>
    <w:rsid w:val="003444E5"/>
    <w:rsid w:val="00344D3A"/>
    <w:rsid w:val="00345339"/>
    <w:rsid w:val="003453F3"/>
    <w:rsid w:val="00345913"/>
    <w:rsid w:val="00345F24"/>
    <w:rsid w:val="003464C1"/>
    <w:rsid w:val="0034670E"/>
    <w:rsid w:val="003468EB"/>
    <w:rsid w:val="00346C3D"/>
    <w:rsid w:val="003471F9"/>
    <w:rsid w:val="003472A9"/>
    <w:rsid w:val="0034796E"/>
    <w:rsid w:val="00347A49"/>
    <w:rsid w:val="00347D15"/>
    <w:rsid w:val="00347FF4"/>
    <w:rsid w:val="003502BC"/>
    <w:rsid w:val="00350487"/>
    <w:rsid w:val="00350D46"/>
    <w:rsid w:val="00351087"/>
    <w:rsid w:val="003511AF"/>
    <w:rsid w:val="00351F4D"/>
    <w:rsid w:val="003527D2"/>
    <w:rsid w:val="00353296"/>
    <w:rsid w:val="00353766"/>
    <w:rsid w:val="00353DCC"/>
    <w:rsid w:val="00353DE4"/>
    <w:rsid w:val="0035496B"/>
    <w:rsid w:val="00354AD4"/>
    <w:rsid w:val="00354B2E"/>
    <w:rsid w:val="00355061"/>
    <w:rsid w:val="00355151"/>
    <w:rsid w:val="003566D1"/>
    <w:rsid w:val="00356F55"/>
    <w:rsid w:val="0035761D"/>
    <w:rsid w:val="00357A67"/>
    <w:rsid w:val="003600CF"/>
    <w:rsid w:val="00360137"/>
    <w:rsid w:val="00360B67"/>
    <w:rsid w:val="00360D6E"/>
    <w:rsid w:val="00360E43"/>
    <w:rsid w:val="003616EB"/>
    <w:rsid w:val="00361BB9"/>
    <w:rsid w:val="0036203E"/>
    <w:rsid w:val="00362C43"/>
    <w:rsid w:val="00362E40"/>
    <w:rsid w:val="00362F6D"/>
    <w:rsid w:val="003634E2"/>
    <w:rsid w:val="00363983"/>
    <w:rsid w:val="00363F0E"/>
    <w:rsid w:val="0036452A"/>
    <w:rsid w:val="0036472E"/>
    <w:rsid w:val="00364DC7"/>
    <w:rsid w:val="00365419"/>
    <w:rsid w:val="00365686"/>
    <w:rsid w:val="003658B4"/>
    <w:rsid w:val="003662E9"/>
    <w:rsid w:val="003664AA"/>
    <w:rsid w:val="003664B6"/>
    <w:rsid w:val="00366DEA"/>
    <w:rsid w:val="00366E93"/>
    <w:rsid w:val="00366F3D"/>
    <w:rsid w:val="00367B0C"/>
    <w:rsid w:val="00367B3A"/>
    <w:rsid w:val="00367B5E"/>
    <w:rsid w:val="00370309"/>
    <w:rsid w:val="0037080E"/>
    <w:rsid w:val="00370A88"/>
    <w:rsid w:val="00370D95"/>
    <w:rsid w:val="003716D2"/>
    <w:rsid w:val="00372290"/>
    <w:rsid w:val="0037250E"/>
    <w:rsid w:val="00372644"/>
    <w:rsid w:val="003729B7"/>
    <w:rsid w:val="00372EAF"/>
    <w:rsid w:val="00373F24"/>
    <w:rsid w:val="00374057"/>
    <w:rsid w:val="00374F9C"/>
    <w:rsid w:val="003759FB"/>
    <w:rsid w:val="00375EF0"/>
    <w:rsid w:val="0037606A"/>
    <w:rsid w:val="00376126"/>
    <w:rsid w:val="0037613A"/>
    <w:rsid w:val="003765B1"/>
    <w:rsid w:val="00376B81"/>
    <w:rsid w:val="00376D12"/>
    <w:rsid w:val="00377851"/>
    <w:rsid w:val="00377945"/>
    <w:rsid w:val="003800D6"/>
    <w:rsid w:val="00380535"/>
    <w:rsid w:val="003805DC"/>
    <w:rsid w:val="0038089C"/>
    <w:rsid w:val="003809F3"/>
    <w:rsid w:val="0038154F"/>
    <w:rsid w:val="0038158D"/>
    <w:rsid w:val="00381634"/>
    <w:rsid w:val="00381BE7"/>
    <w:rsid w:val="00381D24"/>
    <w:rsid w:val="00383514"/>
    <w:rsid w:val="0038391F"/>
    <w:rsid w:val="00383B12"/>
    <w:rsid w:val="0038460F"/>
    <w:rsid w:val="00384A9B"/>
    <w:rsid w:val="00385372"/>
    <w:rsid w:val="00385B87"/>
    <w:rsid w:val="00386578"/>
    <w:rsid w:val="003878FB"/>
    <w:rsid w:val="00387A94"/>
    <w:rsid w:val="00387D96"/>
    <w:rsid w:val="00390211"/>
    <w:rsid w:val="00390D66"/>
    <w:rsid w:val="0039235F"/>
    <w:rsid w:val="0039265C"/>
    <w:rsid w:val="003927E3"/>
    <w:rsid w:val="00392B37"/>
    <w:rsid w:val="00392ED4"/>
    <w:rsid w:val="0039303A"/>
    <w:rsid w:val="00393126"/>
    <w:rsid w:val="003931F3"/>
    <w:rsid w:val="003934CB"/>
    <w:rsid w:val="00393ADD"/>
    <w:rsid w:val="00393CEB"/>
    <w:rsid w:val="00393EBF"/>
    <w:rsid w:val="00394601"/>
    <w:rsid w:val="003948AF"/>
    <w:rsid w:val="00394A33"/>
    <w:rsid w:val="00394C0A"/>
    <w:rsid w:val="00395115"/>
    <w:rsid w:val="003959C6"/>
    <w:rsid w:val="00395CBD"/>
    <w:rsid w:val="00396D77"/>
    <w:rsid w:val="00396E57"/>
    <w:rsid w:val="00396F2C"/>
    <w:rsid w:val="00397256"/>
    <w:rsid w:val="0039762B"/>
    <w:rsid w:val="003978CA"/>
    <w:rsid w:val="003A01F2"/>
    <w:rsid w:val="003A08FA"/>
    <w:rsid w:val="003A117C"/>
    <w:rsid w:val="003A15B1"/>
    <w:rsid w:val="003A1C12"/>
    <w:rsid w:val="003A2089"/>
    <w:rsid w:val="003A245F"/>
    <w:rsid w:val="003A25CE"/>
    <w:rsid w:val="003A2E3F"/>
    <w:rsid w:val="003A3220"/>
    <w:rsid w:val="003A376D"/>
    <w:rsid w:val="003A37D5"/>
    <w:rsid w:val="003A396F"/>
    <w:rsid w:val="003A3A40"/>
    <w:rsid w:val="003A3ADD"/>
    <w:rsid w:val="003A3D11"/>
    <w:rsid w:val="003A46C2"/>
    <w:rsid w:val="003A4926"/>
    <w:rsid w:val="003A5029"/>
    <w:rsid w:val="003A511D"/>
    <w:rsid w:val="003A56B9"/>
    <w:rsid w:val="003A5795"/>
    <w:rsid w:val="003A591D"/>
    <w:rsid w:val="003A5E12"/>
    <w:rsid w:val="003A64B0"/>
    <w:rsid w:val="003A67EC"/>
    <w:rsid w:val="003A6A20"/>
    <w:rsid w:val="003A6C5E"/>
    <w:rsid w:val="003A7548"/>
    <w:rsid w:val="003A7561"/>
    <w:rsid w:val="003A7601"/>
    <w:rsid w:val="003A77C0"/>
    <w:rsid w:val="003A7928"/>
    <w:rsid w:val="003A7F68"/>
    <w:rsid w:val="003B0343"/>
    <w:rsid w:val="003B0459"/>
    <w:rsid w:val="003B0DA1"/>
    <w:rsid w:val="003B0FCA"/>
    <w:rsid w:val="003B160A"/>
    <w:rsid w:val="003B1A56"/>
    <w:rsid w:val="003B1C08"/>
    <w:rsid w:val="003B2DE4"/>
    <w:rsid w:val="003B3405"/>
    <w:rsid w:val="003B4F95"/>
    <w:rsid w:val="003B60CF"/>
    <w:rsid w:val="003B625D"/>
    <w:rsid w:val="003B63C5"/>
    <w:rsid w:val="003B6936"/>
    <w:rsid w:val="003B73FA"/>
    <w:rsid w:val="003B7436"/>
    <w:rsid w:val="003B7551"/>
    <w:rsid w:val="003B7B6E"/>
    <w:rsid w:val="003B7E7D"/>
    <w:rsid w:val="003C0089"/>
    <w:rsid w:val="003C0DD5"/>
    <w:rsid w:val="003C0ED3"/>
    <w:rsid w:val="003C0F93"/>
    <w:rsid w:val="003C147F"/>
    <w:rsid w:val="003C1ABF"/>
    <w:rsid w:val="003C2092"/>
    <w:rsid w:val="003C227E"/>
    <w:rsid w:val="003C2A49"/>
    <w:rsid w:val="003C2A60"/>
    <w:rsid w:val="003C32C3"/>
    <w:rsid w:val="003C3A29"/>
    <w:rsid w:val="003C4218"/>
    <w:rsid w:val="003C475B"/>
    <w:rsid w:val="003C4D0C"/>
    <w:rsid w:val="003C4F4F"/>
    <w:rsid w:val="003C596D"/>
    <w:rsid w:val="003C5DDB"/>
    <w:rsid w:val="003C65A1"/>
    <w:rsid w:val="003C66E8"/>
    <w:rsid w:val="003C6D5E"/>
    <w:rsid w:val="003C6E06"/>
    <w:rsid w:val="003C7510"/>
    <w:rsid w:val="003C77E5"/>
    <w:rsid w:val="003C7838"/>
    <w:rsid w:val="003C7AF3"/>
    <w:rsid w:val="003C7C58"/>
    <w:rsid w:val="003C7F01"/>
    <w:rsid w:val="003D0536"/>
    <w:rsid w:val="003D1565"/>
    <w:rsid w:val="003D2064"/>
    <w:rsid w:val="003D2703"/>
    <w:rsid w:val="003D2741"/>
    <w:rsid w:val="003D2A1A"/>
    <w:rsid w:val="003D38C4"/>
    <w:rsid w:val="003D4410"/>
    <w:rsid w:val="003D5B8C"/>
    <w:rsid w:val="003D6AFC"/>
    <w:rsid w:val="003D745F"/>
    <w:rsid w:val="003D76B0"/>
    <w:rsid w:val="003D7925"/>
    <w:rsid w:val="003E059E"/>
    <w:rsid w:val="003E05DA"/>
    <w:rsid w:val="003E087B"/>
    <w:rsid w:val="003E098D"/>
    <w:rsid w:val="003E0D6C"/>
    <w:rsid w:val="003E0E6D"/>
    <w:rsid w:val="003E1096"/>
    <w:rsid w:val="003E1E27"/>
    <w:rsid w:val="003E1F38"/>
    <w:rsid w:val="003E3AC3"/>
    <w:rsid w:val="003E3B5E"/>
    <w:rsid w:val="003E46C3"/>
    <w:rsid w:val="003E49B3"/>
    <w:rsid w:val="003E53E4"/>
    <w:rsid w:val="003E5C35"/>
    <w:rsid w:val="003E5D0F"/>
    <w:rsid w:val="003E60B7"/>
    <w:rsid w:val="003E6AF8"/>
    <w:rsid w:val="003E6EDD"/>
    <w:rsid w:val="003E7336"/>
    <w:rsid w:val="003E76F0"/>
    <w:rsid w:val="003E7CEC"/>
    <w:rsid w:val="003E7E54"/>
    <w:rsid w:val="003F00D0"/>
    <w:rsid w:val="003F0490"/>
    <w:rsid w:val="003F0C40"/>
    <w:rsid w:val="003F18C9"/>
    <w:rsid w:val="003F2154"/>
    <w:rsid w:val="003F2473"/>
    <w:rsid w:val="003F3606"/>
    <w:rsid w:val="003F37F1"/>
    <w:rsid w:val="003F41CD"/>
    <w:rsid w:val="003F4647"/>
    <w:rsid w:val="003F4E43"/>
    <w:rsid w:val="003F5450"/>
    <w:rsid w:val="003F58E1"/>
    <w:rsid w:val="003F5F1C"/>
    <w:rsid w:val="003F666E"/>
    <w:rsid w:val="003F6720"/>
    <w:rsid w:val="003F6E39"/>
    <w:rsid w:val="003F7E30"/>
    <w:rsid w:val="0040084F"/>
    <w:rsid w:val="00401342"/>
    <w:rsid w:val="00401B2F"/>
    <w:rsid w:val="00401E3D"/>
    <w:rsid w:val="00401FBA"/>
    <w:rsid w:val="00402B07"/>
    <w:rsid w:val="00402CBD"/>
    <w:rsid w:val="00402DA7"/>
    <w:rsid w:val="00402E6A"/>
    <w:rsid w:val="00403599"/>
    <w:rsid w:val="00403699"/>
    <w:rsid w:val="00403734"/>
    <w:rsid w:val="004040CE"/>
    <w:rsid w:val="00404392"/>
    <w:rsid w:val="00404448"/>
    <w:rsid w:val="00404BE2"/>
    <w:rsid w:val="00405411"/>
    <w:rsid w:val="00406006"/>
    <w:rsid w:val="004062CE"/>
    <w:rsid w:val="00406AFB"/>
    <w:rsid w:val="00407420"/>
    <w:rsid w:val="004076FD"/>
    <w:rsid w:val="0040784A"/>
    <w:rsid w:val="00407D5E"/>
    <w:rsid w:val="00410FB2"/>
    <w:rsid w:val="0041123A"/>
    <w:rsid w:val="00411934"/>
    <w:rsid w:val="00411BAC"/>
    <w:rsid w:val="00411E36"/>
    <w:rsid w:val="00411FA2"/>
    <w:rsid w:val="0041267C"/>
    <w:rsid w:val="00412B05"/>
    <w:rsid w:val="00412B58"/>
    <w:rsid w:val="004132E8"/>
    <w:rsid w:val="00413850"/>
    <w:rsid w:val="00413988"/>
    <w:rsid w:val="00414299"/>
    <w:rsid w:val="00414ABF"/>
    <w:rsid w:val="00414BD0"/>
    <w:rsid w:val="00415074"/>
    <w:rsid w:val="00415685"/>
    <w:rsid w:val="00417E8E"/>
    <w:rsid w:val="004204EF"/>
    <w:rsid w:val="004205FB"/>
    <w:rsid w:val="00420742"/>
    <w:rsid w:val="00420A8B"/>
    <w:rsid w:val="00420AEB"/>
    <w:rsid w:val="00420C1A"/>
    <w:rsid w:val="00420E9C"/>
    <w:rsid w:val="0042143F"/>
    <w:rsid w:val="00421488"/>
    <w:rsid w:val="00421722"/>
    <w:rsid w:val="0042179B"/>
    <w:rsid w:val="00421B90"/>
    <w:rsid w:val="00421DF0"/>
    <w:rsid w:val="00422357"/>
    <w:rsid w:val="00422579"/>
    <w:rsid w:val="00422E25"/>
    <w:rsid w:val="0042367B"/>
    <w:rsid w:val="00423D66"/>
    <w:rsid w:val="00424341"/>
    <w:rsid w:val="004246B0"/>
    <w:rsid w:val="00424728"/>
    <w:rsid w:val="00424C7D"/>
    <w:rsid w:val="00424DAE"/>
    <w:rsid w:val="00425002"/>
    <w:rsid w:val="00425EBF"/>
    <w:rsid w:val="00425F72"/>
    <w:rsid w:val="00425F9B"/>
    <w:rsid w:val="004268C8"/>
    <w:rsid w:val="004268CF"/>
    <w:rsid w:val="00426A68"/>
    <w:rsid w:val="0042747E"/>
    <w:rsid w:val="00427EEB"/>
    <w:rsid w:val="004303B5"/>
    <w:rsid w:val="004303C2"/>
    <w:rsid w:val="00430A29"/>
    <w:rsid w:val="00430E92"/>
    <w:rsid w:val="004312FA"/>
    <w:rsid w:val="0043132B"/>
    <w:rsid w:val="00431B82"/>
    <w:rsid w:val="00431F62"/>
    <w:rsid w:val="00433564"/>
    <w:rsid w:val="0043416D"/>
    <w:rsid w:val="00434B49"/>
    <w:rsid w:val="0043534F"/>
    <w:rsid w:val="0043590F"/>
    <w:rsid w:val="00435AE5"/>
    <w:rsid w:val="00436DC2"/>
    <w:rsid w:val="00437501"/>
    <w:rsid w:val="00437850"/>
    <w:rsid w:val="004378E9"/>
    <w:rsid w:val="00437CC2"/>
    <w:rsid w:val="00440F6A"/>
    <w:rsid w:val="00441738"/>
    <w:rsid w:val="004417D0"/>
    <w:rsid w:val="00441969"/>
    <w:rsid w:val="00441E97"/>
    <w:rsid w:val="00442169"/>
    <w:rsid w:val="00443002"/>
    <w:rsid w:val="004430FE"/>
    <w:rsid w:val="00443115"/>
    <w:rsid w:val="0044316E"/>
    <w:rsid w:val="00443175"/>
    <w:rsid w:val="00443281"/>
    <w:rsid w:val="004435D6"/>
    <w:rsid w:val="00443796"/>
    <w:rsid w:val="0044384B"/>
    <w:rsid w:val="004438E7"/>
    <w:rsid w:val="00443E3E"/>
    <w:rsid w:val="00443FFC"/>
    <w:rsid w:val="00444501"/>
    <w:rsid w:val="004447B0"/>
    <w:rsid w:val="004447CF"/>
    <w:rsid w:val="00444829"/>
    <w:rsid w:val="00444A04"/>
    <w:rsid w:val="00444B77"/>
    <w:rsid w:val="00444BB8"/>
    <w:rsid w:val="00444C05"/>
    <w:rsid w:val="0044519D"/>
    <w:rsid w:val="004452D3"/>
    <w:rsid w:val="004452F6"/>
    <w:rsid w:val="00445557"/>
    <w:rsid w:val="00445F7C"/>
    <w:rsid w:val="00446323"/>
    <w:rsid w:val="00446488"/>
    <w:rsid w:val="00447A55"/>
    <w:rsid w:val="00447A8B"/>
    <w:rsid w:val="00447B27"/>
    <w:rsid w:val="00447C33"/>
    <w:rsid w:val="00447D05"/>
    <w:rsid w:val="004501B9"/>
    <w:rsid w:val="004506BF"/>
    <w:rsid w:val="004508D3"/>
    <w:rsid w:val="004513BE"/>
    <w:rsid w:val="004514F4"/>
    <w:rsid w:val="00451AF1"/>
    <w:rsid w:val="004520DE"/>
    <w:rsid w:val="00452626"/>
    <w:rsid w:val="0045279D"/>
    <w:rsid w:val="00452FED"/>
    <w:rsid w:val="004538D3"/>
    <w:rsid w:val="00454416"/>
    <w:rsid w:val="00454735"/>
    <w:rsid w:val="00454A69"/>
    <w:rsid w:val="00454D76"/>
    <w:rsid w:val="00455059"/>
    <w:rsid w:val="00455D12"/>
    <w:rsid w:val="0045628C"/>
    <w:rsid w:val="00456CAC"/>
    <w:rsid w:val="0045731F"/>
    <w:rsid w:val="0045741B"/>
    <w:rsid w:val="00457754"/>
    <w:rsid w:val="00457CEC"/>
    <w:rsid w:val="0046015B"/>
    <w:rsid w:val="004601DA"/>
    <w:rsid w:val="004606BA"/>
    <w:rsid w:val="00461110"/>
    <w:rsid w:val="004619EC"/>
    <w:rsid w:val="00461DE8"/>
    <w:rsid w:val="00462A51"/>
    <w:rsid w:val="00462C33"/>
    <w:rsid w:val="004633F2"/>
    <w:rsid w:val="00463B1F"/>
    <w:rsid w:val="004640EE"/>
    <w:rsid w:val="00464E2B"/>
    <w:rsid w:val="00464F5A"/>
    <w:rsid w:val="0046562E"/>
    <w:rsid w:val="00465990"/>
    <w:rsid w:val="0046628B"/>
    <w:rsid w:val="0046632E"/>
    <w:rsid w:val="004663F5"/>
    <w:rsid w:val="004667CB"/>
    <w:rsid w:val="00466913"/>
    <w:rsid w:val="004701FB"/>
    <w:rsid w:val="0047096C"/>
    <w:rsid w:val="00470AB9"/>
    <w:rsid w:val="00470E0B"/>
    <w:rsid w:val="00471A7A"/>
    <w:rsid w:val="0047215C"/>
    <w:rsid w:val="00472A69"/>
    <w:rsid w:val="00472B5F"/>
    <w:rsid w:val="004730AB"/>
    <w:rsid w:val="004734AB"/>
    <w:rsid w:val="00473651"/>
    <w:rsid w:val="00473918"/>
    <w:rsid w:val="004745D8"/>
    <w:rsid w:val="00474649"/>
    <w:rsid w:val="004746E3"/>
    <w:rsid w:val="004747A4"/>
    <w:rsid w:val="0047573D"/>
    <w:rsid w:val="00475FF2"/>
    <w:rsid w:val="00476163"/>
    <w:rsid w:val="00476775"/>
    <w:rsid w:val="00476907"/>
    <w:rsid w:val="004769B5"/>
    <w:rsid w:val="00476A48"/>
    <w:rsid w:val="00476B42"/>
    <w:rsid w:val="00477467"/>
    <w:rsid w:val="004775B2"/>
    <w:rsid w:val="00477FC8"/>
    <w:rsid w:val="004800FF"/>
    <w:rsid w:val="00480219"/>
    <w:rsid w:val="004808A0"/>
    <w:rsid w:val="00480BB7"/>
    <w:rsid w:val="00480F23"/>
    <w:rsid w:val="004816D3"/>
    <w:rsid w:val="00481953"/>
    <w:rsid w:val="00481C38"/>
    <w:rsid w:val="00481F1F"/>
    <w:rsid w:val="00481F8B"/>
    <w:rsid w:val="004820FD"/>
    <w:rsid w:val="00482320"/>
    <w:rsid w:val="0048249A"/>
    <w:rsid w:val="00482E64"/>
    <w:rsid w:val="00483215"/>
    <w:rsid w:val="00483631"/>
    <w:rsid w:val="00484213"/>
    <w:rsid w:val="004842D6"/>
    <w:rsid w:val="00484481"/>
    <w:rsid w:val="00484AE2"/>
    <w:rsid w:val="00484BC8"/>
    <w:rsid w:val="00484D27"/>
    <w:rsid w:val="00486067"/>
    <w:rsid w:val="004868B6"/>
    <w:rsid w:val="00486D25"/>
    <w:rsid w:val="00487001"/>
    <w:rsid w:val="00487145"/>
    <w:rsid w:val="004876E5"/>
    <w:rsid w:val="00487A95"/>
    <w:rsid w:val="0049027C"/>
    <w:rsid w:val="00490E41"/>
    <w:rsid w:val="00490EFB"/>
    <w:rsid w:val="00491A5F"/>
    <w:rsid w:val="00491D62"/>
    <w:rsid w:val="00491F04"/>
    <w:rsid w:val="0049210C"/>
    <w:rsid w:val="00492139"/>
    <w:rsid w:val="004926B6"/>
    <w:rsid w:val="0049296B"/>
    <w:rsid w:val="00492BCB"/>
    <w:rsid w:val="00492DED"/>
    <w:rsid w:val="00492ED8"/>
    <w:rsid w:val="00493D6D"/>
    <w:rsid w:val="00493EBA"/>
    <w:rsid w:val="00494A28"/>
    <w:rsid w:val="004952B2"/>
    <w:rsid w:val="00495439"/>
    <w:rsid w:val="00495469"/>
    <w:rsid w:val="0049557C"/>
    <w:rsid w:val="00495670"/>
    <w:rsid w:val="00495BC6"/>
    <w:rsid w:val="00495F06"/>
    <w:rsid w:val="00495FE8"/>
    <w:rsid w:val="00496096"/>
    <w:rsid w:val="00496CA4"/>
    <w:rsid w:val="004970C0"/>
    <w:rsid w:val="00497B15"/>
    <w:rsid w:val="00497F3D"/>
    <w:rsid w:val="004A0593"/>
    <w:rsid w:val="004A09A8"/>
    <w:rsid w:val="004A0CEE"/>
    <w:rsid w:val="004A0EFE"/>
    <w:rsid w:val="004A159B"/>
    <w:rsid w:val="004A1747"/>
    <w:rsid w:val="004A1BFC"/>
    <w:rsid w:val="004A225A"/>
    <w:rsid w:val="004A227F"/>
    <w:rsid w:val="004A2891"/>
    <w:rsid w:val="004A293E"/>
    <w:rsid w:val="004A43FC"/>
    <w:rsid w:val="004A5577"/>
    <w:rsid w:val="004A575A"/>
    <w:rsid w:val="004A5C55"/>
    <w:rsid w:val="004A5E07"/>
    <w:rsid w:val="004A6873"/>
    <w:rsid w:val="004A6C6C"/>
    <w:rsid w:val="004A700D"/>
    <w:rsid w:val="004A70AE"/>
    <w:rsid w:val="004A71AE"/>
    <w:rsid w:val="004A73B9"/>
    <w:rsid w:val="004A7838"/>
    <w:rsid w:val="004A793A"/>
    <w:rsid w:val="004A7B5D"/>
    <w:rsid w:val="004A7FAD"/>
    <w:rsid w:val="004B0608"/>
    <w:rsid w:val="004B0F1B"/>
    <w:rsid w:val="004B0FDC"/>
    <w:rsid w:val="004B107E"/>
    <w:rsid w:val="004B10C4"/>
    <w:rsid w:val="004B1DDA"/>
    <w:rsid w:val="004B1FDC"/>
    <w:rsid w:val="004B2154"/>
    <w:rsid w:val="004B254E"/>
    <w:rsid w:val="004B27B1"/>
    <w:rsid w:val="004B2D13"/>
    <w:rsid w:val="004B2D73"/>
    <w:rsid w:val="004B2EE0"/>
    <w:rsid w:val="004B32A3"/>
    <w:rsid w:val="004B36DE"/>
    <w:rsid w:val="004B41B8"/>
    <w:rsid w:val="004B4340"/>
    <w:rsid w:val="004B48A3"/>
    <w:rsid w:val="004B562E"/>
    <w:rsid w:val="004B5ADB"/>
    <w:rsid w:val="004B61C7"/>
    <w:rsid w:val="004B62F8"/>
    <w:rsid w:val="004B6F69"/>
    <w:rsid w:val="004B704E"/>
    <w:rsid w:val="004B7197"/>
    <w:rsid w:val="004B74D2"/>
    <w:rsid w:val="004B7DC3"/>
    <w:rsid w:val="004C0827"/>
    <w:rsid w:val="004C0F1E"/>
    <w:rsid w:val="004C1EDC"/>
    <w:rsid w:val="004C26E5"/>
    <w:rsid w:val="004C291A"/>
    <w:rsid w:val="004C2A2D"/>
    <w:rsid w:val="004C3832"/>
    <w:rsid w:val="004C3991"/>
    <w:rsid w:val="004C3CE7"/>
    <w:rsid w:val="004C4040"/>
    <w:rsid w:val="004C4715"/>
    <w:rsid w:val="004C4DE3"/>
    <w:rsid w:val="004C4EE1"/>
    <w:rsid w:val="004C4FA4"/>
    <w:rsid w:val="004C5344"/>
    <w:rsid w:val="004C55D4"/>
    <w:rsid w:val="004C563F"/>
    <w:rsid w:val="004C59F0"/>
    <w:rsid w:val="004C6202"/>
    <w:rsid w:val="004C69DE"/>
    <w:rsid w:val="004C7204"/>
    <w:rsid w:val="004C7AA2"/>
    <w:rsid w:val="004C7D40"/>
    <w:rsid w:val="004C7EB1"/>
    <w:rsid w:val="004C7F20"/>
    <w:rsid w:val="004D0570"/>
    <w:rsid w:val="004D08A4"/>
    <w:rsid w:val="004D08D3"/>
    <w:rsid w:val="004D0D46"/>
    <w:rsid w:val="004D0E1C"/>
    <w:rsid w:val="004D0F22"/>
    <w:rsid w:val="004D0F83"/>
    <w:rsid w:val="004D11BA"/>
    <w:rsid w:val="004D11BD"/>
    <w:rsid w:val="004D1918"/>
    <w:rsid w:val="004D1DE0"/>
    <w:rsid w:val="004D26B8"/>
    <w:rsid w:val="004D29F9"/>
    <w:rsid w:val="004D2C0A"/>
    <w:rsid w:val="004D3D9F"/>
    <w:rsid w:val="004D3F90"/>
    <w:rsid w:val="004D4318"/>
    <w:rsid w:val="004D440C"/>
    <w:rsid w:val="004D4676"/>
    <w:rsid w:val="004D4A57"/>
    <w:rsid w:val="004D557F"/>
    <w:rsid w:val="004D5664"/>
    <w:rsid w:val="004D5FAA"/>
    <w:rsid w:val="004D67C4"/>
    <w:rsid w:val="004D68C8"/>
    <w:rsid w:val="004D6E7F"/>
    <w:rsid w:val="004D6F0C"/>
    <w:rsid w:val="004D6F85"/>
    <w:rsid w:val="004D7719"/>
    <w:rsid w:val="004E02A9"/>
    <w:rsid w:val="004E0604"/>
    <w:rsid w:val="004E06C6"/>
    <w:rsid w:val="004E1266"/>
    <w:rsid w:val="004E1822"/>
    <w:rsid w:val="004E1B06"/>
    <w:rsid w:val="004E1C0F"/>
    <w:rsid w:val="004E1F6A"/>
    <w:rsid w:val="004E2495"/>
    <w:rsid w:val="004E324E"/>
    <w:rsid w:val="004E35A8"/>
    <w:rsid w:val="004E3751"/>
    <w:rsid w:val="004E39C8"/>
    <w:rsid w:val="004E39E4"/>
    <w:rsid w:val="004E4E17"/>
    <w:rsid w:val="004E4FE1"/>
    <w:rsid w:val="004E518E"/>
    <w:rsid w:val="004E6186"/>
    <w:rsid w:val="004E61CE"/>
    <w:rsid w:val="004E63FD"/>
    <w:rsid w:val="004E658A"/>
    <w:rsid w:val="004E67A4"/>
    <w:rsid w:val="004E6B00"/>
    <w:rsid w:val="004E74B2"/>
    <w:rsid w:val="004E785F"/>
    <w:rsid w:val="004E7C59"/>
    <w:rsid w:val="004E7E5A"/>
    <w:rsid w:val="004E7E81"/>
    <w:rsid w:val="004F018A"/>
    <w:rsid w:val="004F06AC"/>
    <w:rsid w:val="004F0878"/>
    <w:rsid w:val="004F0B14"/>
    <w:rsid w:val="004F15E4"/>
    <w:rsid w:val="004F1A28"/>
    <w:rsid w:val="004F20C1"/>
    <w:rsid w:val="004F3035"/>
    <w:rsid w:val="004F3DCF"/>
    <w:rsid w:val="004F45D6"/>
    <w:rsid w:val="004F4D9B"/>
    <w:rsid w:val="004F57EC"/>
    <w:rsid w:val="004F6257"/>
    <w:rsid w:val="004F62DE"/>
    <w:rsid w:val="004F6D55"/>
    <w:rsid w:val="004F7263"/>
    <w:rsid w:val="004F76E5"/>
    <w:rsid w:val="004F7DA8"/>
    <w:rsid w:val="0050076B"/>
    <w:rsid w:val="00501124"/>
    <w:rsid w:val="00503047"/>
    <w:rsid w:val="005032CB"/>
    <w:rsid w:val="005037AA"/>
    <w:rsid w:val="00503AE0"/>
    <w:rsid w:val="00503E61"/>
    <w:rsid w:val="0050538C"/>
    <w:rsid w:val="00505832"/>
    <w:rsid w:val="005059D7"/>
    <w:rsid w:val="00506AF0"/>
    <w:rsid w:val="00506E2D"/>
    <w:rsid w:val="00507249"/>
    <w:rsid w:val="00507FA3"/>
    <w:rsid w:val="005103C0"/>
    <w:rsid w:val="005105B9"/>
    <w:rsid w:val="00510A56"/>
    <w:rsid w:val="00511157"/>
    <w:rsid w:val="00511B05"/>
    <w:rsid w:val="00511B7F"/>
    <w:rsid w:val="00512194"/>
    <w:rsid w:val="00512371"/>
    <w:rsid w:val="00512373"/>
    <w:rsid w:val="00512F7A"/>
    <w:rsid w:val="00513877"/>
    <w:rsid w:val="00513CE0"/>
    <w:rsid w:val="0051439E"/>
    <w:rsid w:val="0051678E"/>
    <w:rsid w:val="0051697B"/>
    <w:rsid w:val="00516DF9"/>
    <w:rsid w:val="00517237"/>
    <w:rsid w:val="005176D8"/>
    <w:rsid w:val="00517737"/>
    <w:rsid w:val="00520AF5"/>
    <w:rsid w:val="005214B5"/>
    <w:rsid w:val="00521B1D"/>
    <w:rsid w:val="00522D6F"/>
    <w:rsid w:val="0052352C"/>
    <w:rsid w:val="005246DF"/>
    <w:rsid w:val="00525492"/>
    <w:rsid w:val="00525938"/>
    <w:rsid w:val="00525E67"/>
    <w:rsid w:val="00525E8E"/>
    <w:rsid w:val="0052608F"/>
    <w:rsid w:val="0052635C"/>
    <w:rsid w:val="005274ED"/>
    <w:rsid w:val="0052792A"/>
    <w:rsid w:val="005279C7"/>
    <w:rsid w:val="00527BB5"/>
    <w:rsid w:val="005302A2"/>
    <w:rsid w:val="00530556"/>
    <w:rsid w:val="00530B3A"/>
    <w:rsid w:val="00530BA1"/>
    <w:rsid w:val="0053132F"/>
    <w:rsid w:val="005313A0"/>
    <w:rsid w:val="005316F9"/>
    <w:rsid w:val="00532173"/>
    <w:rsid w:val="00532920"/>
    <w:rsid w:val="00532D1B"/>
    <w:rsid w:val="00532F80"/>
    <w:rsid w:val="0053306C"/>
    <w:rsid w:val="005331EF"/>
    <w:rsid w:val="00533363"/>
    <w:rsid w:val="005337EE"/>
    <w:rsid w:val="005341C5"/>
    <w:rsid w:val="005341EC"/>
    <w:rsid w:val="00534311"/>
    <w:rsid w:val="00534B12"/>
    <w:rsid w:val="0053556F"/>
    <w:rsid w:val="005355AC"/>
    <w:rsid w:val="00535A16"/>
    <w:rsid w:val="00535C6A"/>
    <w:rsid w:val="00535FC4"/>
    <w:rsid w:val="00536668"/>
    <w:rsid w:val="00536996"/>
    <w:rsid w:val="00536CBD"/>
    <w:rsid w:val="00537F05"/>
    <w:rsid w:val="00540528"/>
    <w:rsid w:val="00540D9E"/>
    <w:rsid w:val="00540EAC"/>
    <w:rsid w:val="0054210D"/>
    <w:rsid w:val="00542B09"/>
    <w:rsid w:val="00542E32"/>
    <w:rsid w:val="00542EDB"/>
    <w:rsid w:val="00543B24"/>
    <w:rsid w:val="00543B64"/>
    <w:rsid w:val="00543E2B"/>
    <w:rsid w:val="00543EE5"/>
    <w:rsid w:val="00543F9E"/>
    <w:rsid w:val="00544A71"/>
    <w:rsid w:val="00544C49"/>
    <w:rsid w:val="00544C68"/>
    <w:rsid w:val="00544CAB"/>
    <w:rsid w:val="00545076"/>
    <w:rsid w:val="00545181"/>
    <w:rsid w:val="005454EC"/>
    <w:rsid w:val="005455C9"/>
    <w:rsid w:val="005459C4"/>
    <w:rsid w:val="005461BB"/>
    <w:rsid w:val="0054639A"/>
    <w:rsid w:val="00546688"/>
    <w:rsid w:val="00546D15"/>
    <w:rsid w:val="005470EF"/>
    <w:rsid w:val="005471D2"/>
    <w:rsid w:val="00547931"/>
    <w:rsid w:val="00547A5B"/>
    <w:rsid w:val="00547E47"/>
    <w:rsid w:val="0055005C"/>
    <w:rsid w:val="0055011E"/>
    <w:rsid w:val="00550DCA"/>
    <w:rsid w:val="00550FA9"/>
    <w:rsid w:val="0055173A"/>
    <w:rsid w:val="00551C92"/>
    <w:rsid w:val="00552D4D"/>
    <w:rsid w:val="00552DD2"/>
    <w:rsid w:val="00552EFF"/>
    <w:rsid w:val="0055373F"/>
    <w:rsid w:val="005539D9"/>
    <w:rsid w:val="00554766"/>
    <w:rsid w:val="00554FA7"/>
    <w:rsid w:val="00555E78"/>
    <w:rsid w:val="00556565"/>
    <w:rsid w:val="00556851"/>
    <w:rsid w:val="00556EB8"/>
    <w:rsid w:val="005577A2"/>
    <w:rsid w:val="00557910"/>
    <w:rsid w:val="005606A2"/>
    <w:rsid w:val="0056093E"/>
    <w:rsid w:val="005612D1"/>
    <w:rsid w:val="00561593"/>
    <w:rsid w:val="00561ADF"/>
    <w:rsid w:val="00561EA7"/>
    <w:rsid w:val="00561ED6"/>
    <w:rsid w:val="00562109"/>
    <w:rsid w:val="0056372D"/>
    <w:rsid w:val="00563B9F"/>
    <w:rsid w:val="00563D5C"/>
    <w:rsid w:val="00563D5D"/>
    <w:rsid w:val="005648C2"/>
    <w:rsid w:val="00564A25"/>
    <w:rsid w:val="00564E8F"/>
    <w:rsid w:val="0056532D"/>
    <w:rsid w:val="00565F6C"/>
    <w:rsid w:val="005664A8"/>
    <w:rsid w:val="00566898"/>
    <w:rsid w:val="005668B2"/>
    <w:rsid w:val="005668E2"/>
    <w:rsid w:val="00566F29"/>
    <w:rsid w:val="005675AA"/>
    <w:rsid w:val="005677BD"/>
    <w:rsid w:val="00567834"/>
    <w:rsid w:val="00567A70"/>
    <w:rsid w:val="00567D13"/>
    <w:rsid w:val="00567F23"/>
    <w:rsid w:val="00570368"/>
    <w:rsid w:val="00570666"/>
    <w:rsid w:val="00570BA8"/>
    <w:rsid w:val="005710E4"/>
    <w:rsid w:val="005712A6"/>
    <w:rsid w:val="005712CE"/>
    <w:rsid w:val="00571761"/>
    <w:rsid w:val="00571857"/>
    <w:rsid w:val="00571F13"/>
    <w:rsid w:val="0057214D"/>
    <w:rsid w:val="0057232C"/>
    <w:rsid w:val="00572361"/>
    <w:rsid w:val="0057239D"/>
    <w:rsid w:val="0057282A"/>
    <w:rsid w:val="00573601"/>
    <w:rsid w:val="0057370B"/>
    <w:rsid w:val="00573CE5"/>
    <w:rsid w:val="00574292"/>
    <w:rsid w:val="00574565"/>
    <w:rsid w:val="0057487D"/>
    <w:rsid w:val="00575AA1"/>
    <w:rsid w:val="00575F33"/>
    <w:rsid w:val="0057626C"/>
    <w:rsid w:val="00576B56"/>
    <w:rsid w:val="00576E6D"/>
    <w:rsid w:val="00576EF5"/>
    <w:rsid w:val="0057722E"/>
    <w:rsid w:val="00577FBF"/>
    <w:rsid w:val="00580AF7"/>
    <w:rsid w:val="00580CD8"/>
    <w:rsid w:val="00581846"/>
    <w:rsid w:val="0058184E"/>
    <w:rsid w:val="00581869"/>
    <w:rsid w:val="00581E73"/>
    <w:rsid w:val="00582E4A"/>
    <w:rsid w:val="00582FB5"/>
    <w:rsid w:val="005832D9"/>
    <w:rsid w:val="00583462"/>
    <w:rsid w:val="00584549"/>
    <w:rsid w:val="00584B62"/>
    <w:rsid w:val="00584C81"/>
    <w:rsid w:val="00585561"/>
    <w:rsid w:val="0058560C"/>
    <w:rsid w:val="00585739"/>
    <w:rsid w:val="0058582F"/>
    <w:rsid w:val="00585EC9"/>
    <w:rsid w:val="00585FC3"/>
    <w:rsid w:val="00586146"/>
    <w:rsid w:val="0058647B"/>
    <w:rsid w:val="00586BF0"/>
    <w:rsid w:val="005871E2"/>
    <w:rsid w:val="00587689"/>
    <w:rsid w:val="005878C3"/>
    <w:rsid w:val="00587DC8"/>
    <w:rsid w:val="00590213"/>
    <w:rsid w:val="00590DD9"/>
    <w:rsid w:val="00590F8D"/>
    <w:rsid w:val="00591D26"/>
    <w:rsid w:val="00592551"/>
    <w:rsid w:val="00592F26"/>
    <w:rsid w:val="005939E8"/>
    <w:rsid w:val="00593B04"/>
    <w:rsid w:val="00593DAD"/>
    <w:rsid w:val="00593E2B"/>
    <w:rsid w:val="00593F51"/>
    <w:rsid w:val="0059424A"/>
    <w:rsid w:val="005948C7"/>
    <w:rsid w:val="00594ACD"/>
    <w:rsid w:val="00594BC0"/>
    <w:rsid w:val="0059517F"/>
    <w:rsid w:val="005954F9"/>
    <w:rsid w:val="005968BD"/>
    <w:rsid w:val="00596F1D"/>
    <w:rsid w:val="00596F7D"/>
    <w:rsid w:val="005971FB"/>
    <w:rsid w:val="005975AC"/>
    <w:rsid w:val="0059764F"/>
    <w:rsid w:val="005A0261"/>
    <w:rsid w:val="005A08D8"/>
    <w:rsid w:val="005A198E"/>
    <w:rsid w:val="005A1CD6"/>
    <w:rsid w:val="005A2404"/>
    <w:rsid w:val="005A26F7"/>
    <w:rsid w:val="005A2C41"/>
    <w:rsid w:val="005A30AD"/>
    <w:rsid w:val="005A315F"/>
    <w:rsid w:val="005A3771"/>
    <w:rsid w:val="005A3826"/>
    <w:rsid w:val="005A3DBE"/>
    <w:rsid w:val="005A403A"/>
    <w:rsid w:val="005A43AF"/>
    <w:rsid w:val="005A47B7"/>
    <w:rsid w:val="005A485D"/>
    <w:rsid w:val="005A4885"/>
    <w:rsid w:val="005A50C5"/>
    <w:rsid w:val="005A525D"/>
    <w:rsid w:val="005A58F7"/>
    <w:rsid w:val="005A5A4C"/>
    <w:rsid w:val="005A5A6D"/>
    <w:rsid w:val="005A6100"/>
    <w:rsid w:val="005A64D2"/>
    <w:rsid w:val="005A66EB"/>
    <w:rsid w:val="005A6784"/>
    <w:rsid w:val="005A7199"/>
    <w:rsid w:val="005A79E9"/>
    <w:rsid w:val="005A7B6A"/>
    <w:rsid w:val="005B0141"/>
    <w:rsid w:val="005B1A30"/>
    <w:rsid w:val="005B1A85"/>
    <w:rsid w:val="005B2A48"/>
    <w:rsid w:val="005B3249"/>
    <w:rsid w:val="005B32F1"/>
    <w:rsid w:val="005B32F9"/>
    <w:rsid w:val="005B37F6"/>
    <w:rsid w:val="005B3DC4"/>
    <w:rsid w:val="005B3E3A"/>
    <w:rsid w:val="005B431D"/>
    <w:rsid w:val="005B475E"/>
    <w:rsid w:val="005B4863"/>
    <w:rsid w:val="005B4A09"/>
    <w:rsid w:val="005B4AC5"/>
    <w:rsid w:val="005B4C65"/>
    <w:rsid w:val="005B50F2"/>
    <w:rsid w:val="005B5617"/>
    <w:rsid w:val="005B73DF"/>
    <w:rsid w:val="005B75FB"/>
    <w:rsid w:val="005B7659"/>
    <w:rsid w:val="005B7680"/>
    <w:rsid w:val="005B77A0"/>
    <w:rsid w:val="005B77E3"/>
    <w:rsid w:val="005B7A0E"/>
    <w:rsid w:val="005B7A69"/>
    <w:rsid w:val="005C0139"/>
    <w:rsid w:val="005C0388"/>
    <w:rsid w:val="005C0C57"/>
    <w:rsid w:val="005C10EB"/>
    <w:rsid w:val="005C1815"/>
    <w:rsid w:val="005C1A62"/>
    <w:rsid w:val="005C1D23"/>
    <w:rsid w:val="005C2109"/>
    <w:rsid w:val="005C25C6"/>
    <w:rsid w:val="005C31E4"/>
    <w:rsid w:val="005C366E"/>
    <w:rsid w:val="005C42C7"/>
    <w:rsid w:val="005C4809"/>
    <w:rsid w:val="005C626A"/>
    <w:rsid w:val="005C6600"/>
    <w:rsid w:val="005C7727"/>
    <w:rsid w:val="005C7903"/>
    <w:rsid w:val="005D0950"/>
    <w:rsid w:val="005D09CC"/>
    <w:rsid w:val="005D0A09"/>
    <w:rsid w:val="005D0A55"/>
    <w:rsid w:val="005D0ACB"/>
    <w:rsid w:val="005D0BE0"/>
    <w:rsid w:val="005D0E4A"/>
    <w:rsid w:val="005D1030"/>
    <w:rsid w:val="005D1576"/>
    <w:rsid w:val="005D1C06"/>
    <w:rsid w:val="005D1CC6"/>
    <w:rsid w:val="005D2022"/>
    <w:rsid w:val="005D228A"/>
    <w:rsid w:val="005D3239"/>
    <w:rsid w:val="005D3491"/>
    <w:rsid w:val="005D3ACD"/>
    <w:rsid w:val="005D4AC7"/>
    <w:rsid w:val="005D582A"/>
    <w:rsid w:val="005D5B4D"/>
    <w:rsid w:val="005D624B"/>
    <w:rsid w:val="005D637A"/>
    <w:rsid w:val="005D69EA"/>
    <w:rsid w:val="005D7592"/>
    <w:rsid w:val="005D76FE"/>
    <w:rsid w:val="005E066C"/>
    <w:rsid w:val="005E0737"/>
    <w:rsid w:val="005E0FDA"/>
    <w:rsid w:val="005E14E6"/>
    <w:rsid w:val="005E1659"/>
    <w:rsid w:val="005E16CD"/>
    <w:rsid w:val="005E17EE"/>
    <w:rsid w:val="005E1914"/>
    <w:rsid w:val="005E2348"/>
    <w:rsid w:val="005E2AD5"/>
    <w:rsid w:val="005E2BE7"/>
    <w:rsid w:val="005E307B"/>
    <w:rsid w:val="005E357C"/>
    <w:rsid w:val="005E3CE5"/>
    <w:rsid w:val="005E3F91"/>
    <w:rsid w:val="005E4614"/>
    <w:rsid w:val="005E4773"/>
    <w:rsid w:val="005E4999"/>
    <w:rsid w:val="005E6896"/>
    <w:rsid w:val="005E6E79"/>
    <w:rsid w:val="005E7028"/>
    <w:rsid w:val="005E72D3"/>
    <w:rsid w:val="005E74C3"/>
    <w:rsid w:val="005E7D4C"/>
    <w:rsid w:val="005E7FD7"/>
    <w:rsid w:val="005F06C7"/>
    <w:rsid w:val="005F09FE"/>
    <w:rsid w:val="005F0B6D"/>
    <w:rsid w:val="005F181D"/>
    <w:rsid w:val="005F27EA"/>
    <w:rsid w:val="005F2981"/>
    <w:rsid w:val="005F2C81"/>
    <w:rsid w:val="005F3019"/>
    <w:rsid w:val="005F3676"/>
    <w:rsid w:val="005F36A0"/>
    <w:rsid w:val="005F36EA"/>
    <w:rsid w:val="005F3B9A"/>
    <w:rsid w:val="005F3E64"/>
    <w:rsid w:val="005F453A"/>
    <w:rsid w:val="005F5C4D"/>
    <w:rsid w:val="005F5FB0"/>
    <w:rsid w:val="005F6132"/>
    <w:rsid w:val="005F6671"/>
    <w:rsid w:val="005F671E"/>
    <w:rsid w:val="005F6793"/>
    <w:rsid w:val="005F67F5"/>
    <w:rsid w:val="005F6B62"/>
    <w:rsid w:val="005F74B3"/>
    <w:rsid w:val="005F752F"/>
    <w:rsid w:val="005F787A"/>
    <w:rsid w:val="005F7A47"/>
    <w:rsid w:val="005F7B58"/>
    <w:rsid w:val="00600247"/>
    <w:rsid w:val="00600954"/>
    <w:rsid w:val="00600E0F"/>
    <w:rsid w:val="006013EA"/>
    <w:rsid w:val="00603749"/>
    <w:rsid w:val="00603784"/>
    <w:rsid w:val="006037AA"/>
    <w:rsid w:val="0060403C"/>
    <w:rsid w:val="0060438A"/>
    <w:rsid w:val="006046ED"/>
    <w:rsid w:val="006049F0"/>
    <w:rsid w:val="00604AFD"/>
    <w:rsid w:val="00605A9A"/>
    <w:rsid w:val="00605C46"/>
    <w:rsid w:val="00606EE8"/>
    <w:rsid w:val="006101FB"/>
    <w:rsid w:val="0061041D"/>
    <w:rsid w:val="006111D9"/>
    <w:rsid w:val="00611371"/>
    <w:rsid w:val="00611C82"/>
    <w:rsid w:val="00611C89"/>
    <w:rsid w:val="00612396"/>
    <w:rsid w:val="006123E8"/>
    <w:rsid w:val="00612535"/>
    <w:rsid w:val="006126C4"/>
    <w:rsid w:val="00612787"/>
    <w:rsid w:val="00612814"/>
    <w:rsid w:val="00613A5F"/>
    <w:rsid w:val="00613BF5"/>
    <w:rsid w:val="006143B2"/>
    <w:rsid w:val="00614817"/>
    <w:rsid w:val="00614B6F"/>
    <w:rsid w:val="00615893"/>
    <w:rsid w:val="00615D61"/>
    <w:rsid w:val="00615F10"/>
    <w:rsid w:val="00615FBA"/>
    <w:rsid w:val="00616440"/>
    <w:rsid w:val="00616901"/>
    <w:rsid w:val="00616E65"/>
    <w:rsid w:val="0061754A"/>
    <w:rsid w:val="00617AC7"/>
    <w:rsid w:val="00620869"/>
    <w:rsid w:val="0062091F"/>
    <w:rsid w:val="00621044"/>
    <w:rsid w:val="00621410"/>
    <w:rsid w:val="00621588"/>
    <w:rsid w:val="006215AA"/>
    <w:rsid w:val="00621AEB"/>
    <w:rsid w:val="00621D94"/>
    <w:rsid w:val="00621E3F"/>
    <w:rsid w:val="00621E87"/>
    <w:rsid w:val="00621FE9"/>
    <w:rsid w:val="0062258F"/>
    <w:rsid w:val="00623695"/>
    <w:rsid w:val="00623878"/>
    <w:rsid w:val="00623CCD"/>
    <w:rsid w:val="00623CDE"/>
    <w:rsid w:val="00623F98"/>
    <w:rsid w:val="00624464"/>
    <w:rsid w:val="00624C83"/>
    <w:rsid w:val="00624D37"/>
    <w:rsid w:val="006250ED"/>
    <w:rsid w:val="0062522A"/>
    <w:rsid w:val="00625554"/>
    <w:rsid w:val="00625DF4"/>
    <w:rsid w:val="00625ED9"/>
    <w:rsid w:val="0062697E"/>
    <w:rsid w:val="006269D2"/>
    <w:rsid w:val="00626F52"/>
    <w:rsid w:val="00626FD9"/>
    <w:rsid w:val="00627736"/>
    <w:rsid w:val="00627BA0"/>
    <w:rsid w:val="00630063"/>
    <w:rsid w:val="006300AE"/>
    <w:rsid w:val="006306DC"/>
    <w:rsid w:val="0063084E"/>
    <w:rsid w:val="00630997"/>
    <w:rsid w:val="00630F0E"/>
    <w:rsid w:val="006314B6"/>
    <w:rsid w:val="00631697"/>
    <w:rsid w:val="0063181F"/>
    <w:rsid w:val="0063263E"/>
    <w:rsid w:val="006328C2"/>
    <w:rsid w:val="00632D00"/>
    <w:rsid w:val="00633AD6"/>
    <w:rsid w:val="00633F8B"/>
    <w:rsid w:val="00634C3A"/>
    <w:rsid w:val="00635098"/>
    <w:rsid w:val="00635425"/>
    <w:rsid w:val="00635733"/>
    <w:rsid w:val="00635B26"/>
    <w:rsid w:val="00635B87"/>
    <w:rsid w:val="00635CA1"/>
    <w:rsid w:val="00636274"/>
    <w:rsid w:val="0063638E"/>
    <w:rsid w:val="006363AE"/>
    <w:rsid w:val="0063717E"/>
    <w:rsid w:val="006405D9"/>
    <w:rsid w:val="006405FB"/>
    <w:rsid w:val="00640617"/>
    <w:rsid w:val="00641FAA"/>
    <w:rsid w:val="00642803"/>
    <w:rsid w:val="006449BF"/>
    <w:rsid w:val="00644EC2"/>
    <w:rsid w:val="00645487"/>
    <w:rsid w:val="006456E1"/>
    <w:rsid w:val="006457AF"/>
    <w:rsid w:val="00645ABD"/>
    <w:rsid w:val="00645C50"/>
    <w:rsid w:val="00645CB8"/>
    <w:rsid w:val="0064610C"/>
    <w:rsid w:val="006462FA"/>
    <w:rsid w:val="00646443"/>
    <w:rsid w:val="00646C87"/>
    <w:rsid w:val="00646D64"/>
    <w:rsid w:val="00646ECF"/>
    <w:rsid w:val="00647580"/>
    <w:rsid w:val="0064796C"/>
    <w:rsid w:val="006500A0"/>
    <w:rsid w:val="0065031A"/>
    <w:rsid w:val="006503E3"/>
    <w:rsid w:val="006505B0"/>
    <w:rsid w:val="006508F7"/>
    <w:rsid w:val="00650B22"/>
    <w:rsid w:val="00650C6F"/>
    <w:rsid w:val="00650E9E"/>
    <w:rsid w:val="00650FC0"/>
    <w:rsid w:val="006514A0"/>
    <w:rsid w:val="006514A8"/>
    <w:rsid w:val="00651752"/>
    <w:rsid w:val="006519A9"/>
    <w:rsid w:val="006519D4"/>
    <w:rsid w:val="00651C70"/>
    <w:rsid w:val="00651CF5"/>
    <w:rsid w:val="0065273F"/>
    <w:rsid w:val="00652A79"/>
    <w:rsid w:val="00652E00"/>
    <w:rsid w:val="0065366D"/>
    <w:rsid w:val="006537B9"/>
    <w:rsid w:val="00653836"/>
    <w:rsid w:val="006543B8"/>
    <w:rsid w:val="00654EAD"/>
    <w:rsid w:val="00654F0C"/>
    <w:rsid w:val="006555C6"/>
    <w:rsid w:val="00655C27"/>
    <w:rsid w:val="00656948"/>
    <w:rsid w:val="00656B91"/>
    <w:rsid w:val="00657151"/>
    <w:rsid w:val="006571A1"/>
    <w:rsid w:val="006572AE"/>
    <w:rsid w:val="00657305"/>
    <w:rsid w:val="00657A5C"/>
    <w:rsid w:val="00657C46"/>
    <w:rsid w:val="00660A12"/>
    <w:rsid w:val="00661CE1"/>
    <w:rsid w:val="00661D7A"/>
    <w:rsid w:val="00661DEC"/>
    <w:rsid w:val="00661F55"/>
    <w:rsid w:val="00662596"/>
    <w:rsid w:val="00662777"/>
    <w:rsid w:val="00662C01"/>
    <w:rsid w:val="00662C71"/>
    <w:rsid w:val="00662CFB"/>
    <w:rsid w:val="00662E8B"/>
    <w:rsid w:val="00662FEA"/>
    <w:rsid w:val="00663661"/>
    <w:rsid w:val="006643DD"/>
    <w:rsid w:val="00664500"/>
    <w:rsid w:val="00664A8C"/>
    <w:rsid w:val="00664B47"/>
    <w:rsid w:val="00665512"/>
    <w:rsid w:val="00665967"/>
    <w:rsid w:val="006662FD"/>
    <w:rsid w:val="0066635B"/>
    <w:rsid w:val="0066693B"/>
    <w:rsid w:val="00666E55"/>
    <w:rsid w:val="00666F49"/>
    <w:rsid w:val="00667EC6"/>
    <w:rsid w:val="00667F8B"/>
    <w:rsid w:val="006703FC"/>
    <w:rsid w:val="00670837"/>
    <w:rsid w:val="00670A04"/>
    <w:rsid w:val="00670E53"/>
    <w:rsid w:val="00670FF8"/>
    <w:rsid w:val="00671638"/>
    <w:rsid w:val="00671EC5"/>
    <w:rsid w:val="00671F87"/>
    <w:rsid w:val="00672344"/>
    <w:rsid w:val="006723EC"/>
    <w:rsid w:val="00672521"/>
    <w:rsid w:val="006730F6"/>
    <w:rsid w:val="0067391C"/>
    <w:rsid w:val="00673A41"/>
    <w:rsid w:val="00674E9A"/>
    <w:rsid w:val="00675071"/>
    <w:rsid w:val="006752FD"/>
    <w:rsid w:val="0067539B"/>
    <w:rsid w:val="00675464"/>
    <w:rsid w:val="00676510"/>
    <w:rsid w:val="00676937"/>
    <w:rsid w:val="00676964"/>
    <w:rsid w:val="00676A44"/>
    <w:rsid w:val="00676D8E"/>
    <w:rsid w:val="006778E5"/>
    <w:rsid w:val="00677925"/>
    <w:rsid w:val="00680B0E"/>
    <w:rsid w:val="006810E1"/>
    <w:rsid w:val="00681295"/>
    <w:rsid w:val="006812B5"/>
    <w:rsid w:val="006814AB"/>
    <w:rsid w:val="00681626"/>
    <w:rsid w:val="00681FC6"/>
    <w:rsid w:val="0068264C"/>
    <w:rsid w:val="006831E0"/>
    <w:rsid w:val="006834B2"/>
    <w:rsid w:val="00683633"/>
    <w:rsid w:val="006839AE"/>
    <w:rsid w:val="00683B0D"/>
    <w:rsid w:val="00683CBF"/>
    <w:rsid w:val="00683E5A"/>
    <w:rsid w:val="006840E9"/>
    <w:rsid w:val="0068472E"/>
    <w:rsid w:val="00684C91"/>
    <w:rsid w:val="006853E9"/>
    <w:rsid w:val="00685FAD"/>
    <w:rsid w:val="00686D27"/>
    <w:rsid w:val="00687362"/>
    <w:rsid w:val="006873B3"/>
    <w:rsid w:val="00687872"/>
    <w:rsid w:val="0069027A"/>
    <w:rsid w:val="006903DA"/>
    <w:rsid w:val="00691E18"/>
    <w:rsid w:val="00692049"/>
    <w:rsid w:val="00692172"/>
    <w:rsid w:val="00692D4D"/>
    <w:rsid w:val="00693AFB"/>
    <w:rsid w:val="00693BBA"/>
    <w:rsid w:val="006945C7"/>
    <w:rsid w:val="0069493C"/>
    <w:rsid w:val="006949DE"/>
    <w:rsid w:val="00694C43"/>
    <w:rsid w:val="00694FBA"/>
    <w:rsid w:val="0069535C"/>
    <w:rsid w:val="00695957"/>
    <w:rsid w:val="00695E0A"/>
    <w:rsid w:val="00696081"/>
    <w:rsid w:val="00696208"/>
    <w:rsid w:val="006965A0"/>
    <w:rsid w:val="0069672D"/>
    <w:rsid w:val="0069682B"/>
    <w:rsid w:val="0069684E"/>
    <w:rsid w:val="00696A0E"/>
    <w:rsid w:val="00696D50"/>
    <w:rsid w:val="006971CF"/>
    <w:rsid w:val="006A0044"/>
    <w:rsid w:val="006A06C0"/>
    <w:rsid w:val="006A0705"/>
    <w:rsid w:val="006A0A87"/>
    <w:rsid w:val="006A0B3D"/>
    <w:rsid w:val="006A0FAF"/>
    <w:rsid w:val="006A12A2"/>
    <w:rsid w:val="006A14F3"/>
    <w:rsid w:val="006A21F9"/>
    <w:rsid w:val="006A282F"/>
    <w:rsid w:val="006A3712"/>
    <w:rsid w:val="006A3A94"/>
    <w:rsid w:val="006A421B"/>
    <w:rsid w:val="006A483C"/>
    <w:rsid w:val="006A4843"/>
    <w:rsid w:val="006A4BE4"/>
    <w:rsid w:val="006A559B"/>
    <w:rsid w:val="006A579F"/>
    <w:rsid w:val="006A5C12"/>
    <w:rsid w:val="006A6204"/>
    <w:rsid w:val="006A6545"/>
    <w:rsid w:val="006A657E"/>
    <w:rsid w:val="006A66E8"/>
    <w:rsid w:val="006A7000"/>
    <w:rsid w:val="006A74E4"/>
    <w:rsid w:val="006B0244"/>
    <w:rsid w:val="006B03A1"/>
    <w:rsid w:val="006B068B"/>
    <w:rsid w:val="006B0847"/>
    <w:rsid w:val="006B0F6C"/>
    <w:rsid w:val="006B1238"/>
    <w:rsid w:val="006B1421"/>
    <w:rsid w:val="006B1A2E"/>
    <w:rsid w:val="006B23CD"/>
    <w:rsid w:val="006B2A1C"/>
    <w:rsid w:val="006B2EEB"/>
    <w:rsid w:val="006B3023"/>
    <w:rsid w:val="006B3685"/>
    <w:rsid w:val="006B37B2"/>
    <w:rsid w:val="006B3D51"/>
    <w:rsid w:val="006B40E3"/>
    <w:rsid w:val="006B4630"/>
    <w:rsid w:val="006B5480"/>
    <w:rsid w:val="006B5814"/>
    <w:rsid w:val="006B5A1C"/>
    <w:rsid w:val="006B5A2C"/>
    <w:rsid w:val="006B5B11"/>
    <w:rsid w:val="006B5EE0"/>
    <w:rsid w:val="006B61C2"/>
    <w:rsid w:val="006B6DDA"/>
    <w:rsid w:val="006B6EDD"/>
    <w:rsid w:val="006B7547"/>
    <w:rsid w:val="006B7A7E"/>
    <w:rsid w:val="006B7B71"/>
    <w:rsid w:val="006C03E8"/>
    <w:rsid w:val="006C0419"/>
    <w:rsid w:val="006C0458"/>
    <w:rsid w:val="006C0B35"/>
    <w:rsid w:val="006C0D27"/>
    <w:rsid w:val="006C12F3"/>
    <w:rsid w:val="006C144B"/>
    <w:rsid w:val="006C1531"/>
    <w:rsid w:val="006C178B"/>
    <w:rsid w:val="006C1F10"/>
    <w:rsid w:val="006C20FB"/>
    <w:rsid w:val="006C2CCC"/>
    <w:rsid w:val="006C2F13"/>
    <w:rsid w:val="006C2FD1"/>
    <w:rsid w:val="006C416D"/>
    <w:rsid w:val="006C45FA"/>
    <w:rsid w:val="006C48B2"/>
    <w:rsid w:val="006C4C99"/>
    <w:rsid w:val="006C661B"/>
    <w:rsid w:val="006C70F7"/>
    <w:rsid w:val="006C7360"/>
    <w:rsid w:val="006C7BA8"/>
    <w:rsid w:val="006D0B76"/>
    <w:rsid w:val="006D0F0B"/>
    <w:rsid w:val="006D116A"/>
    <w:rsid w:val="006D1292"/>
    <w:rsid w:val="006D1384"/>
    <w:rsid w:val="006D1650"/>
    <w:rsid w:val="006D1A33"/>
    <w:rsid w:val="006D1E3E"/>
    <w:rsid w:val="006D2260"/>
    <w:rsid w:val="006D26E5"/>
    <w:rsid w:val="006D3260"/>
    <w:rsid w:val="006D36AB"/>
    <w:rsid w:val="006D3BC8"/>
    <w:rsid w:val="006D41B4"/>
    <w:rsid w:val="006D469D"/>
    <w:rsid w:val="006D4CFF"/>
    <w:rsid w:val="006D58F8"/>
    <w:rsid w:val="006D602F"/>
    <w:rsid w:val="006D618E"/>
    <w:rsid w:val="006D61E1"/>
    <w:rsid w:val="006D6B8F"/>
    <w:rsid w:val="006D6E24"/>
    <w:rsid w:val="006D729D"/>
    <w:rsid w:val="006D7346"/>
    <w:rsid w:val="006D7547"/>
    <w:rsid w:val="006E0897"/>
    <w:rsid w:val="006E17B4"/>
    <w:rsid w:val="006E1B57"/>
    <w:rsid w:val="006E1E72"/>
    <w:rsid w:val="006E1E8E"/>
    <w:rsid w:val="006E24DF"/>
    <w:rsid w:val="006E31A3"/>
    <w:rsid w:val="006E44ED"/>
    <w:rsid w:val="006E4768"/>
    <w:rsid w:val="006E5F72"/>
    <w:rsid w:val="006E608B"/>
    <w:rsid w:val="006E6163"/>
    <w:rsid w:val="006E679C"/>
    <w:rsid w:val="006E76D6"/>
    <w:rsid w:val="006E77DD"/>
    <w:rsid w:val="006E7ECF"/>
    <w:rsid w:val="006E7EFA"/>
    <w:rsid w:val="006F0EE5"/>
    <w:rsid w:val="006F0F96"/>
    <w:rsid w:val="006F154C"/>
    <w:rsid w:val="006F19A1"/>
    <w:rsid w:val="006F1D9F"/>
    <w:rsid w:val="006F200C"/>
    <w:rsid w:val="006F219E"/>
    <w:rsid w:val="006F21CD"/>
    <w:rsid w:val="006F2345"/>
    <w:rsid w:val="006F25FF"/>
    <w:rsid w:val="006F2901"/>
    <w:rsid w:val="006F30FC"/>
    <w:rsid w:val="006F3108"/>
    <w:rsid w:val="006F3245"/>
    <w:rsid w:val="006F3A39"/>
    <w:rsid w:val="006F3D29"/>
    <w:rsid w:val="006F574C"/>
    <w:rsid w:val="006F59E9"/>
    <w:rsid w:val="006F5B14"/>
    <w:rsid w:val="006F5EDA"/>
    <w:rsid w:val="006F6ED9"/>
    <w:rsid w:val="006F7D26"/>
    <w:rsid w:val="00700214"/>
    <w:rsid w:val="007008FC"/>
    <w:rsid w:val="00700DDE"/>
    <w:rsid w:val="007011AE"/>
    <w:rsid w:val="007021DD"/>
    <w:rsid w:val="007023C6"/>
    <w:rsid w:val="007024CA"/>
    <w:rsid w:val="00702D99"/>
    <w:rsid w:val="00702DDF"/>
    <w:rsid w:val="00704B15"/>
    <w:rsid w:val="00705399"/>
    <w:rsid w:val="007053CD"/>
    <w:rsid w:val="007058F5"/>
    <w:rsid w:val="00705A5A"/>
    <w:rsid w:val="00706067"/>
    <w:rsid w:val="00706434"/>
    <w:rsid w:val="00707928"/>
    <w:rsid w:val="007105B0"/>
    <w:rsid w:val="00710694"/>
    <w:rsid w:val="00710F47"/>
    <w:rsid w:val="00710F4A"/>
    <w:rsid w:val="0071100E"/>
    <w:rsid w:val="00711C8F"/>
    <w:rsid w:val="0071255D"/>
    <w:rsid w:val="00712BC8"/>
    <w:rsid w:val="00712DD7"/>
    <w:rsid w:val="00712FA1"/>
    <w:rsid w:val="00713218"/>
    <w:rsid w:val="007136A9"/>
    <w:rsid w:val="007137C2"/>
    <w:rsid w:val="0071428F"/>
    <w:rsid w:val="0071441C"/>
    <w:rsid w:val="00714908"/>
    <w:rsid w:val="00714927"/>
    <w:rsid w:val="00714DE9"/>
    <w:rsid w:val="00714F49"/>
    <w:rsid w:val="007151B3"/>
    <w:rsid w:val="00715B49"/>
    <w:rsid w:val="00715F6E"/>
    <w:rsid w:val="00716B44"/>
    <w:rsid w:val="00716CA1"/>
    <w:rsid w:val="007171F0"/>
    <w:rsid w:val="00717785"/>
    <w:rsid w:val="00720316"/>
    <w:rsid w:val="0072033C"/>
    <w:rsid w:val="007213F4"/>
    <w:rsid w:val="007217C9"/>
    <w:rsid w:val="0072197E"/>
    <w:rsid w:val="00721A28"/>
    <w:rsid w:val="00721BEE"/>
    <w:rsid w:val="00721C8C"/>
    <w:rsid w:val="00721D52"/>
    <w:rsid w:val="0072206C"/>
    <w:rsid w:val="00722093"/>
    <w:rsid w:val="007225AF"/>
    <w:rsid w:val="00722A31"/>
    <w:rsid w:val="00722A33"/>
    <w:rsid w:val="00722CB8"/>
    <w:rsid w:val="00722F32"/>
    <w:rsid w:val="007231D1"/>
    <w:rsid w:val="00723458"/>
    <w:rsid w:val="00723C83"/>
    <w:rsid w:val="00724128"/>
    <w:rsid w:val="00724456"/>
    <w:rsid w:val="007247C3"/>
    <w:rsid w:val="0072493F"/>
    <w:rsid w:val="00724F54"/>
    <w:rsid w:val="007252AB"/>
    <w:rsid w:val="00725383"/>
    <w:rsid w:val="00726526"/>
    <w:rsid w:val="00726CC4"/>
    <w:rsid w:val="007273D5"/>
    <w:rsid w:val="00727905"/>
    <w:rsid w:val="0073098A"/>
    <w:rsid w:val="00730BB0"/>
    <w:rsid w:val="007310CC"/>
    <w:rsid w:val="0073174D"/>
    <w:rsid w:val="007317B6"/>
    <w:rsid w:val="00731853"/>
    <w:rsid w:val="00732113"/>
    <w:rsid w:val="00732426"/>
    <w:rsid w:val="00732746"/>
    <w:rsid w:val="007328CB"/>
    <w:rsid w:val="00732C3D"/>
    <w:rsid w:val="00733A6E"/>
    <w:rsid w:val="00733ACD"/>
    <w:rsid w:val="00734464"/>
    <w:rsid w:val="007345AD"/>
    <w:rsid w:val="00734F7C"/>
    <w:rsid w:val="007357D3"/>
    <w:rsid w:val="00735ED6"/>
    <w:rsid w:val="0073623E"/>
    <w:rsid w:val="0073690C"/>
    <w:rsid w:val="00736B88"/>
    <w:rsid w:val="00736DB4"/>
    <w:rsid w:val="00736EF7"/>
    <w:rsid w:val="00737A31"/>
    <w:rsid w:val="00737CD2"/>
    <w:rsid w:val="00740735"/>
    <w:rsid w:val="00740AF9"/>
    <w:rsid w:val="00740BA7"/>
    <w:rsid w:val="00740E75"/>
    <w:rsid w:val="007411A3"/>
    <w:rsid w:val="00741A70"/>
    <w:rsid w:val="00741B0B"/>
    <w:rsid w:val="00742222"/>
    <w:rsid w:val="00742680"/>
    <w:rsid w:val="00742D9C"/>
    <w:rsid w:val="00742F4C"/>
    <w:rsid w:val="0074317E"/>
    <w:rsid w:val="007432B5"/>
    <w:rsid w:val="00743857"/>
    <w:rsid w:val="007438AF"/>
    <w:rsid w:val="00743988"/>
    <w:rsid w:val="00744560"/>
    <w:rsid w:val="00744A9C"/>
    <w:rsid w:val="00745F71"/>
    <w:rsid w:val="00746061"/>
    <w:rsid w:val="0074661D"/>
    <w:rsid w:val="007468F7"/>
    <w:rsid w:val="00746D2F"/>
    <w:rsid w:val="00747072"/>
    <w:rsid w:val="007472B3"/>
    <w:rsid w:val="007477DF"/>
    <w:rsid w:val="00747DFB"/>
    <w:rsid w:val="00747E59"/>
    <w:rsid w:val="00750414"/>
    <w:rsid w:val="007505F2"/>
    <w:rsid w:val="007512C1"/>
    <w:rsid w:val="00751E70"/>
    <w:rsid w:val="0075222A"/>
    <w:rsid w:val="0075275C"/>
    <w:rsid w:val="00752E84"/>
    <w:rsid w:val="00752EA0"/>
    <w:rsid w:val="00753D94"/>
    <w:rsid w:val="0075490F"/>
    <w:rsid w:val="00755096"/>
    <w:rsid w:val="007558BF"/>
    <w:rsid w:val="00755C1B"/>
    <w:rsid w:val="00756257"/>
    <w:rsid w:val="007563E0"/>
    <w:rsid w:val="0075681D"/>
    <w:rsid w:val="00756C2E"/>
    <w:rsid w:val="00756F04"/>
    <w:rsid w:val="00757E2C"/>
    <w:rsid w:val="00760313"/>
    <w:rsid w:val="00761142"/>
    <w:rsid w:val="00761562"/>
    <w:rsid w:val="00761581"/>
    <w:rsid w:val="007617F5"/>
    <w:rsid w:val="00761ABC"/>
    <w:rsid w:val="00761FB7"/>
    <w:rsid w:val="007622B6"/>
    <w:rsid w:val="00762F1D"/>
    <w:rsid w:val="00763011"/>
    <w:rsid w:val="007630BB"/>
    <w:rsid w:val="0076325F"/>
    <w:rsid w:val="007636EA"/>
    <w:rsid w:val="00763834"/>
    <w:rsid w:val="00763A3A"/>
    <w:rsid w:val="0076405D"/>
    <w:rsid w:val="0076444F"/>
    <w:rsid w:val="00765350"/>
    <w:rsid w:val="007656A5"/>
    <w:rsid w:val="00765DD3"/>
    <w:rsid w:val="0076606F"/>
    <w:rsid w:val="0076625C"/>
    <w:rsid w:val="0076673D"/>
    <w:rsid w:val="007667F8"/>
    <w:rsid w:val="00766FD5"/>
    <w:rsid w:val="00767162"/>
    <w:rsid w:val="00770025"/>
    <w:rsid w:val="00770796"/>
    <w:rsid w:val="0077085F"/>
    <w:rsid w:val="00770C5F"/>
    <w:rsid w:val="007719DD"/>
    <w:rsid w:val="0077207E"/>
    <w:rsid w:val="007725D3"/>
    <w:rsid w:val="0077288E"/>
    <w:rsid w:val="00772DAD"/>
    <w:rsid w:val="00772EAF"/>
    <w:rsid w:val="00773103"/>
    <w:rsid w:val="00773DCC"/>
    <w:rsid w:val="00773E9D"/>
    <w:rsid w:val="007741A6"/>
    <w:rsid w:val="0077438F"/>
    <w:rsid w:val="00775624"/>
    <w:rsid w:val="00775CC1"/>
    <w:rsid w:val="00775D03"/>
    <w:rsid w:val="00775E94"/>
    <w:rsid w:val="007760CE"/>
    <w:rsid w:val="007771B3"/>
    <w:rsid w:val="00777457"/>
    <w:rsid w:val="007776CC"/>
    <w:rsid w:val="007800BD"/>
    <w:rsid w:val="00780213"/>
    <w:rsid w:val="00780D3D"/>
    <w:rsid w:val="007817CF"/>
    <w:rsid w:val="00781870"/>
    <w:rsid w:val="00782214"/>
    <w:rsid w:val="007824AE"/>
    <w:rsid w:val="007825DA"/>
    <w:rsid w:val="00782688"/>
    <w:rsid w:val="00782936"/>
    <w:rsid w:val="0078306D"/>
    <w:rsid w:val="00783397"/>
    <w:rsid w:val="00783B5B"/>
    <w:rsid w:val="0078445A"/>
    <w:rsid w:val="00784D3F"/>
    <w:rsid w:val="00784D8A"/>
    <w:rsid w:val="00784ED5"/>
    <w:rsid w:val="00785381"/>
    <w:rsid w:val="00785DEE"/>
    <w:rsid w:val="007860AB"/>
    <w:rsid w:val="007865B3"/>
    <w:rsid w:val="00787384"/>
    <w:rsid w:val="00787E1B"/>
    <w:rsid w:val="00790023"/>
    <w:rsid w:val="00790091"/>
    <w:rsid w:val="00790398"/>
    <w:rsid w:val="0079151E"/>
    <w:rsid w:val="00791970"/>
    <w:rsid w:val="00791F18"/>
    <w:rsid w:val="00792878"/>
    <w:rsid w:val="0079287D"/>
    <w:rsid w:val="00792962"/>
    <w:rsid w:val="00792B0F"/>
    <w:rsid w:val="00792F41"/>
    <w:rsid w:val="0079358A"/>
    <w:rsid w:val="007941D8"/>
    <w:rsid w:val="00794DC8"/>
    <w:rsid w:val="00795070"/>
    <w:rsid w:val="00796719"/>
    <w:rsid w:val="00796A9E"/>
    <w:rsid w:val="00796E6D"/>
    <w:rsid w:val="007A09DF"/>
    <w:rsid w:val="007A0E80"/>
    <w:rsid w:val="007A0FC5"/>
    <w:rsid w:val="007A1192"/>
    <w:rsid w:val="007A164B"/>
    <w:rsid w:val="007A1702"/>
    <w:rsid w:val="007A214A"/>
    <w:rsid w:val="007A364C"/>
    <w:rsid w:val="007A3790"/>
    <w:rsid w:val="007A37EA"/>
    <w:rsid w:val="007A39BC"/>
    <w:rsid w:val="007A3D33"/>
    <w:rsid w:val="007A4437"/>
    <w:rsid w:val="007A44E4"/>
    <w:rsid w:val="007A4916"/>
    <w:rsid w:val="007A4EFD"/>
    <w:rsid w:val="007A4F23"/>
    <w:rsid w:val="007A5DC6"/>
    <w:rsid w:val="007A621E"/>
    <w:rsid w:val="007A62DB"/>
    <w:rsid w:val="007A65F6"/>
    <w:rsid w:val="007A67E2"/>
    <w:rsid w:val="007A6999"/>
    <w:rsid w:val="007A6E1D"/>
    <w:rsid w:val="007A74B4"/>
    <w:rsid w:val="007A7C1F"/>
    <w:rsid w:val="007A7CEA"/>
    <w:rsid w:val="007B0727"/>
    <w:rsid w:val="007B10F6"/>
    <w:rsid w:val="007B11DE"/>
    <w:rsid w:val="007B1229"/>
    <w:rsid w:val="007B1933"/>
    <w:rsid w:val="007B1BB7"/>
    <w:rsid w:val="007B25DF"/>
    <w:rsid w:val="007B2689"/>
    <w:rsid w:val="007B28FD"/>
    <w:rsid w:val="007B295D"/>
    <w:rsid w:val="007B2F41"/>
    <w:rsid w:val="007B3B50"/>
    <w:rsid w:val="007B5027"/>
    <w:rsid w:val="007B51E5"/>
    <w:rsid w:val="007B5224"/>
    <w:rsid w:val="007B549D"/>
    <w:rsid w:val="007B58CE"/>
    <w:rsid w:val="007B5E9F"/>
    <w:rsid w:val="007B6009"/>
    <w:rsid w:val="007B6433"/>
    <w:rsid w:val="007B6846"/>
    <w:rsid w:val="007B694E"/>
    <w:rsid w:val="007B72B4"/>
    <w:rsid w:val="007B748B"/>
    <w:rsid w:val="007B7F97"/>
    <w:rsid w:val="007C0630"/>
    <w:rsid w:val="007C0EF7"/>
    <w:rsid w:val="007C15EA"/>
    <w:rsid w:val="007C1E1A"/>
    <w:rsid w:val="007C1FCF"/>
    <w:rsid w:val="007C21F6"/>
    <w:rsid w:val="007C22B3"/>
    <w:rsid w:val="007C25F6"/>
    <w:rsid w:val="007C32C0"/>
    <w:rsid w:val="007C4215"/>
    <w:rsid w:val="007C4221"/>
    <w:rsid w:val="007C4BCC"/>
    <w:rsid w:val="007C5103"/>
    <w:rsid w:val="007C59E1"/>
    <w:rsid w:val="007C5AC0"/>
    <w:rsid w:val="007C5B02"/>
    <w:rsid w:val="007C692E"/>
    <w:rsid w:val="007C6F56"/>
    <w:rsid w:val="007C7213"/>
    <w:rsid w:val="007C7428"/>
    <w:rsid w:val="007C74F2"/>
    <w:rsid w:val="007C78F5"/>
    <w:rsid w:val="007C7B12"/>
    <w:rsid w:val="007C7DA5"/>
    <w:rsid w:val="007D081F"/>
    <w:rsid w:val="007D0919"/>
    <w:rsid w:val="007D16C4"/>
    <w:rsid w:val="007D1785"/>
    <w:rsid w:val="007D1EFF"/>
    <w:rsid w:val="007D26AF"/>
    <w:rsid w:val="007D2725"/>
    <w:rsid w:val="007D27B8"/>
    <w:rsid w:val="007D28E3"/>
    <w:rsid w:val="007D3137"/>
    <w:rsid w:val="007D356B"/>
    <w:rsid w:val="007D3E70"/>
    <w:rsid w:val="007D4825"/>
    <w:rsid w:val="007D489B"/>
    <w:rsid w:val="007D5229"/>
    <w:rsid w:val="007D55F1"/>
    <w:rsid w:val="007D5631"/>
    <w:rsid w:val="007D56CD"/>
    <w:rsid w:val="007D608B"/>
    <w:rsid w:val="007D6736"/>
    <w:rsid w:val="007D7361"/>
    <w:rsid w:val="007D797C"/>
    <w:rsid w:val="007D7EE2"/>
    <w:rsid w:val="007D7F8F"/>
    <w:rsid w:val="007E17E6"/>
    <w:rsid w:val="007E1EE7"/>
    <w:rsid w:val="007E21A6"/>
    <w:rsid w:val="007E3244"/>
    <w:rsid w:val="007E3C68"/>
    <w:rsid w:val="007E46AC"/>
    <w:rsid w:val="007E4DC7"/>
    <w:rsid w:val="007E5642"/>
    <w:rsid w:val="007E571C"/>
    <w:rsid w:val="007E5C57"/>
    <w:rsid w:val="007E5EC9"/>
    <w:rsid w:val="007E64B1"/>
    <w:rsid w:val="007E6502"/>
    <w:rsid w:val="007E7292"/>
    <w:rsid w:val="007E72BF"/>
    <w:rsid w:val="007E75A2"/>
    <w:rsid w:val="007F00F9"/>
    <w:rsid w:val="007F0740"/>
    <w:rsid w:val="007F1963"/>
    <w:rsid w:val="007F22AF"/>
    <w:rsid w:val="007F2336"/>
    <w:rsid w:val="007F2648"/>
    <w:rsid w:val="007F2A07"/>
    <w:rsid w:val="007F2B1D"/>
    <w:rsid w:val="007F2BC8"/>
    <w:rsid w:val="007F3136"/>
    <w:rsid w:val="007F3571"/>
    <w:rsid w:val="007F39B3"/>
    <w:rsid w:val="007F48F2"/>
    <w:rsid w:val="007F4AE5"/>
    <w:rsid w:val="007F4EAB"/>
    <w:rsid w:val="007F591A"/>
    <w:rsid w:val="007F6011"/>
    <w:rsid w:val="007F6340"/>
    <w:rsid w:val="007F6927"/>
    <w:rsid w:val="007F6FD9"/>
    <w:rsid w:val="007F7220"/>
    <w:rsid w:val="007F781F"/>
    <w:rsid w:val="007F7C4F"/>
    <w:rsid w:val="007F7EF1"/>
    <w:rsid w:val="008003A5"/>
    <w:rsid w:val="008013C9"/>
    <w:rsid w:val="0080145B"/>
    <w:rsid w:val="008014DA"/>
    <w:rsid w:val="008015A2"/>
    <w:rsid w:val="00801792"/>
    <w:rsid w:val="00801859"/>
    <w:rsid w:val="008022D7"/>
    <w:rsid w:val="00803022"/>
    <w:rsid w:val="00803279"/>
    <w:rsid w:val="0080356E"/>
    <w:rsid w:val="00804A32"/>
    <w:rsid w:val="00805005"/>
    <w:rsid w:val="0080513D"/>
    <w:rsid w:val="008051F2"/>
    <w:rsid w:val="0080549B"/>
    <w:rsid w:val="008057A2"/>
    <w:rsid w:val="00805C1F"/>
    <w:rsid w:val="00805DBC"/>
    <w:rsid w:val="00805F06"/>
    <w:rsid w:val="00806091"/>
    <w:rsid w:val="00806362"/>
    <w:rsid w:val="00806CC6"/>
    <w:rsid w:val="00810216"/>
    <w:rsid w:val="008105D4"/>
    <w:rsid w:val="00810C8F"/>
    <w:rsid w:val="008111C9"/>
    <w:rsid w:val="00811244"/>
    <w:rsid w:val="00811B70"/>
    <w:rsid w:val="00811C9D"/>
    <w:rsid w:val="00811D69"/>
    <w:rsid w:val="008121D2"/>
    <w:rsid w:val="00812515"/>
    <w:rsid w:val="0081286A"/>
    <w:rsid w:val="00812DD5"/>
    <w:rsid w:val="00813277"/>
    <w:rsid w:val="0081330B"/>
    <w:rsid w:val="008141C9"/>
    <w:rsid w:val="00814231"/>
    <w:rsid w:val="008142F5"/>
    <w:rsid w:val="0081457D"/>
    <w:rsid w:val="00814BCA"/>
    <w:rsid w:val="00815218"/>
    <w:rsid w:val="0081578A"/>
    <w:rsid w:val="00816D10"/>
    <w:rsid w:val="00816FD6"/>
    <w:rsid w:val="0081709A"/>
    <w:rsid w:val="0081729E"/>
    <w:rsid w:val="00817C4E"/>
    <w:rsid w:val="0082019A"/>
    <w:rsid w:val="0082043A"/>
    <w:rsid w:val="00820536"/>
    <w:rsid w:val="008213D9"/>
    <w:rsid w:val="00822289"/>
    <w:rsid w:val="00822604"/>
    <w:rsid w:val="0082298C"/>
    <w:rsid w:val="0082378B"/>
    <w:rsid w:val="00823E1D"/>
    <w:rsid w:val="00824100"/>
    <w:rsid w:val="008245C4"/>
    <w:rsid w:val="00824720"/>
    <w:rsid w:val="0082578F"/>
    <w:rsid w:val="00826368"/>
    <w:rsid w:val="008263CA"/>
    <w:rsid w:val="00826706"/>
    <w:rsid w:val="0082684C"/>
    <w:rsid w:val="00827C21"/>
    <w:rsid w:val="00827EE1"/>
    <w:rsid w:val="008302FD"/>
    <w:rsid w:val="008306CE"/>
    <w:rsid w:val="00830717"/>
    <w:rsid w:val="00830F92"/>
    <w:rsid w:val="008318AB"/>
    <w:rsid w:val="00831914"/>
    <w:rsid w:val="008319BF"/>
    <w:rsid w:val="008319FF"/>
    <w:rsid w:val="0083292B"/>
    <w:rsid w:val="00832D4B"/>
    <w:rsid w:val="00832EBB"/>
    <w:rsid w:val="0083316D"/>
    <w:rsid w:val="008336BF"/>
    <w:rsid w:val="00833E21"/>
    <w:rsid w:val="00834C3D"/>
    <w:rsid w:val="00834CD8"/>
    <w:rsid w:val="00834F95"/>
    <w:rsid w:val="0083543C"/>
    <w:rsid w:val="00835ADD"/>
    <w:rsid w:val="00835FD4"/>
    <w:rsid w:val="00836065"/>
    <w:rsid w:val="00836246"/>
    <w:rsid w:val="00836CFC"/>
    <w:rsid w:val="00837243"/>
    <w:rsid w:val="0083785F"/>
    <w:rsid w:val="00837888"/>
    <w:rsid w:val="00837AE9"/>
    <w:rsid w:val="00837EE1"/>
    <w:rsid w:val="008400EE"/>
    <w:rsid w:val="008409F8"/>
    <w:rsid w:val="00840F7C"/>
    <w:rsid w:val="00841582"/>
    <w:rsid w:val="008416C1"/>
    <w:rsid w:val="008422D0"/>
    <w:rsid w:val="008424D1"/>
    <w:rsid w:val="0084257D"/>
    <w:rsid w:val="008425EF"/>
    <w:rsid w:val="008428C5"/>
    <w:rsid w:val="0084302E"/>
    <w:rsid w:val="008431AB"/>
    <w:rsid w:val="00844052"/>
    <w:rsid w:val="00845BF1"/>
    <w:rsid w:val="00845F5F"/>
    <w:rsid w:val="00846840"/>
    <w:rsid w:val="00846988"/>
    <w:rsid w:val="00846D02"/>
    <w:rsid w:val="00847085"/>
    <w:rsid w:val="008470D1"/>
    <w:rsid w:val="00847CB0"/>
    <w:rsid w:val="00850330"/>
    <w:rsid w:val="008509B1"/>
    <w:rsid w:val="00850ADD"/>
    <w:rsid w:val="00850C63"/>
    <w:rsid w:val="00850DD5"/>
    <w:rsid w:val="00850DF7"/>
    <w:rsid w:val="00851526"/>
    <w:rsid w:val="00851A6C"/>
    <w:rsid w:val="00851AE0"/>
    <w:rsid w:val="00851CBF"/>
    <w:rsid w:val="00852331"/>
    <w:rsid w:val="008528C2"/>
    <w:rsid w:val="008530F4"/>
    <w:rsid w:val="008543BD"/>
    <w:rsid w:val="00854490"/>
    <w:rsid w:val="008554A6"/>
    <w:rsid w:val="00855656"/>
    <w:rsid w:val="00855D04"/>
    <w:rsid w:val="00855E13"/>
    <w:rsid w:val="00855E92"/>
    <w:rsid w:val="00856313"/>
    <w:rsid w:val="00856773"/>
    <w:rsid w:val="008567E7"/>
    <w:rsid w:val="00857452"/>
    <w:rsid w:val="008574A9"/>
    <w:rsid w:val="0085750F"/>
    <w:rsid w:val="00857579"/>
    <w:rsid w:val="00857B26"/>
    <w:rsid w:val="0086019C"/>
    <w:rsid w:val="0086029D"/>
    <w:rsid w:val="008602A4"/>
    <w:rsid w:val="00860332"/>
    <w:rsid w:val="008608AE"/>
    <w:rsid w:val="00860CE3"/>
    <w:rsid w:val="00861692"/>
    <w:rsid w:val="008616BC"/>
    <w:rsid w:val="008617B7"/>
    <w:rsid w:val="00861D89"/>
    <w:rsid w:val="008621E4"/>
    <w:rsid w:val="008621FA"/>
    <w:rsid w:val="0086267A"/>
    <w:rsid w:val="00862980"/>
    <w:rsid w:val="00862CBD"/>
    <w:rsid w:val="00862FC9"/>
    <w:rsid w:val="0086318D"/>
    <w:rsid w:val="008631C0"/>
    <w:rsid w:val="00863388"/>
    <w:rsid w:val="008635CD"/>
    <w:rsid w:val="00863D44"/>
    <w:rsid w:val="00863DB8"/>
    <w:rsid w:val="008640A8"/>
    <w:rsid w:val="00864725"/>
    <w:rsid w:val="0086477C"/>
    <w:rsid w:val="008647ED"/>
    <w:rsid w:val="00864E69"/>
    <w:rsid w:val="0086505F"/>
    <w:rsid w:val="008651B2"/>
    <w:rsid w:val="00865536"/>
    <w:rsid w:val="008655E1"/>
    <w:rsid w:val="0086565F"/>
    <w:rsid w:val="008656B6"/>
    <w:rsid w:val="00865B2B"/>
    <w:rsid w:val="00865D7D"/>
    <w:rsid w:val="008662B0"/>
    <w:rsid w:val="008668AA"/>
    <w:rsid w:val="0086693B"/>
    <w:rsid w:val="00866A57"/>
    <w:rsid w:val="00866A5C"/>
    <w:rsid w:val="00866AC9"/>
    <w:rsid w:val="008674DA"/>
    <w:rsid w:val="00867A5E"/>
    <w:rsid w:val="00867AD6"/>
    <w:rsid w:val="00867C55"/>
    <w:rsid w:val="00867DEF"/>
    <w:rsid w:val="00867E0B"/>
    <w:rsid w:val="00870516"/>
    <w:rsid w:val="00870B59"/>
    <w:rsid w:val="00870FB2"/>
    <w:rsid w:val="008712A4"/>
    <w:rsid w:val="00871366"/>
    <w:rsid w:val="00871685"/>
    <w:rsid w:val="00871E24"/>
    <w:rsid w:val="008736FD"/>
    <w:rsid w:val="00873952"/>
    <w:rsid w:val="00873AE3"/>
    <w:rsid w:val="00873B2F"/>
    <w:rsid w:val="00873EF1"/>
    <w:rsid w:val="008743B0"/>
    <w:rsid w:val="0087459B"/>
    <w:rsid w:val="008745F4"/>
    <w:rsid w:val="008748CE"/>
    <w:rsid w:val="00874F91"/>
    <w:rsid w:val="00875C77"/>
    <w:rsid w:val="00875EF7"/>
    <w:rsid w:val="0087635E"/>
    <w:rsid w:val="00876806"/>
    <w:rsid w:val="00876DF6"/>
    <w:rsid w:val="0087738B"/>
    <w:rsid w:val="00877BE8"/>
    <w:rsid w:val="0088010F"/>
    <w:rsid w:val="00880217"/>
    <w:rsid w:val="00880C11"/>
    <w:rsid w:val="00880F19"/>
    <w:rsid w:val="00880FA4"/>
    <w:rsid w:val="008811C8"/>
    <w:rsid w:val="00882921"/>
    <w:rsid w:val="00882D59"/>
    <w:rsid w:val="00882FE7"/>
    <w:rsid w:val="0088371F"/>
    <w:rsid w:val="00883EA7"/>
    <w:rsid w:val="00884601"/>
    <w:rsid w:val="00884791"/>
    <w:rsid w:val="008849BE"/>
    <w:rsid w:val="00885BCA"/>
    <w:rsid w:val="00885D2F"/>
    <w:rsid w:val="00885DA2"/>
    <w:rsid w:val="00886006"/>
    <w:rsid w:val="00886675"/>
    <w:rsid w:val="00886A9D"/>
    <w:rsid w:val="00886B15"/>
    <w:rsid w:val="00886DD8"/>
    <w:rsid w:val="0088739A"/>
    <w:rsid w:val="00887BFE"/>
    <w:rsid w:val="00890160"/>
    <w:rsid w:val="00890503"/>
    <w:rsid w:val="00891A01"/>
    <w:rsid w:val="00892052"/>
    <w:rsid w:val="00892A59"/>
    <w:rsid w:val="00892B6B"/>
    <w:rsid w:val="00892B87"/>
    <w:rsid w:val="00893DC0"/>
    <w:rsid w:val="00893FA2"/>
    <w:rsid w:val="0089423A"/>
    <w:rsid w:val="0089489C"/>
    <w:rsid w:val="00894C2A"/>
    <w:rsid w:val="00894F76"/>
    <w:rsid w:val="008953AB"/>
    <w:rsid w:val="008958B3"/>
    <w:rsid w:val="00895BB8"/>
    <w:rsid w:val="0089609F"/>
    <w:rsid w:val="00896482"/>
    <w:rsid w:val="008969A6"/>
    <w:rsid w:val="00896AF4"/>
    <w:rsid w:val="00897541"/>
    <w:rsid w:val="008A1BDC"/>
    <w:rsid w:val="008A1C2A"/>
    <w:rsid w:val="008A1C84"/>
    <w:rsid w:val="008A1F0F"/>
    <w:rsid w:val="008A216A"/>
    <w:rsid w:val="008A2528"/>
    <w:rsid w:val="008A3022"/>
    <w:rsid w:val="008A3706"/>
    <w:rsid w:val="008A379B"/>
    <w:rsid w:val="008A3ADA"/>
    <w:rsid w:val="008A46A8"/>
    <w:rsid w:val="008A5226"/>
    <w:rsid w:val="008A55D6"/>
    <w:rsid w:val="008A58F8"/>
    <w:rsid w:val="008A5CD9"/>
    <w:rsid w:val="008A7FD0"/>
    <w:rsid w:val="008B02E6"/>
    <w:rsid w:val="008B05FD"/>
    <w:rsid w:val="008B0993"/>
    <w:rsid w:val="008B0B72"/>
    <w:rsid w:val="008B0DD1"/>
    <w:rsid w:val="008B171B"/>
    <w:rsid w:val="008B174E"/>
    <w:rsid w:val="008B18F3"/>
    <w:rsid w:val="008B1DA1"/>
    <w:rsid w:val="008B1DB3"/>
    <w:rsid w:val="008B1EE3"/>
    <w:rsid w:val="008B2120"/>
    <w:rsid w:val="008B213E"/>
    <w:rsid w:val="008B2417"/>
    <w:rsid w:val="008B2450"/>
    <w:rsid w:val="008B33C2"/>
    <w:rsid w:val="008B35E1"/>
    <w:rsid w:val="008B36B6"/>
    <w:rsid w:val="008B3CAF"/>
    <w:rsid w:val="008B426C"/>
    <w:rsid w:val="008B4A6D"/>
    <w:rsid w:val="008B5120"/>
    <w:rsid w:val="008B54AD"/>
    <w:rsid w:val="008B5A20"/>
    <w:rsid w:val="008B5C8B"/>
    <w:rsid w:val="008B6245"/>
    <w:rsid w:val="008B6BCC"/>
    <w:rsid w:val="008B744F"/>
    <w:rsid w:val="008B774C"/>
    <w:rsid w:val="008C0234"/>
    <w:rsid w:val="008C0368"/>
    <w:rsid w:val="008C043E"/>
    <w:rsid w:val="008C0697"/>
    <w:rsid w:val="008C0C08"/>
    <w:rsid w:val="008C0C1B"/>
    <w:rsid w:val="008C0D58"/>
    <w:rsid w:val="008C1B8A"/>
    <w:rsid w:val="008C2A8D"/>
    <w:rsid w:val="008C2B0A"/>
    <w:rsid w:val="008C32BD"/>
    <w:rsid w:val="008C3372"/>
    <w:rsid w:val="008C387F"/>
    <w:rsid w:val="008C3D80"/>
    <w:rsid w:val="008C3EF2"/>
    <w:rsid w:val="008C4853"/>
    <w:rsid w:val="008C492B"/>
    <w:rsid w:val="008C4D1F"/>
    <w:rsid w:val="008C5603"/>
    <w:rsid w:val="008C61B8"/>
    <w:rsid w:val="008C664B"/>
    <w:rsid w:val="008C6F5B"/>
    <w:rsid w:val="008C7A32"/>
    <w:rsid w:val="008D0528"/>
    <w:rsid w:val="008D08A8"/>
    <w:rsid w:val="008D1216"/>
    <w:rsid w:val="008D12DC"/>
    <w:rsid w:val="008D198E"/>
    <w:rsid w:val="008D1F2E"/>
    <w:rsid w:val="008D223A"/>
    <w:rsid w:val="008D397B"/>
    <w:rsid w:val="008D3A1C"/>
    <w:rsid w:val="008D4061"/>
    <w:rsid w:val="008D4393"/>
    <w:rsid w:val="008D44F9"/>
    <w:rsid w:val="008D453D"/>
    <w:rsid w:val="008D4B50"/>
    <w:rsid w:val="008D4C7D"/>
    <w:rsid w:val="008D5396"/>
    <w:rsid w:val="008D584C"/>
    <w:rsid w:val="008D6926"/>
    <w:rsid w:val="008D698A"/>
    <w:rsid w:val="008D6C8A"/>
    <w:rsid w:val="008D6D3E"/>
    <w:rsid w:val="008D74F8"/>
    <w:rsid w:val="008D76E3"/>
    <w:rsid w:val="008D787D"/>
    <w:rsid w:val="008E024F"/>
    <w:rsid w:val="008E0563"/>
    <w:rsid w:val="008E065E"/>
    <w:rsid w:val="008E0F4C"/>
    <w:rsid w:val="008E1195"/>
    <w:rsid w:val="008E142C"/>
    <w:rsid w:val="008E148B"/>
    <w:rsid w:val="008E1858"/>
    <w:rsid w:val="008E1925"/>
    <w:rsid w:val="008E199F"/>
    <w:rsid w:val="008E2664"/>
    <w:rsid w:val="008E3A56"/>
    <w:rsid w:val="008E3FA6"/>
    <w:rsid w:val="008E4474"/>
    <w:rsid w:val="008E5ADC"/>
    <w:rsid w:val="008E5C4D"/>
    <w:rsid w:val="008E6592"/>
    <w:rsid w:val="008E6683"/>
    <w:rsid w:val="008E68D3"/>
    <w:rsid w:val="008E7BBE"/>
    <w:rsid w:val="008E7CEA"/>
    <w:rsid w:val="008F0029"/>
    <w:rsid w:val="008F0D6B"/>
    <w:rsid w:val="008F1131"/>
    <w:rsid w:val="008F11B6"/>
    <w:rsid w:val="008F1466"/>
    <w:rsid w:val="008F150C"/>
    <w:rsid w:val="008F16AE"/>
    <w:rsid w:val="008F17C2"/>
    <w:rsid w:val="008F203B"/>
    <w:rsid w:val="008F2594"/>
    <w:rsid w:val="008F27D7"/>
    <w:rsid w:val="008F29BF"/>
    <w:rsid w:val="008F2EB1"/>
    <w:rsid w:val="008F2F78"/>
    <w:rsid w:val="008F318F"/>
    <w:rsid w:val="008F3855"/>
    <w:rsid w:val="008F42E3"/>
    <w:rsid w:val="008F443C"/>
    <w:rsid w:val="008F44C3"/>
    <w:rsid w:val="008F467C"/>
    <w:rsid w:val="008F4925"/>
    <w:rsid w:val="008F4950"/>
    <w:rsid w:val="008F540B"/>
    <w:rsid w:val="008F5785"/>
    <w:rsid w:val="008F5C93"/>
    <w:rsid w:val="008F5E32"/>
    <w:rsid w:val="008F5F7D"/>
    <w:rsid w:val="008F6064"/>
    <w:rsid w:val="008F6636"/>
    <w:rsid w:val="008F6D4D"/>
    <w:rsid w:val="008F7DF7"/>
    <w:rsid w:val="00900D25"/>
    <w:rsid w:val="00900DF3"/>
    <w:rsid w:val="009025B9"/>
    <w:rsid w:val="009029A3"/>
    <w:rsid w:val="00902D02"/>
    <w:rsid w:val="00902F01"/>
    <w:rsid w:val="009033ED"/>
    <w:rsid w:val="00903512"/>
    <w:rsid w:val="00903B3D"/>
    <w:rsid w:val="00903F6E"/>
    <w:rsid w:val="009046D8"/>
    <w:rsid w:val="00904D2F"/>
    <w:rsid w:val="009050BF"/>
    <w:rsid w:val="0090523D"/>
    <w:rsid w:val="009053AF"/>
    <w:rsid w:val="00905A3A"/>
    <w:rsid w:val="00906494"/>
    <w:rsid w:val="0090670B"/>
    <w:rsid w:val="00906A91"/>
    <w:rsid w:val="00906E4F"/>
    <w:rsid w:val="009070F3"/>
    <w:rsid w:val="009071A1"/>
    <w:rsid w:val="00907B51"/>
    <w:rsid w:val="00907CCD"/>
    <w:rsid w:val="009114CD"/>
    <w:rsid w:val="0091153C"/>
    <w:rsid w:val="00911933"/>
    <w:rsid w:val="00911983"/>
    <w:rsid w:val="00911FFB"/>
    <w:rsid w:val="009122D9"/>
    <w:rsid w:val="00912722"/>
    <w:rsid w:val="00912CF5"/>
    <w:rsid w:val="00912F7F"/>
    <w:rsid w:val="00913730"/>
    <w:rsid w:val="00913FA7"/>
    <w:rsid w:val="0091413F"/>
    <w:rsid w:val="00914D90"/>
    <w:rsid w:val="00914FCF"/>
    <w:rsid w:val="009150FA"/>
    <w:rsid w:val="00915610"/>
    <w:rsid w:val="0091576A"/>
    <w:rsid w:val="00915C50"/>
    <w:rsid w:val="00915D0C"/>
    <w:rsid w:val="009164BE"/>
    <w:rsid w:val="009165AA"/>
    <w:rsid w:val="00916FB9"/>
    <w:rsid w:val="009174F3"/>
    <w:rsid w:val="009176CC"/>
    <w:rsid w:val="00917FC6"/>
    <w:rsid w:val="009205E3"/>
    <w:rsid w:val="0092083B"/>
    <w:rsid w:val="0092180A"/>
    <w:rsid w:val="009218C8"/>
    <w:rsid w:val="00921AE3"/>
    <w:rsid w:val="00921D0E"/>
    <w:rsid w:val="00921E65"/>
    <w:rsid w:val="0092237E"/>
    <w:rsid w:val="009223E2"/>
    <w:rsid w:val="00922866"/>
    <w:rsid w:val="00922C95"/>
    <w:rsid w:val="00923C6B"/>
    <w:rsid w:val="0092442B"/>
    <w:rsid w:val="0092491E"/>
    <w:rsid w:val="00924B81"/>
    <w:rsid w:val="00924C10"/>
    <w:rsid w:val="009253C3"/>
    <w:rsid w:val="009259A5"/>
    <w:rsid w:val="00925ACD"/>
    <w:rsid w:val="00926BFD"/>
    <w:rsid w:val="00927266"/>
    <w:rsid w:val="0092749B"/>
    <w:rsid w:val="009301F5"/>
    <w:rsid w:val="00930209"/>
    <w:rsid w:val="009303EB"/>
    <w:rsid w:val="00930512"/>
    <w:rsid w:val="009318B0"/>
    <w:rsid w:val="00931F7F"/>
    <w:rsid w:val="009320D7"/>
    <w:rsid w:val="009324DA"/>
    <w:rsid w:val="00932642"/>
    <w:rsid w:val="00932748"/>
    <w:rsid w:val="0093280B"/>
    <w:rsid w:val="00932894"/>
    <w:rsid w:val="00932F82"/>
    <w:rsid w:val="00933347"/>
    <w:rsid w:val="00933399"/>
    <w:rsid w:val="00934A84"/>
    <w:rsid w:val="00935022"/>
    <w:rsid w:val="00935290"/>
    <w:rsid w:val="00935CBB"/>
    <w:rsid w:val="00936705"/>
    <w:rsid w:val="00937414"/>
    <w:rsid w:val="009378C2"/>
    <w:rsid w:val="00937AA2"/>
    <w:rsid w:val="00937C92"/>
    <w:rsid w:val="00940C0F"/>
    <w:rsid w:val="00940CC3"/>
    <w:rsid w:val="00941460"/>
    <w:rsid w:val="00941B96"/>
    <w:rsid w:val="00941DB4"/>
    <w:rsid w:val="009427B2"/>
    <w:rsid w:val="009429E2"/>
    <w:rsid w:val="009431A8"/>
    <w:rsid w:val="009452FA"/>
    <w:rsid w:val="00945585"/>
    <w:rsid w:val="009469B6"/>
    <w:rsid w:val="00946F5E"/>
    <w:rsid w:val="00947511"/>
    <w:rsid w:val="00947CB5"/>
    <w:rsid w:val="00950123"/>
    <w:rsid w:val="00950261"/>
    <w:rsid w:val="009506D8"/>
    <w:rsid w:val="00950765"/>
    <w:rsid w:val="00950B42"/>
    <w:rsid w:val="00950C7F"/>
    <w:rsid w:val="0095130D"/>
    <w:rsid w:val="009515B4"/>
    <w:rsid w:val="009516E0"/>
    <w:rsid w:val="00951A9C"/>
    <w:rsid w:val="00951CA7"/>
    <w:rsid w:val="009521E2"/>
    <w:rsid w:val="00952255"/>
    <w:rsid w:val="0095294C"/>
    <w:rsid w:val="00952F4C"/>
    <w:rsid w:val="00953341"/>
    <w:rsid w:val="009533B8"/>
    <w:rsid w:val="00954042"/>
    <w:rsid w:val="0095407B"/>
    <w:rsid w:val="00954218"/>
    <w:rsid w:val="00954842"/>
    <w:rsid w:val="00954D0A"/>
    <w:rsid w:val="00954F24"/>
    <w:rsid w:val="00954F50"/>
    <w:rsid w:val="0095531D"/>
    <w:rsid w:val="00955D36"/>
    <w:rsid w:val="00955F05"/>
    <w:rsid w:val="00955FF6"/>
    <w:rsid w:val="00956050"/>
    <w:rsid w:val="00956350"/>
    <w:rsid w:val="00956459"/>
    <w:rsid w:val="00956E83"/>
    <w:rsid w:val="009573C0"/>
    <w:rsid w:val="0095762F"/>
    <w:rsid w:val="009578D5"/>
    <w:rsid w:val="009606AD"/>
    <w:rsid w:val="009606D5"/>
    <w:rsid w:val="00960903"/>
    <w:rsid w:val="00960EE1"/>
    <w:rsid w:val="00961472"/>
    <w:rsid w:val="00961EF3"/>
    <w:rsid w:val="009624B8"/>
    <w:rsid w:val="009625AA"/>
    <w:rsid w:val="009628B2"/>
    <w:rsid w:val="0096346C"/>
    <w:rsid w:val="009634DA"/>
    <w:rsid w:val="00963A0D"/>
    <w:rsid w:val="00963B00"/>
    <w:rsid w:val="00963BD5"/>
    <w:rsid w:val="00963C7A"/>
    <w:rsid w:val="00964059"/>
    <w:rsid w:val="00964973"/>
    <w:rsid w:val="00964FBE"/>
    <w:rsid w:val="009650E0"/>
    <w:rsid w:val="00965BA2"/>
    <w:rsid w:val="00965E13"/>
    <w:rsid w:val="00965E75"/>
    <w:rsid w:val="00966001"/>
    <w:rsid w:val="009661B3"/>
    <w:rsid w:val="009663E0"/>
    <w:rsid w:val="00966892"/>
    <w:rsid w:val="00966F84"/>
    <w:rsid w:val="00967134"/>
    <w:rsid w:val="009679C3"/>
    <w:rsid w:val="00967B84"/>
    <w:rsid w:val="00967BFE"/>
    <w:rsid w:val="00967C06"/>
    <w:rsid w:val="00967DF6"/>
    <w:rsid w:val="00967F90"/>
    <w:rsid w:val="00967FB3"/>
    <w:rsid w:val="009702DB"/>
    <w:rsid w:val="0097041F"/>
    <w:rsid w:val="00970F22"/>
    <w:rsid w:val="00970F4C"/>
    <w:rsid w:val="00971014"/>
    <w:rsid w:val="00971268"/>
    <w:rsid w:val="0097158F"/>
    <w:rsid w:val="00971AD8"/>
    <w:rsid w:val="00971DAA"/>
    <w:rsid w:val="00971DB4"/>
    <w:rsid w:val="00971EAF"/>
    <w:rsid w:val="009721BD"/>
    <w:rsid w:val="009722CE"/>
    <w:rsid w:val="00972373"/>
    <w:rsid w:val="00972D78"/>
    <w:rsid w:val="009730C7"/>
    <w:rsid w:val="0097362E"/>
    <w:rsid w:val="00973A10"/>
    <w:rsid w:val="00973E53"/>
    <w:rsid w:val="009751D7"/>
    <w:rsid w:val="00975695"/>
    <w:rsid w:val="00975812"/>
    <w:rsid w:val="00975E76"/>
    <w:rsid w:val="00976CC9"/>
    <w:rsid w:val="00976DD6"/>
    <w:rsid w:val="00976FA1"/>
    <w:rsid w:val="009777C0"/>
    <w:rsid w:val="00977CBB"/>
    <w:rsid w:val="0098072A"/>
    <w:rsid w:val="00980B5A"/>
    <w:rsid w:val="00980FB3"/>
    <w:rsid w:val="00981193"/>
    <w:rsid w:val="00981587"/>
    <w:rsid w:val="00982659"/>
    <w:rsid w:val="00982CEF"/>
    <w:rsid w:val="00982D8A"/>
    <w:rsid w:val="009830D2"/>
    <w:rsid w:val="00983166"/>
    <w:rsid w:val="00983593"/>
    <w:rsid w:val="009835D0"/>
    <w:rsid w:val="009840A8"/>
    <w:rsid w:val="0098446C"/>
    <w:rsid w:val="009847BC"/>
    <w:rsid w:val="009849F6"/>
    <w:rsid w:val="00984FB9"/>
    <w:rsid w:val="0098509F"/>
    <w:rsid w:val="00985620"/>
    <w:rsid w:val="00986474"/>
    <w:rsid w:val="0098718E"/>
    <w:rsid w:val="00987391"/>
    <w:rsid w:val="0098760B"/>
    <w:rsid w:val="009878F8"/>
    <w:rsid w:val="00987D71"/>
    <w:rsid w:val="00987F02"/>
    <w:rsid w:val="00987F37"/>
    <w:rsid w:val="00990232"/>
    <w:rsid w:val="00990CB4"/>
    <w:rsid w:val="00991C5D"/>
    <w:rsid w:val="00991FD0"/>
    <w:rsid w:val="0099263B"/>
    <w:rsid w:val="0099281E"/>
    <w:rsid w:val="009935BD"/>
    <w:rsid w:val="00993C15"/>
    <w:rsid w:val="00993E18"/>
    <w:rsid w:val="00994102"/>
    <w:rsid w:val="009941C4"/>
    <w:rsid w:val="009944C8"/>
    <w:rsid w:val="0099474F"/>
    <w:rsid w:val="00994998"/>
    <w:rsid w:val="00994CC8"/>
    <w:rsid w:val="009951D3"/>
    <w:rsid w:val="00995D7E"/>
    <w:rsid w:val="00995E93"/>
    <w:rsid w:val="00996260"/>
    <w:rsid w:val="009963A5"/>
    <w:rsid w:val="00996B16"/>
    <w:rsid w:val="009972A4"/>
    <w:rsid w:val="0099736E"/>
    <w:rsid w:val="00997980"/>
    <w:rsid w:val="00997A0B"/>
    <w:rsid w:val="00997B8A"/>
    <w:rsid w:val="00997DF9"/>
    <w:rsid w:val="00997EE7"/>
    <w:rsid w:val="009A0AE6"/>
    <w:rsid w:val="009A0FC4"/>
    <w:rsid w:val="009A10E1"/>
    <w:rsid w:val="009A16BF"/>
    <w:rsid w:val="009A18D3"/>
    <w:rsid w:val="009A1BEE"/>
    <w:rsid w:val="009A20EF"/>
    <w:rsid w:val="009A222E"/>
    <w:rsid w:val="009A3550"/>
    <w:rsid w:val="009A3552"/>
    <w:rsid w:val="009A35BF"/>
    <w:rsid w:val="009A36AF"/>
    <w:rsid w:val="009A3BE6"/>
    <w:rsid w:val="009A4605"/>
    <w:rsid w:val="009A47A6"/>
    <w:rsid w:val="009A47F3"/>
    <w:rsid w:val="009A4F46"/>
    <w:rsid w:val="009A57B2"/>
    <w:rsid w:val="009A68D5"/>
    <w:rsid w:val="009A6B26"/>
    <w:rsid w:val="009A6BAC"/>
    <w:rsid w:val="009A6BC7"/>
    <w:rsid w:val="009A6F5A"/>
    <w:rsid w:val="009A6FC6"/>
    <w:rsid w:val="009A7126"/>
    <w:rsid w:val="009A730C"/>
    <w:rsid w:val="009A777C"/>
    <w:rsid w:val="009B0147"/>
    <w:rsid w:val="009B0227"/>
    <w:rsid w:val="009B0B3E"/>
    <w:rsid w:val="009B0F3D"/>
    <w:rsid w:val="009B12F4"/>
    <w:rsid w:val="009B1A50"/>
    <w:rsid w:val="009B2432"/>
    <w:rsid w:val="009B256E"/>
    <w:rsid w:val="009B272B"/>
    <w:rsid w:val="009B286E"/>
    <w:rsid w:val="009B2EA4"/>
    <w:rsid w:val="009B3316"/>
    <w:rsid w:val="009B33B5"/>
    <w:rsid w:val="009B4854"/>
    <w:rsid w:val="009B5228"/>
    <w:rsid w:val="009B54E7"/>
    <w:rsid w:val="009B5855"/>
    <w:rsid w:val="009B5D4C"/>
    <w:rsid w:val="009B5F61"/>
    <w:rsid w:val="009B6428"/>
    <w:rsid w:val="009B64B1"/>
    <w:rsid w:val="009B662F"/>
    <w:rsid w:val="009B6A40"/>
    <w:rsid w:val="009B6AFE"/>
    <w:rsid w:val="009B6B17"/>
    <w:rsid w:val="009B73BE"/>
    <w:rsid w:val="009B7717"/>
    <w:rsid w:val="009B7F3D"/>
    <w:rsid w:val="009B7F86"/>
    <w:rsid w:val="009B7FDB"/>
    <w:rsid w:val="009C0495"/>
    <w:rsid w:val="009C0B2F"/>
    <w:rsid w:val="009C1BDA"/>
    <w:rsid w:val="009C1C8B"/>
    <w:rsid w:val="009C1FB4"/>
    <w:rsid w:val="009C1FD6"/>
    <w:rsid w:val="009C2048"/>
    <w:rsid w:val="009C21D9"/>
    <w:rsid w:val="009C283F"/>
    <w:rsid w:val="009C2CBC"/>
    <w:rsid w:val="009C3414"/>
    <w:rsid w:val="009C4240"/>
    <w:rsid w:val="009C4537"/>
    <w:rsid w:val="009C4603"/>
    <w:rsid w:val="009C50DD"/>
    <w:rsid w:val="009C5F1B"/>
    <w:rsid w:val="009C639B"/>
    <w:rsid w:val="009C66C4"/>
    <w:rsid w:val="009C6838"/>
    <w:rsid w:val="009C68A8"/>
    <w:rsid w:val="009C6B90"/>
    <w:rsid w:val="009C7435"/>
    <w:rsid w:val="009C7483"/>
    <w:rsid w:val="009D0290"/>
    <w:rsid w:val="009D0509"/>
    <w:rsid w:val="009D0CF0"/>
    <w:rsid w:val="009D0FD2"/>
    <w:rsid w:val="009D1316"/>
    <w:rsid w:val="009D2EC2"/>
    <w:rsid w:val="009D3D68"/>
    <w:rsid w:val="009D3DC1"/>
    <w:rsid w:val="009D3EC7"/>
    <w:rsid w:val="009D49E7"/>
    <w:rsid w:val="009D4E80"/>
    <w:rsid w:val="009D62DF"/>
    <w:rsid w:val="009D654F"/>
    <w:rsid w:val="009D668F"/>
    <w:rsid w:val="009D6C78"/>
    <w:rsid w:val="009D6F34"/>
    <w:rsid w:val="009D6F4B"/>
    <w:rsid w:val="009D7390"/>
    <w:rsid w:val="009D7C3A"/>
    <w:rsid w:val="009D7EEE"/>
    <w:rsid w:val="009E03CF"/>
    <w:rsid w:val="009E073E"/>
    <w:rsid w:val="009E0BB9"/>
    <w:rsid w:val="009E0FDC"/>
    <w:rsid w:val="009E15CB"/>
    <w:rsid w:val="009E1654"/>
    <w:rsid w:val="009E1C52"/>
    <w:rsid w:val="009E1D12"/>
    <w:rsid w:val="009E1EAF"/>
    <w:rsid w:val="009E282A"/>
    <w:rsid w:val="009E2B88"/>
    <w:rsid w:val="009E33AA"/>
    <w:rsid w:val="009E42DF"/>
    <w:rsid w:val="009E4500"/>
    <w:rsid w:val="009E4AC6"/>
    <w:rsid w:val="009E5456"/>
    <w:rsid w:val="009E6089"/>
    <w:rsid w:val="009E67CF"/>
    <w:rsid w:val="009E7645"/>
    <w:rsid w:val="009E7C6F"/>
    <w:rsid w:val="009F02A3"/>
    <w:rsid w:val="009F0811"/>
    <w:rsid w:val="009F0F3F"/>
    <w:rsid w:val="009F0FE5"/>
    <w:rsid w:val="009F177A"/>
    <w:rsid w:val="009F1924"/>
    <w:rsid w:val="009F206C"/>
    <w:rsid w:val="009F2430"/>
    <w:rsid w:val="009F244E"/>
    <w:rsid w:val="009F2587"/>
    <w:rsid w:val="009F2739"/>
    <w:rsid w:val="009F2D73"/>
    <w:rsid w:val="009F2D9D"/>
    <w:rsid w:val="009F3072"/>
    <w:rsid w:val="009F3171"/>
    <w:rsid w:val="009F385D"/>
    <w:rsid w:val="009F3B89"/>
    <w:rsid w:val="009F3E31"/>
    <w:rsid w:val="009F4074"/>
    <w:rsid w:val="009F439F"/>
    <w:rsid w:val="009F44DB"/>
    <w:rsid w:val="009F44FF"/>
    <w:rsid w:val="009F55A1"/>
    <w:rsid w:val="009F55E5"/>
    <w:rsid w:val="009F57FA"/>
    <w:rsid w:val="009F5925"/>
    <w:rsid w:val="009F6F63"/>
    <w:rsid w:val="009F7657"/>
    <w:rsid w:val="009F78B2"/>
    <w:rsid w:val="009F7B68"/>
    <w:rsid w:val="009F7DAE"/>
    <w:rsid w:val="00A00030"/>
    <w:rsid w:val="00A000AA"/>
    <w:rsid w:val="00A0078E"/>
    <w:rsid w:val="00A00CF8"/>
    <w:rsid w:val="00A020EE"/>
    <w:rsid w:val="00A025F7"/>
    <w:rsid w:val="00A02665"/>
    <w:rsid w:val="00A02DCD"/>
    <w:rsid w:val="00A031B9"/>
    <w:rsid w:val="00A03EEC"/>
    <w:rsid w:val="00A03FA8"/>
    <w:rsid w:val="00A04AC4"/>
    <w:rsid w:val="00A04C3B"/>
    <w:rsid w:val="00A04FB9"/>
    <w:rsid w:val="00A0516B"/>
    <w:rsid w:val="00A05892"/>
    <w:rsid w:val="00A05F56"/>
    <w:rsid w:val="00A065CC"/>
    <w:rsid w:val="00A06647"/>
    <w:rsid w:val="00A0689A"/>
    <w:rsid w:val="00A06B07"/>
    <w:rsid w:val="00A06B0E"/>
    <w:rsid w:val="00A06F59"/>
    <w:rsid w:val="00A0762A"/>
    <w:rsid w:val="00A0768D"/>
    <w:rsid w:val="00A078BE"/>
    <w:rsid w:val="00A07C83"/>
    <w:rsid w:val="00A07D26"/>
    <w:rsid w:val="00A07E44"/>
    <w:rsid w:val="00A115D6"/>
    <w:rsid w:val="00A11936"/>
    <w:rsid w:val="00A11ACA"/>
    <w:rsid w:val="00A11EF4"/>
    <w:rsid w:val="00A1237B"/>
    <w:rsid w:val="00A12993"/>
    <w:rsid w:val="00A12ACD"/>
    <w:rsid w:val="00A12C99"/>
    <w:rsid w:val="00A12E35"/>
    <w:rsid w:val="00A130FA"/>
    <w:rsid w:val="00A13472"/>
    <w:rsid w:val="00A13C13"/>
    <w:rsid w:val="00A13DA7"/>
    <w:rsid w:val="00A13E87"/>
    <w:rsid w:val="00A14065"/>
    <w:rsid w:val="00A1526A"/>
    <w:rsid w:val="00A157F2"/>
    <w:rsid w:val="00A15C01"/>
    <w:rsid w:val="00A15C3A"/>
    <w:rsid w:val="00A162B3"/>
    <w:rsid w:val="00A16E54"/>
    <w:rsid w:val="00A17386"/>
    <w:rsid w:val="00A173D2"/>
    <w:rsid w:val="00A17554"/>
    <w:rsid w:val="00A17DCB"/>
    <w:rsid w:val="00A2011D"/>
    <w:rsid w:val="00A20536"/>
    <w:rsid w:val="00A205DB"/>
    <w:rsid w:val="00A207CF"/>
    <w:rsid w:val="00A20BAE"/>
    <w:rsid w:val="00A21EAD"/>
    <w:rsid w:val="00A22499"/>
    <w:rsid w:val="00A22B25"/>
    <w:rsid w:val="00A22B95"/>
    <w:rsid w:val="00A22D6A"/>
    <w:rsid w:val="00A22D73"/>
    <w:rsid w:val="00A23159"/>
    <w:rsid w:val="00A23C64"/>
    <w:rsid w:val="00A23D3A"/>
    <w:rsid w:val="00A23E31"/>
    <w:rsid w:val="00A24325"/>
    <w:rsid w:val="00A24CD7"/>
    <w:rsid w:val="00A2520C"/>
    <w:rsid w:val="00A25297"/>
    <w:rsid w:val="00A25E5E"/>
    <w:rsid w:val="00A25F4C"/>
    <w:rsid w:val="00A2646D"/>
    <w:rsid w:val="00A275B3"/>
    <w:rsid w:val="00A27903"/>
    <w:rsid w:val="00A27BC6"/>
    <w:rsid w:val="00A27F8E"/>
    <w:rsid w:val="00A30417"/>
    <w:rsid w:val="00A30B9C"/>
    <w:rsid w:val="00A31849"/>
    <w:rsid w:val="00A31864"/>
    <w:rsid w:val="00A31A86"/>
    <w:rsid w:val="00A31CBF"/>
    <w:rsid w:val="00A32396"/>
    <w:rsid w:val="00A323A0"/>
    <w:rsid w:val="00A32684"/>
    <w:rsid w:val="00A3271E"/>
    <w:rsid w:val="00A33186"/>
    <w:rsid w:val="00A333E2"/>
    <w:rsid w:val="00A33A64"/>
    <w:rsid w:val="00A33F1B"/>
    <w:rsid w:val="00A34450"/>
    <w:rsid w:val="00A34670"/>
    <w:rsid w:val="00A34942"/>
    <w:rsid w:val="00A34F71"/>
    <w:rsid w:val="00A35060"/>
    <w:rsid w:val="00A35066"/>
    <w:rsid w:val="00A353D8"/>
    <w:rsid w:val="00A35579"/>
    <w:rsid w:val="00A35873"/>
    <w:rsid w:val="00A35EBD"/>
    <w:rsid w:val="00A3606C"/>
    <w:rsid w:val="00A36193"/>
    <w:rsid w:val="00A36FD2"/>
    <w:rsid w:val="00A374D7"/>
    <w:rsid w:val="00A37872"/>
    <w:rsid w:val="00A37DCF"/>
    <w:rsid w:val="00A37DE4"/>
    <w:rsid w:val="00A37F4D"/>
    <w:rsid w:val="00A402E7"/>
    <w:rsid w:val="00A40631"/>
    <w:rsid w:val="00A4188D"/>
    <w:rsid w:val="00A41B40"/>
    <w:rsid w:val="00A42292"/>
    <w:rsid w:val="00A4234E"/>
    <w:rsid w:val="00A42B99"/>
    <w:rsid w:val="00A42ED2"/>
    <w:rsid w:val="00A431E4"/>
    <w:rsid w:val="00A432AC"/>
    <w:rsid w:val="00A437A2"/>
    <w:rsid w:val="00A43F8B"/>
    <w:rsid w:val="00A44019"/>
    <w:rsid w:val="00A448E5"/>
    <w:rsid w:val="00A44994"/>
    <w:rsid w:val="00A451D2"/>
    <w:rsid w:val="00A4587B"/>
    <w:rsid w:val="00A46431"/>
    <w:rsid w:val="00A464EC"/>
    <w:rsid w:val="00A465F5"/>
    <w:rsid w:val="00A46602"/>
    <w:rsid w:val="00A4681C"/>
    <w:rsid w:val="00A47D38"/>
    <w:rsid w:val="00A50629"/>
    <w:rsid w:val="00A508BF"/>
    <w:rsid w:val="00A50A48"/>
    <w:rsid w:val="00A52A69"/>
    <w:rsid w:val="00A53C3B"/>
    <w:rsid w:val="00A53D92"/>
    <w:rsid w:val="00A53FA4"/>
    <w:rsid w:val="00A543B4"/>
    <w:rsid w:val="00A546EF"/>
    <w:rsid w:val="00A54E3A"/>
    <w:rsid w:val="00A554BD"/>
    <w:rsid w:val="00A55727"/>
    <w:rsid w:val="00A5639F"/>
    <w:rsid w:val="00A566FF"/>
    <w:rsid w:val="00A56AE3"/>
    <w:rsid w:val="00A5714E"/>
    <w:rsid w:val="00A574CC"/>
    <w:rsid w:val="00A5752E"/>
    <w:rsid w:val="00A57532"/>
    <w:rsid w:val="00A57D88"/>
    <w:rsid w:val="00A6016E"/>
    <w:rsid w:val="00A60F69"/>
    <w:rsid w:val="00A61ACD"/>
    <w:rsid w:val="00A61D24"/>
    <w:rsid w:val="00A62434"/>
    <w:rsid w:val="00A62B32"/>
    <w:rsid w:val="00A62D34"/>
    <w:rsid w:val="00A62D74"/>
    <w:rsid w:val="00A62D8B"/>
    <w:rsid w:val="00A62E4C"/>
    <w:rsid w:val="00A634AA"/>
    <w:rsid w:val="00A63804"/>
    <w:rsid w:val="00A640B0"/>
    <w:rsid w:val="00A6421A"/>
    <w:rsid w:val="00A64C9F"/>
    <w:rsid w:val="00A6563E"/>
    <w:rsid w:val="00A66A93"/>
    <w:rsid w:val="00A67477"/>
    <w:rsid w:val="00A6767B"/>
    <w:rsid w:val="00A67772"/>
    <w:rsid w:val="00A67E57"/>
    <w:rsid w:val="00A7016E"/>
    <w:rsid w:val="00A70325"/>
    <w:rsid w:val="00A709E9"/>
    <w:rsid w:val="00A71C04"/>
    <w:rsid w:val="00A71D9E"/>
    <w:rsid w:val="00A72789"/>
    <w:rsid w:val="00A727DF"/>
    <w:rsid w:val="00A727F9"/>
    <w:rsid w:val="00A72939"/>
    <w:rsid w:val="00A72BAF"/>
    <w:rsid w:val="00A72D00"/>
    <w:rsid w:val="00A73018"/>
    <w:rsid w:val="00A734C3"/>
    <w:rsid w:val="00A73630"/>
    <w:rsid w:val="00A7437F"/>
    <w:rsid w:val="00A748AC"/>
    <w:rsid w:val="00A748F8"/>
    <w:rsid w:val="00A749F6"/>
    <w:rsid w:val="00A74AC1"/>
    <w:rsid w:val="00A74C60"/>
    <w:rsid w:val="00A7502A"/>
    <w:rsid w:val="00A758BB"/>
    <w:rsid w:val="00A75A4B"/>
    <w:rsid w:val="00A763F4"/>
    <w:rsid w:val="00A77D0B"/>
    <w:rsid w:val="00A8025A"/>
    <w:rsid w:val="00A8088F"/>
    <w:rsid w:val="00A80BE7"/>
    <w:rsid w:val="00A80CBC"/>
    <w:rsid w:val="00A82759"/>
    <w:rsid w:val="00A82DD4"/>
    <w:rsid w:val="00A83B9F"/>
    <w:rsid w:val="00A84060"/>
    <w:rsid w:val="00A845D8"/>
    <w:rsid w:val="00A84673"/>
    <w:rsid w:val="00A8470C"/>
    <w:rsid w:val="00A84798"/>
    <w:rsid w:val="00A848DA"/>
    <w:rsid w:val="00A850F8"/>
    <w:rsid w:val="00A85292"/>
    <w:rsid w:val="00A8658E"/>
    <w:rsid w:val="00A86639"/>
    <w:rsid w:val="00A86ACA"/>
    <w:rsid w:val="00A86D7F"/>
    <w:rsid w:val="00A86DDE"/>
    <w:rsid w:val="00A86E41"/>
    <w:rsid w:val="00A87ACF"/>
    <w:rsid w:val="00A87DEF"/>
    <w:rsid w:val="00A9033E"/>
    <w:rsid w:val="00A905A9"/>
    <w:rsid w:val="00A90A16"/>
    <w:rsid w:val="00A918EE"/>
    <w:rsid w:val="00A92441"/>
    <w:rsid w:val="00A92668"/>
    <w:rsid w:val="00A92845"/>
    <w:rsid w:val="00A92C0B"/>
    <w:rsid w:val="00A92C18"/>
    <w:rsid w:val="00A93941"/>
    <w:rsid w:val="00A93B13"/>
    <w:rsid w:val="00A941B6"/>
    <w:rsid w:val="00A94C90"/>
    <w:rsid w:val="00A94D37"/>
    <w:rsid w:val="00A9539E"/>
    <w:rsid w:val="00A95610"/>
    <w:rsid w:val="00A9597C"/>
    <w:rsid w:val="00A9598E"/>
    <w:rsid w:val="00A9624F"/>
    <w:rsid w:val="00A964EA"/>
    <w:rsid w:val="00A96A3B"/>
    <w:rsid w:val="00A97297"/>
    <w:rsid w:val="00A97A6D"/>
    <w:rsid w:val="00A97B9F"/>
    <w:rsid w:val="00A97E3A"/>
    <w:rsid w:val="00AA0448"/>
    <w:rsid w:val="00AA08BA"/>
    <w:rsid w:val="00AA11D6"/>
    <w:rsid w:val="00AA1371"/>
    <w:rsid w:val="00AA1BF1"/>
    <w:rsid w:val="00AA21A6"/>
    <w:rsid w:val="00AA2823"/>
    <w:rsid w:val="00AA2B31"/>
    <w:rsid w:val="00AA2C4B"/>
    <w:rsid w:val="00AA2F1B"/>
    <w:rsid w:val="00AA35B0"/>
    <w:rsid w:val="00AA3699"/>
    <w:rsid w:val="00AA3BB5"/>
    <w:rsid w:val="00AA3F43"/>
    <w:rsid w:val="00AA4378"/>
    <w:rsid w:val="00AA57BA"/>
    <w:rsid w:val="00AA580C"/>
    <w:rsid w:val="00AA5884"/>
    <w:rsid w:val="00AA5A55"/>
    <w:rsid w:val="00AA63D7"/>
    <w:rsid w:val="00AA65E8"/>
    <w:rsid w:val="00AA72C8"/>
    <w:rsid w:val="00AA76ED"/>
    <w:rsid w:val="00AA780C"/>
    <w:rsid w:val="00AA7F51"/>
    <w:rsid w:val="00AB06C5"/>
    <w:rsid w:val="00AB0AB4"/>
    <w:rsid w:val="00AB1022"/>
    <w:rsid w:val="00AB1338"/>
    <w:rsid w:val="00AB171C"/>
    <w:rsid w:val="00AB2198"/>
    <w:rsid w:val="00AB2359"/>
    <w:rsid w:val="00AB2973"/>
    <w:rsid w:val="00AB2A8C"/>
    <w:rsid w:val="00AB34D4"/>
    <w:rsid w:val="00AB380A"/>
    <w:rsid w:val="00AB3B0E"/>
    <w:rsid w:val="00AB3BE2"/>
    <w:rsid w:val="00AB5A55"/>
    <w:rsid w:val="00AB5DFF"/>
    <w:rsid w:val="00AB6656"/>
    <w:rsid w:val="00AB6A8F"/>
    <w:rsid w:val="00AB7D05"/>
    <w:rsid w:val="00AB7DBA"/>
    <w:rsid w:val="00AC00B0"/>
    <w:rsid w:val="00AC01D8"/>
    <w:rsid w:val="00AC0B60"/>
    <w:rsid w:val="00AC0B66"/>
    <w:rsid w:val="00AC0E2E"/>
    <w:rsid w:val="00AC0F8A"/>
    <w:rsid w:val="00AC104E"/>
    <w:rsid w:val="00AC15F9"/>
    <w:rsid w:val="00AC2B28"/>
    <w:rsid w:val="00AC2BF6"/>
    <w:rsid w:val="00AC317C"/>
    <w:rsid w:val="00AC3AD3"/>
    <w:rsid w:val="00AC4658"/>
    <w:rsid w:val="00AC49C4"/>
    <w:rsid w:val="00AC50E5"/>
    <w:rsid w:val="00AC521E"/>
    <w:rsid w:val="00AC5453"/>
    <w:rsid w:val="00AC5469"/>
    <w:rsid w:val="00AC593D"/>
    <w:rsid w:val="00AC5F29"/>
    <w:rsid w:val="00AC6228"/>
    <w:rsid w:val="00AC64E1"/>
    <w:rsid w:val="00AC65D9"/>
    <w:rsid w:val="00AC7BD4"/>
    <w:rsid w:val="00AD0349"/>
    <w:rsid w:val="00AD0891"/>
    <w:rsid w:val="00AD0A83"/>
    <w:rsid w:val="00AD0EAD"/>
    <w:rsid w:val="00AD109E"/>
    <w:rsid w:val="00AD1207"/>
    <w:rsid w:val="00AD1A2F"/>
    <w:rsid w:val="00AD1A9A"/>
    <w:rsid w:val="00AD2186"/>
    <w:rsid w:val="00AD247E"/>
    <w:rsid w:val="00AD2883"/>
    <w:rsid w:val="00AD2F85"/>
    <w:rsid w:val="00AD33F3"/>
    <w:rsid w:val="00AD3530"/>
    <w:rsid w:val="00AD3653"/>
    <w:rsid w:val="00AD372E"/>
    <w:rsid w:val="00AD48BA"/>
    <w:rsid w:val="00AD4BFB"/>
    <w:rsid w:val="00AD4DCA"/>
    <w:rsid w:val="00AD53B8"/>
    <w:rsid w:val="00AD6084"/>
    <w:rsid w:val="00AD627A"/>
    <w:rsid w:val="00AD67F3"/>
    <w:rsid w:val="00AD68A6"/>
    <w:rsid w:val="00AD6D85"/>
    <w:rsid w:val="00AE0020"/>
    <w:rsid w:val="00AE03AA"/>
    <w:rsid w:val="00AE08A3"/>
    <w:rsid w:val="00AE0DC6"/>
    <w:rsid w:val="00AE0DEB"/>
    <w:rsid w:val="00AE0ED5"/>
    <w:rsid w:val="00AE21E0"/>
    <w:rsid w:val="00AE2537"/>
    <w:rsid w:val="00AE27D8"/>
    <w:rsid w:val="00AE299A"/>
    <w:rsid w:val="00AE2DB7"/>
    <w:rsid w:val="00AE2F34"/>
    <w:rsid w:val="00AE2FBF"/>
    <w:rsid w:val="00AE3008"/>
    <w:rsid w:val="00AE309C"/>
    <w:rsid w:val="00AE339D"/>
    <w:rsid w:val="00AE39C2"/>
    <w:rsid w:val="00AE5E55"/>
    <w:rsid w:val="00AE706B"/>
    <w:rsid w:val="00AE764D"/>
    <w:rsid w:val="00AF04E4"/>
    <w:rsid w:val="00AF08C6"/>
    <w:rsid w:val="00AF0E60"/>
    <w:rsid w:val="00AF0F82"/>
    <w:rsid w:val="00AF15E7"/>
    <w:rsid w:val="00AF1979"/>
    <w:rsid w:val="00AF1C98"/>
    <w:rsid w:val="00AF2084"/>
    <w:rsid w:val="00AF2098"/>
    <w:rsid w:val="00AF24DA"/>
    <w:rsid w:val="00AF30CD"/>
    <w:rsid w:val="00AF342A"/>
    <w:rsid w:val="00AF45AE"/>
    <w:rsid w:val="00AF5094"/>
    <w:rsid w:val="00AF562E"/>
    <w:rsid w:val="00AF56F5"/>
    <w:rsid w:val="00AF5EAF"/>
    <w:rsid w:val="00AF68C9"/>
    <w:rsid w:val="00AF6DFB"/>
    <w:rsid w:val="00AF7954"/>
    <w:rsid w:val="00B001AE"/>
    <w:rsid w:val="00B003E6"/>
    <w:rsid w:val="00B0044D"/>
    <w:rsid w:val="00B009A1"/>
    <w:rsid w:val="00B00D58"/>
    <w:rsid w:val="00B00D70"/>
    <w:rsid w:val="00B01725"/>
    <w:rsid w:val="00B026F6"/>
    <w:rsid w:val="00B02717"/>
    <w:rsid w:val="00B027E3"/>
    <w:rsid w:val="00B0287F"/>
    <w:rsid w:val="00B02A00"/>
    <w:rsid w:val="00B02B10"/>
    <w:rsid w:val="00B037B7"/>
    <w:rsid w:val="00B03EAA"/>
    <w:rsid w:val="00B048C0"/>
    <w:rsid w:val="00B049DD"/>
    <w:rsid w:val="00B04AF8"/>
    <w:rsid w:val="00B04E3E"/>
    <w:rsid w:val="00B04E6E"/>
    <w:rsid w:val="00B0558B"/>
    <w:rsid w:val="00B05DF8"/>
    <w:rsid w:val="00B068DF"/>
    <w:rsid w:val="00B068FE"/>
    <w:rsid w:val="00B07013"/>
    <w:rsid w:val="00B074C6"/>
    <w:rsid w:val="00B075D6"/>
    <w:rsid w:val="00B078B2"/>
    <w:rsid w:val="00B07BA3"/>
    <w:rsid w:val="00B07CCB"/>
    <w:rsid w:val="00B07DAB"/>
    <w:rsid w:val="00B07E9E"/>
    <w:rsid w:val="00B103A1"/>
    <w:rsid w:val="00B10DE7"/>
    <w:rsid w:val="00B111FC"/>
    <w:rsid w:val="00B114DA"/>
    <w:rsid w:val="00B11EAF"/>
    <w:rsid w:val="00B1301B"/>
    <w:rsid w:val="00B13A52"/>
    <w:rsid w:val="00B1455F"/>
    <w:rsid w:val="00B14672"/>
    <w:rsid w:val="00B14808"/>
    <w:rsid w:val="00B15303"/>
    <w:rsid w:val="00B156C3"/>
    <w:rsid w:val="00B15838"/>
    <w:rsid w:val="00B15AEE"/>
    <w:rsid w:val="00B1620A"/>
    <w:rsid w:val="00B16D84"/>
    <w:rsid w:val="00B172AE"/>
    <w:rsid w:val="00B17FB6"/>
    <w:rsid w:val="00B20301"/>
    <w:rsid w:val="00B2082A"/>
    <w:rsid w:val="00B20D18"/>
    <w:rsid w:val="00B20DC9"/>
    <w:rsid w:val="00B21207"/>
    <w:rsid w:val="00B2167C"/>
    <w:rsid w:val="00B21686"/>
    <w:rsid w:val="00B21ACA"/>
    <w:rsid w:val="00B22732"/>
    <w:rsid w:val="00B22C04"/>
    <w:rsid w:val="00B23261"/>
    <w:rsid w:val="00B24056"/>
    <w:rsid w:val="00B248A3"/>
    <w:rsid w:val="00B25451"/>
    <w:rsid w:val="00B254C0"/>
    <w:rsid w:val="00B25564"/>
    <w:rsid w:val="00B25A04"/>
    <w:rsid w:val="00B25A1C"/>
    <w:rsid w:val="00B25BC3"/>
    <w:rsid w:val="00B25BE3"/>
    <w:rsid w:val="00B25FE2"/>
    <w:rsid w:val="00B261A4"/>
    <w:rsid w:val="00B26273"/>
    <w:rsid w:val="00B2657D"/>
    <w:rsid w:val="00B26D74"/>
    <w:rsid w:val="00B26FA7"/>
    <w:rsid w:val="00B279FB"/>
    <w:rsid w:val="00B27C87"/>
    <w:rsid w:val="00B300DA"/>
    <w:rsid w:val="00B3015A"/>
    <w:rsid w:val="00B314B7"/>
    <w:rsid w:val="00B316EC"/>
    <w:rsid w:val="00B3181B"/>
    <w:rsid w:val="00B33476"/>
    <w:rsid w:val="00B33598"/>
    <w:rsid w:val="00B33693"/>
    <w:rsid w:val="00B337CE"/>
    <w:rsid w:val="00B339D8"/>
    <w:rsid w:val="00B33C70"/>
    <w:rsid w:val="00B3421D"/>
    <w:rsid w:val="00B34FE4"/>
    <w:rsid w:val="00B35273"/>
    <w:rsid w:val="00B35AAE"/>
    <w:rsid w:val="00B3622D"/>
    <w:rsid w:val="00B362C4"/>
    <w:rsid w:val="00B36465"/>
    <w:rsid w:val="00B36F76"/>
    <w:rsid w:val="00B373B6"/>
    <w:rsid w:val="00B375A8"/>
    <w:rsid w:val="00B37C83"/>
    <w:rsid w:val="00B40358"/>
    <w:rsid w:val="00B404F0"/>
    <w:rsid w:val="00B405CC"/>
    <w:rsid w:val="00B405D0"/>
    <w:rsid w:val="00B40EED"/>
    <w:rsid w:val="00B40FB4"/>
    <w:rsid w:val="00B417D0"/>
    <w:rsid w:val="00B4186C"/>
    <w:rsid w:val="00B41A72"/>
    <w:rsid w:val="00B41EE1"/>
    <w:rsid w:val="00B4209E"/>
    <w:rsid w:val="00B427F2"/>
    <w:rsid w:val="00B43D27"/>
    <w:rsid w:val="00B43EF7"/>
    <w:rsid w:val="00B443A0"/>
    <w:rsid w:val="00B44974"/>
    <w:rsid w:val="00B45645"/>
    <w:rsid w:val="00B45647"/>
    <w:rsid w:val="00B458CD"/>
    <w:rsid w:val="00B46252"/>
    <w:rsid w:val="00B46C9A"/>
    <w:rsid w:val="00B46D2E"/>
    <w:rsid w:val="00B46DEA"/>
    <w:rsid w:val="00B4763B"/>
    <w:rsid w:val="00B477DD"/>
    <w:rsid w:val="00B47B88"/>
    <w:rsid w:val="00B47CD4"/>
    <w:rsid w:val="00B47FCE"/>
    <w:rsid w:val="00B505B4"/>
    <w:rsid w:val="00B50ADF"/>
    <w:rsid w:val="00B50B3C"/>
    <w:rsid w:val="00B5170E"/>
    <w:rsid w:val="00B51A20"/>
    <w:rsid w:val="00B52020"/>
    <w:rsid w:val="00B52911"/>
    <w:rsid w:val="00B52A65"/>
    <w:rsid w:val="00B533E6"/>
    <w:rsid w:val="00B53D8D"/>
    <w:rsid w:val="00B53EA3"/>
    <w:rsid w:val="00B55008"/>
    <w:rsid w:val="00B554B2"/>
    <w:rsid w:val="00B5679A"/>
    <w:rsid w:val="00B57208"/>
    <w:rsid w:val="00B60545"/>
    <w:rsid w:val="00B61327"/>
    <w:rsid w:val="00B62807"/>
    <w:rsid w:val="00B6292A"/>
    <w:rsid w:val="00B62D53"/>
    <w:rsid w:val="00B62E80"/>
    <w:rsid w:val="00B636F8"/>
    <w:rsid w:val="00B64CEF"/>
    <w:rsid w:val="00B64F9F"/>
    <w:rsid w:val="00B65336"/>
    <w:rsid w:val="00B654A8"/>
    <w:rsid w:val="00B65574"/>
    <w:rsid w:val="00B658C3"/>
    <w:rsid w:val="00B65ED7"/>
    <w:rsid w:val="00B660D8"/>
    <w:rsid w:val="00B662C4"/>
    <w:rsid w:val="00B67689"/>
    <w:rsid w:val="00B704A4"/>
    <w:rsid w:val="00B70A5C"/>
    <w:rsid w:val="00B71F64"/>
    <w:rsid w:val="00B72674"/>
    <w:rsid w:val="00B72681"/>
    <w:rsid w:val="00B72CA0"/>
    <w:rsid w:val="00B72D1F"/>
    <w:rsid w:val="00B73A61"/>
    <w:rsid w:val="00B74004"/>
    <w:rsid w:val="00B74685"/>
    <w:rsid w:val="00B748EA"/>
    <w:rsid w:val="00B74C3A"/>
    <w:rsid w:val="00B75628"/>
    <w:rsid w:val="00B7593C"/>
    <w:rsid w:val="00B766DC"/>
    <w:rsid w:val="00B76809"/>
    <w:rsid w:val="00B76A3F"/>
    <w:rsid w:val="00B76D4E"/>
    <w:rsid w:val="00B773BC"/>
    <w:rsid w:val="00B773DB"/>
    <w:rsid w:val="00B77766"/>
    <w:rsid w:val="00B77770"/>
    <w:rsid w:val="00B77BBE"/>
    <w:rsid w:val="00B77EDE"/>
    <w:rsid w:val="00B77FDF"/>
    <w:rsid w:val="00B800B3"/>
    <w:rsid w:val="00B802CE"/>
    <w:rsid w:val="00B8033D"/>
    <w:rsid w:val="00B80A03"/>
    <w:rsid w:val="00B80D2B"/>
    <w:rsid w:val="00B80DA5"/>
    <w:rsid w:val="00B81053"/>
    <w:rsid w:val="00B813B8"/>
    <w:rsid w:val="00B82090"/>
    <w:rsid w:val="00B823C8"/>
    <w:rsid w:val="00B8251B"/>
    <w:rsid w:val="00B828BD"/>
    <w:rsid w:val="00B82FDD"/>
    <w:rsid w:val="00B83378"/>
    <w:rsid w:val="00B839F0"/>
    <w:rsid w:val="00B840D2"/>
    <w:rsid w:val="00B84343"/>
    <w:rsid w:val="00B84581"/>
    <w:rsid w:val="00B848F3"/>
    <w:rsid w:val="00B84EC7"/>
    <w:rsid w:val="00B84F4A"/>
    <w:rsid w:val="00B85BAF"/>
    <w:rsid w:val="00B85DD4"/>
    <w:rsid w:val="00B864CA"/>
    <w:rsid w:val="00B864FE"/>
    <w:rsid w:val="00B86576"/>
    <w:rsid w:val="00B870A8"/>
    <w:rsid w:val="00B875F7"/>
    <w:rsid w:val="00B87A7C"/>
    <w:rsid w:val="00B87AA7"/>
    <w:rsid w:val="00B87BB0"/>
    <w:rsid w:val="00B907C1"/>
    <w:rsid w:val="00B90901"/>
    <w:rsid w:val="00B90F78"/>
    <w:rsid w:val="00B913B3"/>
    <w:rsid w:val="00B91B75"/>
    <w:rsid w:val="00B91DA9"/>
    <w:rsid w:val="00B928D9"/>
    <w:rsid w:val="00B929DC"/>
    <w:rsid w:val="00B92A77"/>
    <w:rsid w:val="00B936A1"/>
    <w:rsid w:val="00B93CB5"/>
    <w:rsid w:val="00B94A43"/>
    <w:rsid w:val="00B95E99"/>
    <w:rsid w:val="00B96016"/>
    <w:rsid w:val="00B96AC2"/>
    <w:rsid w:val="00B96C00"/>
    <w:rsid w:val="00B97395"/>
    <w:rsid w:val="00B97484"/>
    <w:rsid w:val="00B97531"/>
    <w:rsid w:val="00B97ACE"/>
    <w:rsid w:val="00BA064F"/>
    <w:rsid w:val="00BA067A"/>
    <w:rsid w:val="00BA0D97"/>
    <w:rsid w:val="00BA119B"/>
    <w:rsid w:val="00BA1790"/>
    <w:rsid w:val="00BA1800"/>
    <w:rsid w:val="00BA1BD3"/>
    <w:rsid w:val="00BA1D89"/>
    <w:rsid w:val="00BA2118"/>
    <w:rsid w:val="00BA212B"/>
    <w:rsid w:val="00BA267D"/>
    <w:rsid w:val="00BA281E"/>
    <w:rsid w:val="00BA309C"/>
    <w:rsid w:val="00BA33B3"/>
    <w:rsid w:val="00BA35FB"/>
    <w:rsid w:val="00BA3911"/>
    <w:rsid w:val="00BA397C"/>
    <w:rsid w:val="00BA4022"/>
    <w:rsid w:val="00BA41D0"/>
    <w:rsid w:val="00BA4283"/>
    <w:rsid w:val="00BA4A5A"/>
    <w:rsid w:val="00BA4CAE"/>
    <w:rsid w:val="00BA51BE"/>
    <w:rsid w:val="00BA53D9"/>
    <w:rsid w:val="00BA5561"/>
    <w:rsid w:val="00BA56F8"/>
    <w:rsid w:val="00BA5909"/>
    <w:rsid w:val="00BA6335"/>
    <w:rsid w:val="00BA67F0"/>
    <w:rsid w:val="00BA7AF9"/>
    <w:rsid w:val="00BA7CE0"/>
    <w:rsid w:val="00BA7ED7"/>
    <w:rsid w:val="00BB0415"/>
    <w:rsid w:val="00BB0ABB"/>
    <w:rsid w:val="00BB1457"/>
    <w:rsid w:val="00BB1636"/>
    <w:rsid w:val="00BB171A"/>
    <w:rsid w:val="00BB248D"/>
    <w:rsid w:val="00BB29F1"/>
    <w:rsid w:val="00BB2C41"/>
    <w:rsid w:val="00BB31B4"/>
    <w:rsid w:val="00BB3BCC"/>
    <w:rsid w:val="00BB3C8B"/>
    <w:rsid w:val="00BB46F0"/>
    <w:rsid w:val="00BB4730"/>
    <w:rsid w:val="00BB483D"/>
    <w:rsid w:val="00BB4CC6"/>
    <w:rsid w:val="00BB4D6E"/>
    <w:rsid w:val="00BB4E38"/>
    <w:rsid w:val="00BB50B3"/>
    <w:rsid w:val="00BB5234"/>
    <w:rsid w:val="00BB52E1"/>
    <w:rsid w:val="00BB550F"/>
    <w:rsid w:val="00BB677B"/>
    <w:rsid w:val="00BB6C96"/>
    <w:rsid w:val="00BB79E7"/>
    <w:rsid w:val="00BB7D08"/>
    <w:rsid w:val="00BC0251"/>
    <w:rsid w:val="00BC031A"/>
    <w:rsid w:val="00BC0C5F"/>
    <w:rsid w:val="00BC0F10"/>
    <w:rsid w:val="00BC1348"/>
    <w:rsid w:val="00BC163A"/>
    <w:rsid w:val="00BC18FE"/>
    <w:rsid w:val="00BC2138"/>
    <w:rsid w:val="00BC2327"/>
    <w:rsid w:val="00BC236A"/>
    <w:rsid w:val="00BC2459"/>
    <w:rsid w:val="00BC2B03"/>
    <w:rsid w:val="00BC2B88"/>
    <w:rsid w:val="00BC331F"/>
    <w:rsid w:val="00BC343E"/>
    <w:rsid w:val="00BC3782"/>
    <w:rsid w:val="00BC3892"/>
    <w:rsid w:val="00BC4CA0"/>
    <w:rsid w:val="00BC6976"/>
    <w:rsid w:val="00BC6AE9"/>
    <w:rsid w:val="00BC6B6D"/>
    <w:rsid w:val="00BC7312"/>
    <w:rsid w:val="00BC7403"/>
    <w:rsid w:val="00BC76B1"/>
    <w:rsid w:val="00BD00D9"/>
    <w:rsid w:val="00BD0326"/>
    <w:rsid w:val="00BD0617"/>
    <w:rsid w:val="00BD083F"/>
    <w:rsid w:val="00BD15C3"/>
    <w:rsid w:val="00BD15E0"/>
    <w:rsid w:val="00BD178C"/>
    <w:rsid w:val="00BD1C00"/>
    <w:rsid w:val="00BD1CC8"/>
    <w:rsid w:val="00BD1D11"/>
    <w:rsid w:val="00BD2309"/>
    <w:rsid w:val="00BD282A"/>
    <w:rsid w:val="00BD30F3"/>
    <w:rsid w:val="00BD3208"/>
    <w:rsid w:val="00BD36DF"/>
    <w:rsid w:val="00BD40B0"/>
    <w:rsid w:val="00BD4115"/>
    <w:rsid w:val="00BD44BB"/>
    <w:rsid w:val="00BD5D9D"/>
    <w:rsid w:val="00BD6144"/>
    <w:rsid w:val="00BD6632"/>
    <w:rsid w:val="00BD74CD"/>
    <w:rsid w:val="00BD76E4"/>
    <w:rsid w:val="00BD7872"/>
    <w:rsid w:val="00BD7A79"/>
    <w:rsid w:val="00BE02A4"/>
    <w:rsid w:val="00BE09EC"/>
    <w:rsid w:val="00BE0C0A"/>
    <w:rsid w:val="00BE0F44"/>
    <w:rsid w:val="00BE1781"/>
    <w:rsid w:val="00BE20A1"/>
    <w:rsid w:val="00BE2939"/>
    <w:rsid w:val="00BE2D03"/>
    <w:rsid w:val="00BE3254"/>
    <w:rsid w:val="00BE4A2F"/>
    <w:rsid w:val="00BE4C75"/>
    <w:rsid w:val="00BE57D2"/>
    <w:rsid w:val="00BE5BCF"/>
    <w:rsid w:val="00BE6A18"/>
    <w:rsid w:val="00BE6AB6"/>
    <w:rsid w:val="00BE6FC0"/>
    <w:rsid w:val="00BE7204"/>
    <w:rsid w:val="00BE728D"/>
    <w:rsid w:val="00BE7882"/>
    <w:rsid w:val="00BE7BC0"/>
    <w:rsid w:val="00BE7C28"/>
    <w:rsid w:val="00BE7E27"/>
    <w:rsid w:val="00BE7FB4"/>
    <w:rsid w:val="00BF076E"/>
    <w:rsid w:val="00BF095E"/>
    <w:rsid w:val="00BF2177"/>
    <w:rsid w:val="00BF21FD"/>
    <w:rsid w:val="00BF2669"/>
    <w:rsid w:val="00BF3672"/>
    <w:rsid w:val="00BF385D"/>
    <w:rsid w:val="00BF4153"/>
    <w:rsid w:val="00BF430D"/>
    <w:rsid w:val="00BF4382"/>
    <w:rsid w:val="00BF4800"/>
    <w:rsid w:val="00BF54FE"/>
    <w:rsid w:val="00BF5808"/>
    <w:rsid w:val="00BF5E24"/>
    <w:rsid w:val="00BF62D6"/>
    <w:rsid w:val="00BF7451"/>
    <w:rsid w:val="00BF7A87"/>
    <w:rsid w:val="00C004D9"/>
    <w:rsid w:val="00C0096D"/>
    <w:rsid w:val="00C00EB6"/>
    <w:rsid w:val="00C019CE"/>
    <w:rsid w:val="00C01A1F"/>
    <w:rsid w:val="00C01C43"/>
    <w:rsid w:val="00C0256C"/>
    <w:rsid w:val="00C02B73"/>
    <w:rsid w:val="00C02EBB"/>
    <w:rsid w:val="00C03163"/>
    <w:rsid w:val="00C03B65"/>
    <w:rsid w:val="00C03B69"/>
    <w:rsid w:val="00C03E48"/>
    <w:rsid w:val="00C03EFB"/>
    <w:rsid w:val="00C050C6"/>
    <w:rsid w:val="00C054E0"/>
    <w:rsid w:val="00C05AAF"/>
    <w:rsid w:val="00C0695A"/>
    <w:rsid w:val="00C071B2"/>
    <w:rsid w:val="00C07996"/>
    <w:rsid w:val="00C07B95"/>
    <w:rsid w:val="00C10175"/>
    <w:rsid w:val="00C10BC8"/>
    <w:rsid w:val="00C10C7C"/>
    <w:rsid w:val="00C10EC9"/>
    <w:rsid w:val="00C1309B"/>
    <w:rsid w:val="00C1337B"/>
    <w:rsid w:val="00C13986"/>
    <w:rsid w:val="00C13F10"/>
    <w:rsid w:val="00C1417A"/>
    <w:rsid w:val="00C1488F"/>
    <w:rsid w:val="00C14C7D"/>
    <w:rsid w:val="00C15245"/>
    <w:rsid w:val="00C16039"/>
    <w:rsid w:val="00C168D0"/>
    <w:rsid w:val="00C16EFA"/>
    <w:rsid w:val="00C171A8"/>
    <w:rsid w:val="00C171BB"/>
    <w:rsid w:val="00C17237"/>
    <w:rsid w:val="00C17C03"/>
    <w:rsid w:val="00C17F27"/>
    <w:rsid w:val="00C17F44"/>
    <w:rsid w:val="00C205F0"/>
    <w:rsid w:val="00C2089E"/>
    <w:rsid w:val="00C21052"/>
    <w:rsid w:val="00C210A0"/>
    <w:rsid w:val="00C21953"/>
    <w:rsid w:val="00C21D4C"/>
    <w:rsid w:val="00C21EEB"/>
    <w:rsid w:val="00C21F53"/>
    <w:rsid w:val="00C21FDA"/>
    <w:rsid w:val="00C22171"/>
    <w:rsid w:val="00C222EE"/>
    <w:rsid w:val="00C22CAD"/>
    <w:rsid w:val="00C23138"/>
    <w:rsid w:val="00C23B43"/>
    <w:rsid w:val="00C23F23"/>
    <w:rsid w:val="00C245EE"/>
    <w:rsid w:val="00C246AF"/>
    <w:rsid w:val="00C24D46"/>
    <w:rsid w:val="00C251B0"/>
    <w:rsid w:val="00C25FEB"/>
    <w:rsid w:val="00C26047"/>
    <w:rsid w:val="00C26055"/>
    <w:rsid w:val="00C262DC"/>
    <w:rsid w:val="00C26588"/>
    <w:rsid w:val="00C26A31"/>
    <w:rsid w:val="00C26AE3"/>
    <w:rsid w:val="00C26BD5"/>
    <w:rsid w:val="00C26C9A"/>
    <w:rsid w:val="00C26CF3"/>
    <w:rsid w:val="00C274C4"/>
    <w:rsid w:val="00C279B5"/>
    <w:rsid w:val="00C27B9C"/>
    <w:rsid w:val="00C314C8"/>
    <w:rsid w:val="00C31C6B"/>
    <w:rsid w:val="00C32119"/>
    <w:rsid w:val="00C32CC6"/>
    <w:rsid w:val="00C32FF6"/>
    <w:rsid w:val="00C3310C"/>
    <w:rsid w:val="00C345A0"/>
    <w:rsid w:val="00C346F6"/>
    <w:rsid w:val="00C34904"/>
    <w:rsid w:val="00C35D58"/>
    <w:rsid w:val="00C36114"/>
    <w:rsid w:val="00C3621D"/>
    <w:rsid w:val="00C365F9"/>
    <w:rsid w:val="00C37112"/>
    <w:rsid w:val="00C372B1"/>
    <w:rsid w:val="00C37644"/>
    <w:rsid w:val="00C379E7"/>
    <w:rsid w:val="00C40E2F"/>
    <w:rsid w:val="00C40F24"/>
    <w:rsid w:val="00C411F9"/>
    <w:rsid w:val="00C415F7"/>
    <w:rsid w:val="00C41A24"/>
    <w:rsid w:val="00C41AC2"/>
    <w:rsid w:val="00C41BBC"/>
    <w:rsid w:val="00C4311E"/>
    <w:rsid w:val="00C433AD"/>
    <w:rsid w:val="00C435B8"/>
    <w:rsid w:val="00C43A01"/>
    <w:rsid w:val="00C43CCD"/>
    <w:rsid w:val="00C43E3A"/>
    <w:rsid w:val="00C4494B"/>
    <w:rsid w:val="00C44F63"/>
    <w:rsid w:val="00C45358"/>
    <w:rsid w:val="00C47E83"/>
    <w:rsid w:val="00C502AE"/>
    <w:rsid w:val="00C5081F"/>
    <w:rsid w:val="00C50C90"/>
    <w:rsid w:val="00C50DFC"/>
    <w:rsid w:val="00C50E2C"/>
    <w:rsid w:val="00C50E40"/>
    <w:rsid w:val="00C50FAA"/>
    <w:rsid w:val="00C51265"/>
    <w:rsid w:val="00C5154C"/>
    <w:rsid w:val="00C51617"/>
    <w:rsid w:val="00C518C1"/>
    <w:rsid w:val="00C5294B"/>
    <w:rsid w:val="00C53E64"/>
    <w:rsid w:val="00C53E75"/>
    <w:rsid w:val="00C53F93"/>
    <w:rsid w:val="00C54933"/>
    <w:rsid w:val="00C54F6D"/>
    <w:rsid w:val="00C55808"/>
    <w:rsid w:val="00C55D2E"/>
    <w:rsid w:val="00C5630A"/>
    <w:rsid w:val="00C565A1"/>
    <w:rsid w:val="00C568C7"/>
    <w:rsid w:val="00C57011"/>
    <w:rsid w:val="00C5729C"/>
    <w:rsid w:val="00C57B8D"/>
    <w:rsid w:val="00C6034D"/>
    <w:rsid w:val="00C60AB5"/>
    <w:rsid w:val="00C613BB"/>
    <w:rsid w:val="00C617D3"/>
    <w:rsid w:val="00C61A6C"/>
    <w:rsid w:val="00C62180"/>
    <w:rsid w:val="00C62392"/>
    <w:rsid w:val="00C626C1"/>
    <w:rsid w:val="00C633E5"/>
    <w:rsid w:val="00C6375F"/>
    <w:rsid w:val="00C63AAA"/>
    <w:rsid w:val="00C63B3F"/>
    <w:rsid w:val="00C63FBA"/>
    <w:rsid w:val="00C640B7"/>
    <w:rsid w:val="00C64117"/>
    <w:rsid w:val="00C648D4"/>
    <w:rsid w:val="00C64F40"/>
    <w:rsid w:val="00C652B5"/>
    <w:rsid w:val="00C6553C"/>
    <w:rsid w:val="00C65609"/>
    <w:rsid w:val="00C65947"/>
    <w:rsid w:val="00C659B1"/>
    <w:rsid w:val="00C65D32"/>
    <w:rsid w:val="00C666E4"/>
    <w:rsid w:val="00C66F0D"/>
    <w:rsid w:val="00C6790E"/>
    <w:rsid w:val="00C70071"/>
    <w:rsid w:val="00C70131"/>
    <w:rsid w:val="00C71072"/>
    <w:rsid w:val="00C711DD"/>
    <w:rsid w:val="00C71CBF"/>
    <w:rsid w:val="00C71D3A"/>
    <w:rsid w:val="00C721C5"/>
    <w:rsid w:val="00C72A0F"/>
    <w:rsid w:val="00C72AB8"/>
    <w:rsid w:val="00C7397D"/>
    <w:rsid w:val="00C73E18"/>
    <w:rsid w:val="00C73F6A"/>
    <w:rsid w:val="00C73FD6"/>
    <w:rsid w:val="00C74242"/>
    <w:rsid w:val="00C7469A"/>
    <w:rsid w:val="00C746AA"/>
    <w:rsid w:val="00C74857"/>
    <w:rsid w:val="00C74A8B"/>
    <w:rsid w:val="00C75339"/>
    <w:rsid w:val="00C76574"/>
    <w:rsid w:val="00C76B75"/>
    <w:rsid w:val="00C77484"/>
    <w:rsid w:val="00C8031F"/>
    <w:rsid w:val="00C806F6"/>
    <w:rsid w:val="00C80D82"/>
    <w:rsid w:val="00C817B5"/>
    <w:rsid w:val="00C81D1B"/>
    <w:rsid w:val="00C81D6B"/>
    <w:rsid w:val="00C81DDA"/>
    <w:rsid w:val="00C81E0D"/>
    <w:rsid w:val="00C824D2"/>
    <w:rsid w:val="00C828F1"/>
    <w:rsid w:val="00C82A3E"/>
    <w:rsid w:val="00C82C1F"/>
    <w:rsid w:val="00C835E9"/>
    <w:rsid w:val="00C839F4"/>
    <w:rsid w:val="00C83BD4"/>
    <w:rsid w:val="00C84092"/>
    <w:rsid w:val="00C84CD4"/>
    <w:rsid w:val="00C84CF1"/>
    <w:rsid w:val="00C85022"/>
    <w:rsid w:val="00C8563B"/>
    <w:rsid w:val="00C85777"/>
    <w:rsid w:val="00C85E0B"/>
    <w:rsid w:val="00C85F66"/>
    <w:rsid w:val="00C86428"/>
    <w:rsid w:val="00C8644A"/>
    <w:rsid w:val="00C867B7"/>
    <w:rsid w:val="00C8681E"/>
    <w:rsid w:val="00C8713F"/>
    <w:rsid w:val="00C87D22"/>
    <w:rsid w:val="00C910CD"/>
    <w:rsid w:val="00C919CB"/>
    <w:rsid w:val="00C92218"/>
    <w:rsid w:val="00C9365F"/>
    <w:rsid w:val="00C93DC2"/>
    <w:rsid w:val="00C9432C"/>
    <w:rsid w:val="00C951EF"/>
    <w:rsid w:val="00C957FE"/>
    <w:rsid w:val="00C95E7F"/>
    <w:rsid w:val="00C964A5"/>
    <w:rsid w:val="00C96A20"/>
    <w:rsid w:val="00C97182"/>
    <w:rsid w:val="00C97407"/>
    <w:rsid w:val="00C974A1"/>
    <w:rsid w:val="00C97EC8"/>
    <w:rsid w:val="00CA015B"/>
    <w:rsid w:val="00CA081E"/>
    <w:rsid w:val="00CA1418"/>
    <w:rsid w:val="00CA179B"/>
    <w:rsid w:val="00CA1A50"/>
    <w:rsid w:val="00CA1C42"/>
    <w:rsid w:val="00CA42BF"/>
    <w:rsid w:val="00CA4FAB"/>
    <w:rsid w:val="00CA51D6"/>
    <w:rsid w:val="00CA53E6"/>
    <w:rsid w:val="00CA56FE"/>
    <w:rsid w:val="00CA593C"/>
    <w:rsid w:val="00CA5946"/>
    <w:rsid w:val="00CA5D5C"/>
    <w:rsid w:val="00CA6499"/>
    <w:rsid w:val="00CA663C"/>
    <w:rsid w:val="00CA6C8B"/>
    <w:rsid w:val="00CA6EC4"/>
    <w:rsid w:val="00CA7387"/>
    <w:rsid w:val="00CA7DC5"/>
    <w:rsid w:val="00CB041A"/>
    <w:rsid w:val="00CB0834"/>
    <w:rsid w:val="00CB09B8"/>
    <w:rsid w:val="00CB102B"/>
    <w:rsid w:val="00CB1756"/>
    <w:rsid w:val="00CB178F"/>
    <w:rsid w:val="00CB1B3E"/>
    <w:rsid w:val="00CB1B66"/>
    <w:rsid w:val="00CB2371"/>
    <w:rsid w:val="00CB2AEC"/>
    <w:rsid w:val="00CB2CCD"/>
    <w:rsid w:val="00CB2FF8"/>
    <w:rsid w:val="00CB5ACF"/>
    <w:rsid w:val="00CB5BA1"/>
    <w:rsid w:val="00CB6CEE"/>
    <w:rsid w:val="00CB6EE2"/>
    <w:rsid w:val="00CB7931"/>
    <w:rsid w:val="00CB7D3A"/>
    <w:rsid w:val="00CC0041"/>
    <w:rsid w:val="00CC0061"/>
    <w:rsid w:val="00CC0573"/>
    <w:rsid w:val="00CC0ADD"/>
    <w:rsid w:val="00CC0BDF"/>
    <w:rsid w:val="00CC0EA6"/>
    <w:rsid w:val="00CC1021"/>
    <w:rsid w:val="00CC1EFD"/>
    <w:rsid w:val="00CC2494"/>
    <w:rsid w:val="00CC252B"/>
    <w:rsid w:val="00CC38D9"/>
    <w:rsid w:val="00CC39CD"/>
    <w:rsid w:val="00CC3C91"/>
    <w:rsid w:val="00CC46D1"/>
    <w:rsid w:val="00CC50CA"/>
    <w:rsid w:val="00CC5C97"/>
    <w:rsid w:val="00CC5FAA"/>
    <w:rsid w:val="00CC6009"/>
    <w:rsid w:val="00CC6FDD"/>
    <w:rsid w:val="00CC76B6"/>
    <w:rsid w:val="00CC7A3B"/>
    <w:rsid w:val="00CD0AF4"/>
    <w:rsid w:val="00CD1D57"/>
    <w:rsid w:val="00CD1F0E"/>
    <w:rsid w:val="00CD3446"/>
    <w:rsid w:val="00CD37BE"/>
    <w:rsid w:val="00CD417A"/>
    <w:rsid w:val="00CD41F1"/>
    <w:rsid w:val="00CD454F"/>
    <w:rsid w:val="00CD48F6"/>
    <w:rsid w:val="00CD4B39"/>
    <w:rsid w:val="00CD51FA"/>
    <w:rsid w:val="00CD5685"/>
    <w:rsid w:val="00CD572F"/>
    <w:rsid w:val="00CD5FEB"/>
    <w:rsid w:val="00CD64FC"/>
    <w:rsid w:val="00CD679A"/>
    <w:rsid w:val="00CD6874"/>
    <w:rsid w:val="00CD6C5D"/>
    <w:rsid w:val="00CD6D19"/>
    <w:rsid w:val="00CD7003"/>
    <w:rsid w:val="00CD74C5"/>
    <w:rsid w:val="00CD7A15"/>
    <w:rsid w:val="00CE025C"/>
    <w:rsid w:val="00CE043B"/>
    <w:rsid w:val="00CE0B42"/>
    <w:rsid w:val="00CE0BE6"/>
    <w:rsid w:val="00CE0DD0"/>
    <w:rsid w:val="00CE1504"/>
    <w:rsid w:val="00CE1A2A"/>
    <w:rsid w:val="00CE26E4"/>
    <w:rsid w:val="00CE283A"/>
    <w:rsid w:val="00CE2B84"/>
    <w:rsid w:val="00CE3EB2"/>
    <w:rsid w:val="00CE412B"/>
    <w:rsid w:val="00CE4665"/>
    <w:rsid w:val="00CE4793"/>
    <w:rsid w:val="00CE4A1E"/>
    <w:rsid w:val="00CE4CC5"/>
    <w:rsid w:val="00CE5181"/>
    <w:rsid w:val="00CE59EB"/>
    <w:rsid w:val="00CE5B78"/>
    <w:rsid w:val="00CE5FF4"/>
    <w:rsid w:val="00CE6245"/>
    <w:rsid w:val="00CE6F0E"/>
    <w:rsid w:val="00CE72B8"/>
    <w:rsid w:val="00CE742D"/>
    <w:rsid w:val="00CE77F9"/>
    <w:rsid w:val="00CE793B"/>
    <w:rsid w:val="00CE7D98"/>
    <w:rsid w:val="00CF0994"/>
    <w:rsid w:val="00CF0C08"/>
    <w:rsid w:val="00CF0D7C"/>
    <w:rsid w:val="00CF0E18"/>
    <w:rsid w:val="00CF0ECF"/>
    <w:rsid w:val="00CF1031"/>
    <w:rsid w:val="00CF1230"/>
    <w:rsid w:val="00CF150B"/>
    <w:rsid w:val="00CF1BCB"/>
    <w:rsid w:val="00CF271A"/>
    <w:rsid w:val="00CF3736"/>
    <w:rsid w:val="00CF470B"/>
    <w:rsid w:val="00CF4D02"/>
    <w:rsid w:val="00CF4D55"/>
    <w:rsid w:val="00CF5085"/>
    <w:rsid w:val="00CF5117"/>
    <w:rsid w:val="00CF5519"/>
    <w:rsid w:val="00CF5A8F"/>
    <w:rsid w:val="00CF5BA7"/>
    <w:rsid w:val="00CF5D25"/>
    <w:rsid w:val="00CF5EBE"/>
    <w:rsid w:val="00CF6271"/>
    <w:rsid w:val="00CF6A8D"/>
    <w:rsid w:val="00CF6D79"/>
    <w:rsid w:val="00CF6FE0"/>
    <w:rsid w:val="00CF71BC"/>
    <w:rsid w:val="00CF7481"/>
    <w:rsid w:val="00CF7587"/>
    <w:rsid w:val="00CF7ED3"/>
    <w:rsid w:val="00D003B9"/>
    <w:rsid w:val="00D00615"/>
    <w:rsid w:val="00D006CB"/>
    <w:rsid w:val="00D007C0"/>
    <w:rsid w:val="00D00D26"/>
    <w:rsid w:val="00D01149"/>
    <w:rsid w:val="00D02292"/>
    <w:rsid w:val="00D03450"/>
    <w:rsid w:val="00D03EC2"/>
    <w:rsid w:val="00D04448"/>
    <w:rsid w:val="00D047D9"/>
    <w:rsid w:val="00D04B68"/>
    <w:rsid w:val="00D05499"/>
    <w:rsid w:val="00D05F65"/>
    <w:rsid w:val="00D060FD"/>
    <w:rsid w:val="00D066C0"/>
    <w:rsid w:val="00D06B03"/>
    <w:rsid w:val="00D06B7F"/>
    <w:rsid w:val="00D071C8"/>
    <w:rsid w:val="00D079D7"/>
    <w:rsid w:val="00D07BEF"/>
    <w:rsid w:val="00D1002A"/>
    <w:rsid w:val="00D10949"/>
    <w:rsid w:val="00D10C60"/>
    <w:rsid w:val="00D110B1"/>
    <w:rsid w:val="00D111F5"/>
    <w:rsid w:val="00D11514"/>
    <w:rsid w:val="00D11526"/>
    <w:rsid w:val="00D120F7"/>
    <w:rsid w:val="00D12643"/>
    <w:rsid w:val="00D12745"/>
    <w:rsid w:val="00D1278F"/>
    <w:rsid w:val="00D130F2"/>
    <w:rsid w:val="00D13745"/>
    <w:rsid w:val="00D13822"/>
    <w:rsid w:val="00D1474C"/>
    <w:rsid w:val="00D14905"/>
    <w:rsid w:val="00D15520"/>
    <w:rsid w:val="00D15D51"/>
    <w:rsid w:val="00D15EDC"/>
    <w:rsid w:val="00D1603C"/>
    <w:rsid w:val="00D168DD"/>
    <w:rsid w:val="00D16EEF"/>
    <w:rsid w:val="00D16FD2"/>
    <w:rsid w:val="00D1739E"/>
    <w:rsid w:val="00D17702"/>
    <w:rsid w:val="00D17D34"/>
    <w:rsid w:val="00D17DC0"/>
    <w:rsid w:val="00D17DDC"/>
    <w:rsid w:val="00D17F08"/>
    <w:rsid w:val="00D20787"/>
    <w:rsid w:val="00D207D6"/>
    <w:rsid w:val="00D20814"/>
    <w:rsid w:val="00D21462"/>
    <w:rsid w:val="00D21464"/>
    <w:rsid w:val="00D216BA"/>
    <w:rsid w:val="00D21D82"/>
    <w:rsid w:val="00D21F1E"/>
    <w:rsid w:val="00D22884"/>
    <w:rsid w:val="00D228C8"/>
    <w:rsid w:val="00D229FB"/>
    <w:rsid w:val="00D22A27"/>
    <w:rsid w:val="00D22F76"/>
    <w:rsid w:val="00D23129"/>
    <w:rsid w:val="00D239F9"/>
    <w:rsid w:val="00D23DB1"/>
    <w:rsid w:val="00D23DC2"/>
    <w:rsid w:val="00D23DD8"/>
    <w:rsid w:val="00D23FD1"/>
    <w:rsid w:val="00D242C4"/>
    <w:rsid w:val="00D2497C"/>
    <w:rsid w:val="00D24A6C"/>
    <w:rsid w:val="00D2592C"/>
    <w:rsid w:val="00D262AF"/>
    <w:rsid w:val="00D268D8"/>
    <w:rsid w:val="00D2720A"/>
    <w:rsid w:val="00D27376"/>
    <w:rsid w:val="00D275D0"/>
    <w:rsid w:val="00D277CE"/>
    <w:rsid w:val="00D278A1"/>
    <w:rsid w:val="00D278A8"/>
    <w:rsid w:val="00D279A1"/>
    <w:rsid w:val="00D27AE6"/>
    <w:rsid w:val="00D30718"/>
    <w:rsid w:val="00D31085"/>
    <w:rsid w:val="00D3279B"/>
    <w:rsid w:val="00D33387"/>
    <w:rsid w:val="00D33634"/>
    <w:rsid w:val="00D33913"/>
    <w:rsid w:val="00D33FBD"/>
    <w:rsid w:val="00D33FDE"/>
    <w:rsid w:val="00D342DA"/>
    <w:rsid w:val="00D3469E"/>
    <w:rsid w:val="00D35414"/>
    <w:rsid w:val="00D35709"/>
    <w:rsid w:val="00D35DBF"/>
    <w:rsid w:val="00D35EF5"/>
    <w:rsid w:val="00D36740"/>
    <w:rsid w:val="00D368C8"/>
    <w:rsid w:val="00D373B0"/>
    <w:rsid w:val="00D3744A"/>
    <w:rsid w:val="00D37A8E"/>
    <w:rsid w:val="00D37F31"/>
    <w:rsid w:val="00D40433"/>
    <w:rsid w:val="00D405CB"/>
    <w:rsid w:val="00D40C17"/>
    <w:rsid w:val="00D40CA0"/>
    <w:rsid w:val="00D40D61"/>
    <w:rsid w:val="00D4148A"/>
    <w:rsid w:val="00D4159D"/>
    <w:rsid w:val="00D41EFD"/>
    <w:rsid w:val="00D42072"/>
    <w:rsid w:val="00D425FC"/>
    <w:rsid w:val="00D42772"/>
    <w:rsid w:val="00D43036"/>
    <w:rsid w:val="00D43621"/>
    <w:rsid w:val="00D43650"/>
    <w:rsid w:val="00D43B6C"/>
    <w:rsid w:val="00D4409A"/>
    <w:rsid w:val="00D446EA"/>
    <w:rsid w:val="00D44799"/>
    <w:rsid w:val="00D44F04"/>
    <w:rsid w:val="00D4563C"/>
    <w:rsid w:val="00D45B86"/>
    <w:rsid w:val="00D4611B"/>
    <w:rsid w:val="00D475F8"/>
    <w:rsid w:val="00D47F60"/>
    <w:rsid w:val="00D47FA4"/>
    <w:rsid w:val="00D500F6"/>
    <w:rsid w:val="00D50B5C"/>
    <w:rsid w:val="00D51184"/>
    <w:rsid w:val="00D5161A"/>
    <w:rsid w:val="00D51665"/>
    <w:rsid w:val="00D5199C"/>
    <w:rsid w:val="00D51E08"/>
    <w:rsid w:val="00D51F12"/>
    <w:rsid w:val="00D5207D"/>
    <w:rsid w:val="00D52545"/>
    <w:rsid w:val="00D529DC"/>
    <w:rsid w:val="00D52D1A"/>
    <w:rsid w:val="00D52E00"/>
    <w:rsid w:val="00D52E96"/>
    <w:rsid w:val="00D52FAC"/>
    <w:rsid w:val="00D53A46"/>
    <w:rsid w:val="00D5421C"/>
    <w:rsid w:val="00D5469E"/>
    <w:rsid w:val="00D5497D"/>
    <w:rsid w:val="00D5502B"/>
    <w:rsid w:val="00D551B1"/>
    <w:rsid w:val="00D55349"/>
    <w:rsid w:val="00D555B2"/>
    <w:rsid w:val="00D55919"/>
    <w:rsid w:val="00D55C6D"/>
    <w:rsid w:val="00D55F3A"/>
    <w:rsid w:val="00D5614F"/>
    <w:rsid w:val="00D571F6"/>
    <w:rsid w:val="00D577E4"/>
    <w:rsid w:val="00D57B03"/>
    <w:rsid w:val="00D61AA3"/>
    <w:rsid w:val="00D61AD8"/>
    <w:rsid w:val="00D61C30"/>
    <w:rsid w:val="00D62287"/>
    <w:rsid w:val="00D62E34"/>
    <w:rsid w:val="00D63902"/>
    <w:rsid w:val="00D63D8F"/>
    <w:rsid w:val="00D63E86"/>
    <w:rsid w:val="00D6404E"/>
    <w:rsid w:val="00D641FD"/>
    <w:rsid w:val="00D64213"/>
    <w:rsid w:val="00D64C35"/>
    <w:rsid w:val="00D64FEF"/>
    <w:rsid w:val="00D6519F"/>
    <w:rsid w:val="00D6540E"/>
    <w:rsid w:val="00D65E91"/>
    <w:rsid w:val="00D668DF"/>
    <w:rsid w:val="00D66BF3"/>
    <w:rsid w:val="00D66C8C"/>
    <w:rsid w:val="00D66FAF"/>
    <w:rsid w:val="00D67A32"/>
    <w:rsid w:val="00D67D3B"/>
    <w:rsid w:val="00D67DDD"/>
    <w:rsid w:val="00D67FEE"/>
    <w:rsid w:val="00D7008B"/>
    <w:rsid w:val="00D7012D"/>
    <w:rsid w:val="00D70657"/>
    <w:rsid w:val="00D708BE"/>
    <w:rsid w:val="00D70C99"/>
    <w:rsid w:val="00D70D4D"/>
    <w:rsid w:val="00D7257F"/>
    <w:rsid w:val="00D728D4"/>
    <w:rsid w:val="00D72B67"/>
    <w:rsid w:val="00D731FE"/>
    <w:rsid w:val="00D73849"/>
    <w:rsid w:val="00D7467E"/>
    <w:rsid w:val="00D747D9"/>
    <w:rsid w:val="00D74910"/>
    <w:rsid w:val="00D74D71"/>
    <w:rsid w:val="00D757D5"/>
    <w:rsid w:val="00D7598B"/>
    <w:rsid w:val="00D75CCE"/>
    <w:rsid w:val="00D760F9"/>
    <w:rsid w:val="00D7678C"/>
    <w:rsid w:val="00D76E5C"/>
    <w:rsid w:val="00D77451"/>
    <w:rsid w:val="00D77779"/>
    <w:rsid w:val="00D7799D"/>
    <w:rsid w:val="00D77E3A"/>
    <w:rsid w:val="00D80665"/>
    <w:rsid w:val="00D807B8"/>
    <w:rsid w:val="00D80BC7"/>
    <w:rsid w:val="00D812A2"/>
    <w:rsid w:val="00D81383"/>
    <w:rsid w:val="00D8152A"/>
    <w:rsid w:val="00D81B41"/>
    <w:rsid w:val="00D81BDD"/>
    <w:rsid w:val="00D82070"/>
    <w:rsid w:val="00D82593"/>
    <w:rsid w:val="00D82999"/>
    <w:rsid w:val="00D82A51"/>
    <w:rsid w:val="00D82B04"/>
    <w:rsid w:val="00D82FC5"/>
    <w:rsid w:val="00D838CD"/>
    <w:rsid w:val="00D83CCC"/>
    <w:rsid w:val="00D843D9"/>
    <w:rsid w:val="00D84863"/>
    <w:rsid w:val="00D84A3F"/>
    <w:rsid w:val="00D850E8"/>
    <w:rsid w:val="00D852FA"/>
    <w:rsid w:val="00D85481"/>
    <w:rsid w:val="00D85501"/>
    <w:rsid w:val="00D85562"/>
    <w:rsid w:val="00D85758"/>
    <w:rsid w:val="00D8576F"/>
    <w:rsid w:val="00D86679"/>
    <w:rsid w:val="00D86BDA"/>
    <w:rsid w:val="00D86F1C"/>
    <w:rsid w:val="00D87185"/>
    <w:rsid w:val="00D874D5"/>
    <w:rsid w:val="00D876BB"/>
    <w:rsid w:val="00D904BB"/>
    <w:rsid w:val="00D9071C"/>
    <w:rsid w:val="00D90C76"/>
    <w:rsid w:val="00D91285"/>
    <w:rsid w:val="00D91947"/>
    <w:rsid w:val="00D91A0C"/>
    <w:rsid w:val="00D91A8E"/>
    <w:rsid w:val="00D91F28"/>
    <w:rsid w:val="00D92107"/>
    <w:rsid w:val="00D921AC"/>
    <w:rsid w:val="00D92FEB"/>
    <w:rsid w:val="00D9302F"/>
    <w:rsid w:val="00D9316B"/>
    <w:rsid w:val="00D93526"/>
    <w:rsid w:val="00D93BAA"/>
    <w:rsid w:val="00D93C3B"/>
    <w:rsid w:val="00D94526"/>
    <w:rsid w:val="00D947F2"/>
    <w:rsid w:val="00D94E0B"/>
    <w:rsid w:val="00D95228"/>
    <w:rsid w:val="00D954CF"/>
    <w:rsid w:val="00D95F14"/>
    <w:rsid w:val="00D96101"/>
    <w:rsid w:val="00D96BC7"/>
    <w:rsid w:val="00D96C58"/>
    <w:rsid w:val="00D975EA"/>
    <w:rsid w:val="00D976B4"/>
    <w:rsid w:val="00D97908"/>
    <w:rsid w:val="00DA0766"/>
    <w:rsid w:val="00DA080E"/>
    <w:rsid w:val="00DA0CB8"/>
    <w:rsid w:val="00DA1077"/>
    <w:rsid w:val="00DA1C04"/>
    <w:rsid w:val="00DA1D4E"/>
    <w:rsid w:val="00DA1EEE"/>
    <w:rsid w:val="00DA21E9"/>
    <w:rsid w:val="00DA2680"/>
    <w:rsid w:val="00DA2870"/>
    <w:rsid w:val="00DA2BC5"/>
    <w:rsid w:val="00DA2ECE"/>
    <w:rsid w:val="00DA33D1"/>
    <w:rsid w:val="00DA35F7"/>
    <w:rsid w:val="00DA3664"/>
    <w:rsid w:val="00DA48BF"/>
    <w:rsid w:val="00DA4E34"/>
    <w:rsid w:val="00DA5B1C"/>
    <w:rsid w:val="00DA5C6A"/>
    <w:rsid w:val="00DA5DC6"/>
    <w:rsid w:val="00DA5E87"/>
    <w:rsid w:val="00DA62E4"/>
    <w:rsid w:val="00DA6429"/>
    <w:rsid w:val="00DA794A"/>
    <w:rsid w:val="00DA7E76"/>
    <w:rsid w:val="00DB00AF"/>
    <w:rsid w:val="00DB0157"/>
    <w:rsid w:val="00DB05DB"/>
    <w:rsid w:val="00DB0884"/>
    <w:rsid w:val="00DB09D5"/>
    <w:rsid w:val="00DB0A32"/>
    <w:rsid w:val="00DB125C"/>
    <w:rsid w:val="00DB16BB"/>
    <w:rsid w:val="00DB1A10"/>
    <w:rsid w:val="00DB1B8D"/>
    <w:rsid w:val="00DB1F55"/>
    <w:rsid w:val="00DB229B"/>
    <w:rsid w:val="00DB24FF"/>
    <w:rsid w:val="00DB3B75"/>
    <w:rsid w:val="00DB44A2"/>
    <w:rsid w:val="00DB4B07"/>
    <w:rsid w:val="00DB4F95"/>
    <w:rsid w:val="00DB57BD"/>
    <w:rsid w:val="00DB6493"/>
    <w:rsid w:val="00DB6895"/>
    <w:rsid w:val="00DB6C54"/>
    <w:rsid w:val="00DB7066"/>
    <w:rsid w:val="00DB7193"/>
    <w:rsid w:val="00DB74C4"/>
    <w:rsid w:val="00DC0094"/>
    <w:rsid w:val="00DC0F6F"/>
    <w:rsid w:val="00DC110E"/>
    <w:rsid w:val="00DC14EA"/>
    <w:rsid w:val="00DC1513"/>
    <w:rsid w:val="00DC15F2"/>
    <w:rsid w:val="00DC175F"/>
    <w:rsid w:val="00DC17CC"/>
    <w:rsid w:val="00DC1907"/>
    <w:rsid w:val="00DC1E93"/>
    <w:rsid w:val="00DC2871"/>
    <w:rsid w:val="00DC2BCD"/>
    <w:rsid w:val="00DC42A6"/>
    <w:rsid w:val="00DC498B"/>
    <w:rsid w:val="00DC4C63"/>
    <w:rsid w:val="00DC4F80"/>
    <w:rsid w:val="00DC53F1"/>
    <w:rsid w:val="00DC540E"/>
    <w:rsid w:val="00DC5CBA"/>
    <w:rsid w:val="00DC5EE6"/>
    <w:rsid w:val="00DC6895"/>
    <w:rsid w:val="00DC6B3B"/>
    <w:rsid w:val="00DC6B7F"/>
    <w:rsid w:val="00DC6D3E"/>
    <w:rsid w:val="00DC70F0"/>
    <w:rsid w:val="00DC7152"/>
    <w:rsid w:val="00DC72B9"/>
    <w:rsid w:val="00DC72E3"/>
    <w:rsid w:val="00DC7535"/>
    <w:rsid w:val="00DC7C50"/>
    <w:rsid w:val="00DC7D4A"/>
    <w:rsid w:val="00DC7ECF"/>
    <w:rsid w:val="00DD0521"/>
    <w:rsid w:val="00DD05E6"/>
    <w:rsid w:val="00DD0689"/>
    <w:rsid w:val="00DD130E"/>
    <w:rsid w:val="00DD2045"/>
    <w:rsid w:val="00DD213D"/>
    <w:rsid w:val="00DD28B8"/>
    <w:rsid w:val="00DD2CAC"/>
    <w:rsid w:val="00DD3A57"/>
    <w:rsid w:val="00DD4468"/>
    <w:rsid w:val="00DD4A7F"/>
    <w:rsid w:val="00DD4F4A"/>
    <w:rsid w:val="00DD5182"/>
    <w:rsid w:val="00DD5560"/>
    <w:rsid w:val="00DD56AE"/>
    <w:rsid w:val="00DD5F33"/>
    <w:rsid w:val="00DD65F5"/>
    <w:rsid w:val="00DD6EC2"/>
    <w:rsid w:val="00DD70C8"/>
    <w:rsid w:val="00DD7302"/>
    <w:rsid w:val="00DD7374"/>
    <w:rsid w:val="00DD7726"/>
    <w:rsid w:val="00DD77F0"/>
    <w:rsid w:val="00DE0C2B"/>
    <w:rsid w:val="00DE0C77"/>
    <w:rsid w:val="00DE0DE7"/>
    <w:rsid w:val="00DE144F"/>
    <w:rsid w:val="00DE165B"/>
    <w:rsid w:val="00DE1968"/>
    <w:rsid w:val="00DE1A7D"/>
    <w:rsid w:val="00DE1F3F"/>
    <w:rsid w:val="00DE20E2"/>
    <w:rsid w:val="00DE300A"/>
    <w:rsid w:val="00DE3117"/>
    <w:rsid w:val="00DE3233"/>
    <w:rsid w:val="00DE34B8"/>
    <w:rsid w:val="00DE350D"/>
    <w:rsid w:val="00DE3612"/>
    <w:rsid w:val="00DE47A5"/>
    <w:rsid w:val="00DE4814"/>
    <w:rsid w:val="00DE52B0"/>
    <w:rsid w:val="00DE52B7"/>
    <w:rsid w:val="00DE62CA"/>
    <w:rsid w:val="00DE62D7"/>
    <w:rsid w:val="00DE6683"/>
    <w:rsid w:val="00DE69F8"/>
    <w:rsid w:val="00DE6E82"/>
    <w:rsid w:val="00DE6F67"/>
    <w:rsid w:val="00DE71E2"/>
    <w:rsid w:val="00DE72A8"/>
    <w:rsid w:val="00DE77D2"/>
    <w:rsid w:val="00DE7A5D"/>
    <w:rsid w:val="00DE7C3B"/>
    <w:rsid w:val="00DE7DA4"/>
    <w:rsid w:val="00DE7E27"/>
    <w:rsid w:val="00DF0221"/>
    <w:rsid w:val="00DF0299"/>
    <w:rsid w:val="00DF0525"/>
    <w:rsid w:val="00DF157D"/>
    <w:rsid w:val="00DF1AC6"/>
    <w:rsid w:val="00DF1B8C"/>
    <w:rsid w:val="00DF1ED1"/>
    <w:rsid w:val="00DF2054"/>
    <w:rsid w:val="00DF23C5"/>
    <w:rsid w:val="00DF2435"/>
    <w:rsid w:val="00DF256D"/>
    <w:rsid w:val="00DF27F7"/>
    <w:rsid w:val="00DF2A0A"/>
    <w:rsid w:val="00DF2B7F"/>
    <w:rsid w:val="00DF2D16"/>
    <w:rsid w:val="00DF3004"/>
    <w:rsid w:val="00DF3945"/>
    <w:rsid w:val="00DF3CC7"/>
    <w:rsid w:val="00DF499F"/>
    <w:rsid w:val="00DF4E1E"/>
    <w:rsid w:val="00DF4E87"/>
    <w:rsid w:val="00DF4F06"/>
    <w:rsid w:val="00DF54FD"/>
    <w:rsid w:val="00DF6AFA"/>
    <w:rsid w:val="00E006A8"/>
    <w:rsid w:val="00E00F33"/>
    <w:rsid w:val="00E0193A"/>
    <w:rsid w:val="00E01D55"/>
    <w:rsid w:val="00E02946"/>
    <w:rsid w:val="00E031C1"/>
    <w:rsid w:val="00E0358E"/>
    <w:rsid w:val="00E0371C"/>
    <w:rsid w:val="00E039A7"/>
    <w:rsid w:val="00E04561"/>
    <w:rsid w:val="00E04C6C"/>
    <w:rsid w:val="00E0551B"/>
    <w:rsid w:val="00E05AD9"/>
    <w:rsid w:val="00E05BDB"/>
    <w:rsid w:val="00E0606A"/>
    <w:rsid w:val="00E067A8"/>
    <w:rsid w:val="00E06954"/>
    <w:rsid w:val="00E06C0A"/>
    <w:rsid w:val="00E06ECC"/>
    <w:rsid w:val="00E073A6"/>
    <w:rsid w:val="00E07613"/>
    <w:rsid w:val="00E07AFA"/>
    <w:rsid w:val="00E07B45"/>
    <w:rsid w:val="00E07FCF"/>
    <w:rsid w:val="00E1109A"/>
    <w:rsid w:val="00E110A4"/>
    <w:rsid w:val="00E113ED"/>
    <w:rsid w:val="00E131C8"/>
    <w:rsid w:val="00E13882"/>
    <w:rsid w:val="00E138DF"/>
    <w:rsid w:val="00E13A43"/>
    <w:rsid w:val="00E13A8A"/>
    <w:rsid w:val="00E144A0"/>
    <w:rsid w:val="00E1471F"/>
    <w:rsid w:val="00E14A9B"/>
    <w:rsid w:val="00E15190"/>
    <w:rsid w:val="00E1519F"/>
    <w:rsid w:val="00E151EE"/>
    <w:rsid w:val="00E15446"/>
    <w:rsid w:val="00E155AA"/>
    <w:rsid w:val="00E1599A"/>
    <w:rsid w:val="00E159D3"/>
    <w:rsid w:val="00E15ECB"/>
    <w:rsid w:val="00E16B9C"/>
    <w:rsid w:val="00E20336"/>
    <w:rsid w:val="00E212A0"/>
    <w:rsid w:val="00E21E8D"/>
    <w:rsid w:val="00E22160"/>
    <w:rsid w:val="00E22180"/>
    <w:rsid w:val="00E223A2"/>
    <w:rsid w:val="00E2252E"/>
    <w:rsid w:val="00E226F7"/>
    <w:rsid w:val="00E22934"/>
    <w:rsid w:val="00E22E04"/>
    <w:rsid w:val="00E22F89"/>
    <w:rsid w:val="00E23223"/>
    <w:rsid w:val="00E2346F"/>
    <w:rsid w:val="00E235A7"/>
    <w:rsid w:val="00E23738"/>
    <w:rsid w:val="00E23821"/>
    <w:rsid w:val="00E23921"/>
    <w:rsid w:val="00E23D43"/>
    <w:rsid w:val="00E243D3"/>
    <w:rsid w:val="00E2442A"/>
    <w:rsid w:val="00E24786"/>
    <w:rsid w:val="00E24ABA"/>
    <w:rsid w:val="00E24CD2"/>
    <w:rsid w:val="00E25311"/>
    <w:rsid w:val="00E258D1"/>
    <w:rsid w:val="00E25B1E"/>
    <w:rsid w:val="00E25F33"/>
    <w:rsid w:val="00E25F5E"/>
    <w:rsid w:val="00E261D3"/>
    <w:rsid w:val="00E26975"/>
    <w:rsid w:val="00E26D70"/>
    <w:rsid w:val="00E26FDD"/>
    <w:rsid w:val="00E27DB2"/>
    <w:rsid w:val="00E27FE9"/>
    <w:rsid w:val="00E3047A"/>
    <w:rsid w:val="00E30B85"/>
    <w:rsid w:val="00E31305"/>
    <w:rsid w:val="00E31F17"/>
    <w:rsid w:val="00E320FA"/>
    <w:rsid w:val="00E32685"/>
    <w:rsid w:val="00E32AAE"/>
    <w:rsid w:val="00E32AF8"/>
    <w:rsid w:val="00E32B02"/>
    <w:rsid w:val="00E332CB"/>
    <w:rsid w:val="00E33869"/>
    <w:rsid w:val="00E33D51"/>
    <w:rsid w:val="00E341FE"/>
    <w:rsid w:val="00E3432D"/>
    <w:rsid w:val="00E34FBD"/>
    <w:rsid w:val="00E35BAC"/>
    <w:rsid w:val="00E363C2"/>
    <w:rsid w:val="00E3674F"/>
    <w:rsid w:val="00E3682B"/>
    <w:rsid w:val="00E36E2B"/>
    <w:rsid w:val="00E3701F"/>
    <w:rsid w:val="00E370A0"/>
    <w:rsid w:val="00E37513"/>
    <w:rsid w:val="00E401CE"/>
    <w:rsid w:val="00E4069F"/>
    <w:rsid w:val="00E40A48"/>
    <w:rsid w:val="00E40DD6"/>
    <w:rsid w:val="00E41893"/>
    <w:rsid w:val="00E41979"/>
    <w:rsid w:val="00E42BA8"/>
    <w:rsid w:val="00E4352C"/>
    <w:rsid w:val="00E43CB2"/>
    <w:rsid w:val="00E441EE"/>
    <w:rsid w:val="00E442BA"/>
    <w:rsid w:val="00E4586B"/>
    <w:rsid w:val="00E458BD"/>
    <w:rsid w:val="00E45E19"/>
    <w:rsid w:val="00E46125"/>
    <w:rsid w:val="00E473A7"/>
    <w:rsid w:val="00E479A2"/>
    <w:rsid w:val="00E50AB9"/>
    <w:rsid w:val="00E50D8A"/>
    <w:rsid w:val="00E51317"/>
    <w:rsid w:val="00E519D1"/>
    <w:rsid w:val="00E51F74"/>
    <w:rsid w:val="00E520A2"/>
    <w:rsid w:val="00E52506"/>
    <w:rsid w:val="00E533EB"/>
    <w:rsid w:val="00E53864"/>
    <w:rsid w:val="00E53E0A"/>
    <w:rsid w:val="00E53E0C"/>
    <w:rsid w:val="00E53EAE"/>
    <w:rsid w:val="00E555E2"/>
    <w:rsid w:val="00E556BC"/>
    <w:rsid w:val="00E556BF"/>
    <w:rsid w:val="00E55981"/>
    <w:rsid w:val="00E568F3"/>
    <w:rsid w:val="00E56D87"/>
    <w:rsid w:val="00E56E5F"/>
    <w:rsid w:val="00E5702E"/>
    <w:rsid w:val="00E5797F"/>
    <w:rsid w:val="00E602CA"/>
    <w:rsid w:val="00E60BD5"/>
    <w:rsid w:val="00E60D93"/>
    <w:rsid w:val="00E61772"/>
    <w:rsid w:val="00E6208F"/>
    <w:rsid w:val="00E6242F"/>
    <w:rsid w:val="00E62972"/>
    <w:rsid w:val="00E629BB"/>
    <w:rsid w:val="00E62CBA"/>
    <w:rsid w:val="00E6310F"/>
    <w:rsid w:val="00E6317B"/>
    <w:rsid w:val="00E63F01"/>
    <w:rsid w:val="00E64123"/>
    <w:rsid w:val="00E642ED"/>
    <w:rsid w:val="00E64D82"/>
    <w:rsid w:val="00E65644"/>
    <w:rsid w:val="00E660A7"/>
    <w:rsid w:val="00E66202"/>
    <w:rsid w:val="00E6628B"/>
    <w:rsid w:val="00E6629E"/>
    <w:rsid w:val="00E663DC"/>
    <w:rsid w:val="00E665C8"/>
    <w:rsid w:val="00E6671D"/>
    <w:rsid w:val="00E668BE"/>
    <w:rsid w:val="00E67245"/>
    <w:rsid w:val="00E67532"/>
    <w:rsid w:val="00E67F3D"/>
    <w:rsid w:val="00E7057E"/>
    <w:rsid w:val="00E70EE8"/>
    <w:rsid w:val="00E7213A"/>
    <w:rsid w:val="00E72C6D"/>
    <w:rsid w:val="00E73EA4"/>
    <w:rsid w:val="00E740E7"/>
    <w:rsid w:val="00E74179"/>
    <w:rsid w:val="00E743D2"/>
    <w:rsid w:val="00E747F2"/>
    <w:rsid w:val="00E753F4"/>
    <w:rsid w:val="00E7579A"/>
    <w:rsid w:val="00E75E16"/>
    <w:rsid w:val="00E764F0"/>
    <w:rsid w:val="00E76B90"/>
    <w:rsid w:val="00E7707D"/>
    <w:rsid w:val="00E77E27"/>
    <w:rsid w:val="00E77E66"/>
    <w:rsid w:val="00E806D4"/>
    <w:rsid w:val="00E80A3D"/>
    <w:rsid w:val="00E811C9"/>
    <w:rsid w:val="00E8204A"/>
    <w:rsid w:val="00E82296"/>
    <w:rsid w:val="00E825AE"/>
    <w:rsid w:val="00E83E8C"/>
    <w:rsid w:val="00E84103"/>
    <w:rsid w:val="00E84447"/>
    <w:rsid w:val="00E84A68"/>
    <w:rsid w:val="00E84B6F"/>
    <w:rsid w:val="00E84D7A"/>
    <w:rsid w:val="00E84DC8"/>
    <w:rsid w:val="00E84EE8"/>
    <w:rsid w:val="00E85246"/>
    <w:rsid w:val="00E85ACB"/>
    <w:rsid w:val="00E85EC6"/>
    <w:rsid w:val="00E86440"/>
    <w:rsid w:val="00E867F3"/>
    <w:rsid w:val="00E86DD1"/>
    <w:rsid w:val="00E872C4"/>
    <w:rsid w:val="00E87384"/>
    <w:rsid w:val="00E8754F"/>
    <w:rsid w:val="00E9079F"/>
    <w:rsid w:val="00E90FCF"/>
    <w:rsid w:val="00E91158"/>
    <w:rsid w:val="00E9295E"/>
    <w:rsid w:val="00E92B36"/>
    <w:rsid w:val="00E934F4"/>
    <w:rsid w:val="00E93894"/>
    <w:rsid w:val="00E93C9E"/>
    <w:rsid w:val="00E93D3B"/>
    <w:rsid w:val="00E94F55"/>
    <w:rsid w:val="00E957A0"/>
    <w:rsid w:val="00E957E0"/>
    <w:rsid w:val="00E9685A"/>
    <w:rsid w:val="00E96AB9"/>
    <w:rsid w:val="00E96C1D"/>
    <w:rsid w:val="00E96C5B"/>
    <w:rsid w:val="00E96F71"/>
    <w:rsid w:val="00E971AE"/>
    <w:rsid w:val="00E9747F"/>
    <w:rsid w:val="00E97AB8"/>
    <w:rsid w:val="00E97E65"/>
    <w:rsid w:val="00EA03A4"/>
    <w:rsid w:val="00EA06BE"/>
    <w:rsid w:val="00EA0BB3"/>
    <w:rsid w:val="00EA0D12"/>
    <w:rsid w:val="00EA1261"/>
    <w:rsid w:val="00EA1350"/>
    <w:rsid w:val="00EA17E6"/>
    <w:rsid w:val="00EA18C1"/>
    <w:rsid w:val="00EA1F5E"/>
    <w:rsid w:val="00EA29F9"/>
    <w:rsid w:val="00EA2B64"/>
    <w:rsid w:val="00EA320F"/>
    <w:rsid w:val="00EA33FB"/>
    <w:rsid w:val="00EA3F3A"/>
    <w:rsid w:val="00EA4042"/>
    <w:rsid w:val="00EA40FA"/>
    <w:rsid w:val="00EA4DED"/>
    <w:rsid w:val="00EA5012"/>
    <w:rsid w:val="00EA51FE"/>
    <w:rsid w:val="00EA52F9"/>
    <w:rsid w:val="00EA55D8"/>
    <w:rsid w:val="00EA57B8"/>
    <w:rsid w:val="00EA584C"/>
    <w:rsid w:val="00EA5D49"/>
    <w:rsid w:val="00EA649F"/>
    <w:rsid w:val="00EA64E7"/>
    <w:rsid w:val="00EA6511"/>
    <w:rsid w:val="00EA65EA"/>
    <w:rsid w:val="00EA69F0"/>
    <w:rsid w:val="00EA6DD0"/>
    <w:rsid w:val="00EA7470"/>
    <w:rsid w:val="00EA7C08"/>
    <w:rsid w:val="00EB0A0D"/>
    <w:rsid w:val="00EB0E07"/>
    <w:rsid w:val="00EB0F25"/>
    <w:rsid w:val="00EB1ABC"/>
    <w:rsid w:val="00EB1C11"/>
    <w:rsid w:val="00EB1EE4"/>
    <w:rsid w:val="00EB2A10"/>
    <w:rsid w:val="00EB2CF1"/>
    <w:rsid w:val="00EB2F6A"/>
    <w:rsid w:val="00EB3C6D"/>
    <w:rsid w:val="00EB4904"/>
    <w:rsid w:val="00EB5667"/>
    <w:rsid w:val="00EB5BFD"/>
    <w:rsid w:val="00EB5D27"/>
    <w:rsid w:val="00EB5EEB"/>
    <w:rsid w:val="00EB6022"/>
    <w:rsid w:val="00EB65DA"/>
    <w:rsid w:val="00EB67C8"/>
    <w:rsid w:val="00EB6FAB"/>
    <w:rsid w:val="00EB7838"/>
    <w:rsid w:val="00EB7C37"/>
    <w:rsid w:val="00EB7F44"/>
    <w:rsid w:val="00EC0D80"/>
    <w:rsid w:val="00EC1163"/>
    <w:rsid w:val="00EC1169"/>
    <w:rsid w:val="00EC120C"/>
    <w:rsid w:val="00EC12FE"/>
    <w:rsid w:val="00EC2BBD"/>
    <w:rsid w:val="00EC2CCB"/>
    <w:rsid w:val="00EC2CF8"/>
    <w:rsid w:val="00EC30E4"/>
    <w:rsid w:val="00EC4099"/>
    <w:rsid w:val="00EC41C7"/>
    <w:rsid w:val="00EC4FCB"/>
    <w:rsid w:val="00EC5469"/>
    <w:rsid w:val="00EC6004"/>
    <w:rsid w:val="00EC6608"/>
    <w:rsid w:val="00EC6D82"/>
    <w:rsid w:val="00EC6ED9"/>
    <w:rsid w:val="00EC7296"/>
    <w:rsid w:val="00EC72CA"/>
    <w:rsid w:val="00EC72DA"/>
    <w:rsid w:val="00EC7E5D"/>
    <w:rsid w:val="00ED0220"/>
    <w:rsid w:val="00ED028B"/>
    <w:rsid w:val="00ED04C1"/>
    <w:rsid w:val="00ED07FF"/>
    <w:rsid w:val="00ED182B"/>
    <w:rsid w:val="00ED20F8"/>
    <w:rsid w:val="00ED2366"/>
    <w:rsid w:val="00ED2818"/>
    <w:rsid w:val="00ED2CC0"/>
    <w:rsid w:val="00ED319C"/>
    <w:rsid w:val="00ED3E2D"/>
    <w:rsid w:val="00ED4018"/>
    <w:rsid w:val="00ED4659"/>
    <w:rsid w:val="00ED4D6B"/>
    <w:rsid w:val="00ED5560"/>
    <w:rsid w:val="00ED579A"/>
    <w:rsid w:val="00ED5AFE"/>
    <w:rsid w:val="00ED606D"/>
    <w:rsid w:val="00ED6905"/>
    <w:rsid w:val="00ED6A08"/>
    <w:rsid w:val="00EE0173"/>
    <w:rsid w:val="00EE062F"/>
    <w:rsid w:val="00EE11A4"/>
    <w:rsid w:val="00EE1457"/>
    <w:rsid w:val="00EE1A4F"/>
    <w:rsid w:val="00EE29F0"/>
    <w:rsid w:val="00EE2B59"/>
    <w:rsid w:val="00EE2CB3"/>
    <w:rsid w:val="00EE4C32"/>
    <w:rsid w:val="00EE5051"/>
    <w:rsid w:val="00EE506C"/>
    <w:rsid w:val="00EE50E1"/>
    <w:rsid w:val="00EE5C0C"/>
    <w:rsid w:val="00EE6562"/>
    <w:rsid w:val="00EE6E9E"/>
    <w:rsid w:val="00EE733A"/>
    <w:rsid w:val="00EE75EA"/>
    <w:rsid w:val="00EE784F"/>
    <w:rsid w:val="00EF0375"/>
    <w:rsid w:val="00EF071A"/>
    <w:rsid w:val="00EF0F3F"/>
    <w:rsid w:val="00EF30FC"/>
    <w:rsid w:val="00EF3394"/>
    <w:rsid w:val="00EF34DA"/>
    <w:rsid w:val="00EF3D1C"/>
    <w:rsid w:val="00EF4A92"/>
    <w:rsid w:val="00EF4DC8"/>
    <w:rsid w:val="00EF512C"/>
    <w:rsid w:val="00EF5338"/>
    <w:rsid w:val="00EF55AC"/>
    <w:rsid w:val="00EF5883"/>
    <w:rsid w:val="00EF5BCE"/>
    <w:rsid w:val="00EF5EEA"/>
    <w:rsid w:val="00EF6445"/>
    <w:rsid w:val="00EF65F9"/>
    <w:rsid w:val="00EF6B79"/>
    <w:rsid w:val="00EF6F5B"/>
    <w:rsid w:val="00EF77A1"/>
    <w:rsid w:val="00F000E8"/>
    <w:rsid w:val="00F00286"/>
    <w:rsid w:val="00F0066E"/>
    <w:rsid w:val="00F00C10"/>
    <w:rsid w:val="00F00CF1"/>
    <w:rsid w:val="00F00E42"/>
    <w:rsid w:val="00F01D4A"/>
    <w:rsid w:val="00F01ED0"/>
    <w:rsid w:val="00F021DE"/>
    <w:rsid w:val="00F02427"/>
    <w:rsid w:val="00F0262D"/>
    <w:rsid w:val="00F0279A"/>
    <w:rsid w:val="00F02EEA"/>
    <w:rsid w:val="00F02F48"/>
    <w:rsid w:val="00F03219"/>
    <w:rsid w:val="00F042A8"/>
    <w:rsid w:val="00F0506B"/>
    <w:rsid w:val="00F05A78"/>
    <w:rsid w:val="00F05C5B"/>
    <w:rsid w:val="00F05C71"/>
    <w:rsid w:val="00F05D99"/>
    <w:rsid w:val="00F0604F"/>
    <w:rsid w:val="00F06390"/>
    <w:rsid w:val="00F0664F"/>
    <w:rsid w:val="00F067EA"/>
    <w:rsid w:val="00F06CA9"/>
    <w:rsid w:val="00F078A3"/>
    <w:rsid w:val="00F10331"/>
    <w:rsid w:val="00F114D9"/>
    <w:rsid w:val="00F12014"/>
    <w:rsid w:val="00F12503"/>
    <w:rsid w:val="00F12F20"/>
    <w:rsid w:val="00F13652"/>
    <w:rsid w:val="00F1369F"/>
    <w:rsid w:val="00F139A4"/>
    <w:rsid w:val="00F139B0"/>
    <w:rsid w:val="00F13CF0"/>
    <w:rsid w:val="00F14300"/>
    <w:rsid w:val="00F14644"/>
    <w:rsid w:val="00F1489A"/>
    <w:rsid w:val="00F14BA4"/>
    <w:rsid w:val="00F14C0B"/>
    <w:rsid w:val="00F14D83"/>
    <w:rsid w:val="00F1516E"/>
    <w:rsid w:val="00F152FC"/>
    <w:rsid w:val="00F161E3"/>
    <w:rsid w:val="00F16C4D"/>
    <w:rsid w:val="00F16ED0"/>
    <w:rsid w:val="00F17906"/>
    <w:rsid w:val="00F17B32"/>
    <w:rsid w:val="00F201F6"/>
    <w:rsid w:val="00F2037A"/>
    <w:rsid w:val="00F2057C"/>
    <w:rsid w:val="00F206B0"/>
    <w:rsid w:val="00F20A78"/>
    <w:rsid w:val="00F20B67"/>
    <w:rsid w:val="00F20CC8"/>
    <w:rsid w:val="00F20DAB"/>
    <w:rsid w:val="00F21473"/>
    <w:rsid w:val="00F2163C"/>
    <w:rsid w:val="00F219F5"/>
    <w:rsid w:val="00F2275D"/>
    <w:rsid w:val="00F229E8"/>
    <w:rsid w:val="00F22C92"/>
    <w:rsid w:val="00F23611"/>
    <w:rsid w:val="00F239BE"/>
    <w:rsid w:val="00F23B62"/>
    <w:rsid w:val="00F23D65"/>
    <w:rsid w:val="00F2478C"/>
    <w:rsid w:val="00F258DE"/>
    <w:rsid w:val="00F259D1"/>
    <w:rsid w:val="00F25FAA"/>
    <w:rsid w:val="00F26E9B"/>
    <w:rsid w:val="00F27084"/>
    <w:rsid w:val="00F27DD3"/>
    <w:rsid w:val="00F27ECD"/>
    <w:rsid w:val="00F3077F"/>
    <w:rsid w:val="00F308C4"/>
    <w:rsid w:val="00F30EE5"/>
    <w:rsid w:val="00F318B3"/>
    <w:rsid w:val="00F32358"/>
    <w:rsid w:val="00F3244F"/>
    <w:rsid w:val="00F32592"/>
    <w:rsid w:val="00F3287E"/>
    <w:rsid w:val="00F33DA5"/>
    <w:rsid w:val="00F34353"/>
    <w:rsid w:val="00F34439"/>
    <w:rsid w:val="00F34B68"/>
    <w:rsid w:val="00F34B9F"/>
    <w:rsid w:val="00F34E39"/>
    <w:rsid w:val="00F3519B"/>
    <w:rsid w:val="00F35380"/>
    <w:rsid w:val="00F355A3"/>
    <w:rsid w:val="00F35BBB"/>
    <w:rsid w:val="00F35E5A"/>
    <w:rsid w:val="00F3633B"/>
    <w:rsid w:val="00F36C21"/>
    <w:rsid w:val="00F37048"/>
    <w:rsid w:val="00F37214"/>
    <w:rsid w:val="00F375A3"/>
    <w:rsid w:val="00F37610"/>
    <w:rsid w:val="00F378CE"/>
    <w:rsid w:val="00F37BCA"/>
    <w:rsid w:val="00F37D19"/>
    <w:rsid w:val="00F4015F"/>
    <w:rsid w:val="00F404AB"/>
    <w:rsid w:val="00F406B8"/>
    <w:rsid w:val="00F40E16"/>
    <w:rsid w:val="00F42669"/>
    <w:rsid w:val="00F429CE"/>
    <w:rsid w:val="00F42B41"/>
    <w:rsid w:val="00F42C2B"/>
    <w:rsid w:val="00F42DEC"/>
    <w:rsid w:val="00F44030"/>
    <w:rsid w:val="00F442E7"/>
    <w:rsid w:val="00F444E3"/>
    <w:rsid w:val="00F445AB"/>
    <w:rsid w:val="00F44C0E"/>
    <w:rsid w:val="00F44E78"/>
    <w:rsid w:val="00F45B7F"/>
    <w:rsid w:val="00F45D73"/>
    <w:rsid w:val="00F45E83"/>
    <w:rsid w:val="00F46198"/>
    <w:rsid w:val="00F461B9"/>
    <w:rsid w:val="00F4639D"/>
    <w:rsid w:val="00F46FBA"/>
    <w:rsid w:val="00F471C0"/>
    <w:rsid w:val="00F474AC"/>
    <w:rsid w:val="00F475B1"/>
    <w:rsid w:val="00F47BED"/>
    <w:rsid w:val="00F47DCA"/>
    <w:rsid w:val="00F50040"/>
    <w:rsid w:val="00F500B2"/>
    <w:rsid w:val="00F50434"/>
    <w:rsid w:val="00F50853"/>
    <w:rsid w:val="00F50864"/>
    <w:rsid w:val="00F50DA5"/>
    <w:rsid w:val="00F510A6"/>
    <w:rsid w:val="00F51486"/>
    <w:rsid w:val="00F5161D"/>
    <w:rsid w:val="00F51DA8"/>
    <w:rsid w:val="00F51F95"/>
    <w:rsid w:val="00F5282A"/>
    <w:rsid w:val="00F52DFE"/>
    <w:rsid w:val="00F533F3"/>
    <w:rsid w:val="00F534B2"/>
    <w:rsid w:val="00F53551"/>
    <w:rsid w:val="00F5387C"/>
    <w:rsid w:val="00F53FE3"/>
    <w:rsid w:val="00F54415"/>
    <w:rsid w:val="00F548A5"/>
    <w:rsid w:val="00F54F24"/>
    <w:rsid w:val="00F55BC8"/>
    <w:rsid w:val="00F55D65"/>
    <w:rsid w:val="00F563D2"/>
    <w:rsid w:val="00F57339"/>
    <w:rsid w:val="00F57492"/>
    <w:rsid w:val="00F575AD"/>
    <w:rsid w:val="00F60128"/>
    <w:rsid w:val="00F609D1"/>
    <w:rsid w:val="00F60D74"/>
    <w:rsid w:val="00F611ED"/>
    <w:rsid w:val="00F615F8"/>
    <w:rsid w:val="00F61C85"/>
    <w:rsid w:val="00F61F18"/>
    <w:rsid w:val="00F62020"/>
    <w:rsid w:val="00F621F4"/>
    <w:rsid w:val="00F62415"/>
    <w:rsid w:val="00F62547"/>
    <w:rsid w:val="00F6254C"/>
    <w:rsid w:val="00F631D8"/>
    <w:rsid w:val="00F6348E"/>
    <w:rsid w:val="00F638C0"/>
    <w:rsid w:val="00F63EE4"/>
    <w:rsid w:val="00F640A2"/>
    <w:rsid w:val="00F64875"/>
    <w:rsid w:val="00F64E3B"/>
    <w:rsid w:val="00F6515B"/>
    <w:rsid w:val="00F65CBD"/>
    <w:rsid w:val="00F65EA7"/>
    <w:rsid w:val="00F66413"/>
    <w:rsid w:val="00F66C8D"/>
    <w:rsid w:val="00F66EE3"/>
    <w:rsid w:val="00F679B1"/>
    <w:rsid w:val="00F67E0A"/>
    <w:rsid w:val="00F7003F"/>
    <w:rsid w:val="00F70E0A"/>
    <w:rsid w:val="00F710B2"/>
    <w:rsid w:val="00F71373"/>
    <w:rsid w:val="00F72109"/>
    <w:rsid w:val="00F7244E"/>
    <w:rsid w:val="00F72DAC"/>
    <w:rsid w:val="00F7353B"/>
    <w:rsid w:val="00F736F4"/>
    <w:rsid w:val="00F74056"/>
    <w:rsid w:val="00F7436A"/>
    <w:rsid w:val="00F743B7"/>
    <w:rsid w:val="00F74621"/>
    <w:rsid w:val="00F74689"/>
    <w:rsid w:val="00F74978"/>
    <w:rsid w:val="00F74D6A"/>
    <w:rsid w:val="00F75469"/>
    <w:rsid w:val="00F75FE9"/>
    <w:rsid w:val="00F7645C"/>
    <w:rsid w:val="00F765ED"/>
    <w:rsid w:val="00F76618"/>
    <w:rsid w:val="00F76837"/>
    <w:rsid w:val="00F769EE"/>
    <w:rsid w:val="00F76A52"/>
    <w:rsid w:val="00F77162"/>
    <w:rsid w:val="00F773C8"/>
    <w:rsid w:val="00F80647"/>
    <w:rsid w:val="00F8086A"/>
    <w:rsid w:val="00F80B6B"/>
    <w:rsid w:val="00F80C04"/>
    <w:rsid w:val="00F80D94"/>
    <w:rsid w:val="00F80E46"/>
    <w:rsid w:val="00F8142C"/>
    <w:rsid w:val="00F826AB"/>
    <w:rsid w:val="00F82808"/>
    <w:rsid w:val="00F828AE"/>
    <w:rsid w:val="00F829EA"/>
    <w:rsid w:val="00F83103"/>
    <w:rsid w:val="00F83186"/>
    <w:rsid w:val="00F83455"/>
    <w:rsid w:val="00F844B8"/>
    <w:rsid w:val="00F84677"/>
    <w:rsid w:val="00F854CA"/>
    <w:rsid w:val="00F85C3C"/>
    <w:rsid w:val="00F863D8"/>
    <w:rsid w:val="00F86525"/>
    <w:rsid w:val="00F872FA"/>
    <w:rsid w:val="00F8732A"/>
    <w:rsid w:val="00F874D5"/>
    <w:rsid w:val="00F90425"/>
    <w:rsid w:val="00F904B0"/>
    <w:rsid w:val="00F90661"/>
    <w:rsid w:val="00F90702"/>
    <w:rsid w:val="00F90906"/>
    <w:rsid w:val="00F9112C"/>
    <w:rsid w:val="00F914BB"/>
    <w:rsid w:val="00F92372"/>
    <w:rsid w:val="00F9257D"/>
    <w:rsid w:val="00F929B8"/>
    <w:rsid w:val="00F937EE"/>
    <w:rsid w:val="00F937FB"/>
    <w:rsid w:val="00F9415A"/>
    <w:rsid w:val="00F94261"/>
    <w:rsid w:val="00F943FA"/>
    <w:rsid w:val="00F9447E"/>
    <w:rsid w:val="00F94484"/>
    <w:rsid w:val="00F94515"/>
    <w:rsid w:val="00F94A01"/>
    <w:rsid w:val="00F94E3F"/>
    <w:rsid w:val="00F9510D"/>
    <w:rsid w:val="00F95293"/>
    <w:rsid w:val="00F95CC6"/>
    <w:rsid w:val="00F9602C"/>
    <w:rsid w:val="00F9625D"/>
    <w:rsid w:val="00F963F7"/>
    <w:rsid w:val="00F9643B"/>
    <w:rsid w:val="00F96F44"/>
    <w:rsid w:val="00F970B8"/>
    <w:rsid w:val="00F971A5"/>
    <w:rsid w:val="00F97306"/>
    <w:rsid w:val="00F9748C"/>
    <w:rsid w:val="00F97679"/>
    <w:rsid w:val="00FA0418"/>
    <w:rsid w:val="00FA05CE"/>
    <w:rsid w:val="00FA0660"/>
    <w:rsid w:val="00FA123C"/>
    <w:rsid w:val="00FA1367"/>
    <w:rsid w:val="00FA1468"/>
    <w:rsid w:val="00FA19AF"/>
    <w:rsid w:val="00FA274D"/>
    <w:rsid w:val="00FA2EA6"/>
    <w:rsid w:val="00FA3A81"/>
    <w:rsid w:val="00FA4B14"/>
    <w:rsid w:val="00FA4E11"/>
    <w:rsid w:val="00FA5176"/>
    <w:rsid w:val="00FA5428"/>
    <w:rsid w:val="00FA5549"/>
    <w:rsid w:val="00FA5706"/>
    <w:rsid w:val="00FA58C2"/>
    <w:rsid w:val="00FA6A1B"/>
    <w:rsid w:val="00FA6AFD"/>
    <w:rsid w:val="00FA7293"/>
    <w:rsid w:val="00FB0D08"/>
    <w:rsid w:val="00FB113F"/>
    <w:rsid w:val="00FB1426"/>
    <w:rsid w:val="00FB158A"/>
    <w:rsid w:val="00FB179A"/>
    <w:rsid w:val="00FB1AA6"/>
    <w:rsid w:val="00FB205D"/>
    <w:rsid w:val="00FB2E1C"/>
    <w:rsid w:val="00FB2E7F"/>
    <w:rsid w:val="00FB3178"/>
    <w:rsid w:val="00FB3184"/>
    <w:rsid w:val="00FB336E"/>
    <w:rsid w:val="00FB3E0E"/>
    <w:rsid w:val="00FB4704"/>
    <w:rsid w:val="00FB4BF8"/>
    <w:rsid w:val="00FB649C"/>
    <w:rsid w:val="00FB6502"/>
    <w:rsid w:val="00FB6888"/>
    <w:rsid w:val="00FB6F69"/>
    <w:rsid w:val="00FB7324"/>
    <w:rsid w:val="00FB75C1"/>
    <w:rsid w:val="00FB7756"/>
    <w:rsid w:val="00FB78A6"/>
    <w:rsid w:val="00FB7B44"/>
    <w:rsid w:val="00FB7B7F"/>
    <w:rsid w:val="00FB7DFE"/>
    <w:rsid w:val="00FC0B51"/>
    <w:rsid w:val="00FC1715"/>
    <w:rsid w:val="00FC1B98"/>
    <w:rsid w:val="00FC1C59"/>
    <w:rsid w:val="00FC229F"/>
    <w:rsid w:val="00FC3300"/>
    <w:rsid w:val="00FC351C"/>
    <w:rsid w:val="00FC37B3"/>
    <w:rsid w:val="00FC3B7F"/>
    <w:rsid w:val="00FC4507"/>
    <w:rsid w:val="00FC46CA"/>
    <w:rsid w:val="00FC4989"/>
    <w:rsid w:val="00FC4D0F"/>
    <w:rsid w:val="00FC4E09"/>
    <w:rsid w:val="00FC4F90"/>
    <w:rsid w:val="00FC54EE"/>
    <w:rsid w:val="00FC59E7"/>
    <w:rsid w:val="00FC5A6A"/>
    <w:rsid w:val="00FC5AAB"/>
    <w:rsid w:val="00FC6416"/>
    <w:rsid w:val="00FC6A63"/>
    <w:rsid w:val="00FC73BB"/>
    <w:rsid w:val="00FD0D28"/>
    <w:rsid w:val="00FD15FE"/>
    <w:rsid w:val="00FD19B6"/>
    <w:rsid w:val="00FD2468"/>
    <w:rsid w:val="00FD31B4"/>
    <w:rsid w:val="00FD384C"/>
    <w:rsid w:val="00FD3EA3"/>
    <w:rsid w:val="00FD4026"/>
    <w:rsid w:val="00FD5140"/>
    <w:rsid w:val="00FD51F6"/>
    <w:rsid w:val="00FD5B13"/>
    <w:rsid w:val="00FD5D39"/>
    <w:rsid w:val="00FD681F"/>
    <w:rsid w:val="00FD68D9"/>
    <w:rsid w:val="00FD6FE2"/>
    <w:rsid w:val="00FD77BE"/>
    <w:rsid w:val="00FD7996"/>
    <w:rsid w:val="00FD7DA2"/>
    <w:rsid w:val="00FE04CF"/>
    <w:rsid w:val="00FE09E5"/>
    <w:rsid w:val="00FE0F77"/>
    <w:rsid w:val="00FE152B"/>
    <w:rsid w:val="00FE19EE"/>
    <w:rsid w:val="00FE1B5B"/>
    <w:rsid w:val="00FE1FE6"/>
    <w:rsid w:val="00FE2039"/>
    <w:rsid w:val="00FE21B3"/>
    <w:rsid w:val="00FE24AB"/>
    <w:rsid w:val="00FE33C5"/>
    <w:rsid w:val="00FE33D3"/>
    <w:rsid w:val="00FE3B2B"/>
    <w:rsid w:val="00FE3BB7"/>
    <w:rsid w:val="00FE43A2"/>
    <w:rsid w:val="00FE49EE"/>
    <w:rsid w:val="00FE4BAF"/>
    <w:rsid w:val="00FE4C87"/>
    <w:rsid w:val="00FE5A6E"/>
    <w:rsid w:val="00FE6320"/>
    <w:rsid w:val="00FE6B2D"/>
    <w:rsid w:val="00FE7C17"/>
    <w:rsid w:val="00FF0259"/>
    <w:rsid w:val="00FF0380"/>
    <w:rsid w:val="00FF0DD1"/>
    <w:rsid w:val="00FF10C0"/>
    <w:rsid w:val="00FF1154"/>
    <w:rsid w:val="00FF1920"/>
    <w:rsid w:val="00FF216E"/>
    <w:rsid w:val="00FF3AFE"/>
    <w:rsid w:val="00FF4023"/>
    <w:rsid w:val="00FF4844"/>
    <w:rsid w:val="00FF48CE"/>
    <w:rsid w:val="00FF4C20"/>
    <w:rsid w:val="00FF4E31"/>
    <w:rsid w:val="00FF54B7"/>
    <w:rsid w:val="00FF5BF9"/>
    <w:rsid w:val="00FF5EDE"/>
    <w:rsid w:val="00FF66F6"/>
    <w:rsid w:val="00FF6E43"/>
    <w:rsid w:val="00FF7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A43"/>
    <w:rPr>
      <w:sz w:val="24"/>
      <w:szCs w:val="24"/>
    </w:rPr>
  </w:style>
  <w:style w:type="paragraph" w:styleId="1">
    <w:name w:val="heading 1"/>
    <w:basedOn w:val="a"/>
    <w:next w:val="a"/>
    <w:link w:val="10"/>
    <w:qFormat/>
    <w:rsid w:val="001F1EFC"/>
    <w:pPr>
      <w:keepNext/>
      <w:spacing w:before="240" w:after="60"/>
      <w:outlineLvl w:val="0"/>
    </w:pPr>
    <w:rPr>
      <w:rFonts w:ascii="Cambria" w:hAnsi="Cambria"/>
      <w:b/>
      <w:bCs/>
      <w:kern w:val="32"/>
      <w:sz w:val="32"/>
      <w:szCs w:val="32"/>
    </w:rPr>
  </w:style>
  <w:style w:type="character" w:default="1" w:styleId="a0">
    <w:name w:val="Default Paragraph Font"/>
    <w:aliases w:val="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010CB0"/>
    <w:pPr>
      <w:tabs>
        <w:tab w:val="center" w:pos="4677"/>
        <w:tab w:val="right" w:pos="9355"/>
      </w:tabs>
    </w:pPr>
  </w:style>
  <w:style w:type="character" w:styleId="a5">
    <w:name w:val="page number"/>
    <w:basedOn w:val="a0"/>
    <w:rsid w:val="00010CB0"/>
  </w:style>
  <w:style w:type="table" w:styleId="a6">
    <w:name w:val="Table Grid"/>
    <w:basedOn w:val="a1"/>
    <w:uiPriority w:val="59"/>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8"/>
    <w:rsid w:val="005B7A69"/>
    <w:pPr>
      <w:widowControl w:val="0"/>
      <w:ind w:firstLine="485"/>
      <w:jc w:val="both"/>
    </w:pPr>
    <w:rPr>
      <w:rFonts w:ascii="Arial" w:hAnsi="Arial"/>
      <w:snapToGrid w:val="0"/>
      <w:color w:val="000000"/>
      <w:szCs w:val="20"/>
    </w:rPr>
  </w:style>
  <w:style w:type="paragraph" w:styleId="a9">
    <w:name w:val="Title"/>
    <w:aliases w:val="Заголовок"/>
    <w:basedOn w:val="a"/>
    <w:link w:val="aa"/>
    <w:qFormat/>
    <w:rsid w:val="007B6846"/>
    <w:pPr>
      <w:jc w:val="center"/>
    </w:pPr>
    <w:rPr>
      <w:b/>
      <w:bCs/>
    </w:rPr>
  </w:style>
  <w:style w:type="paragraph" w:styleId="ab">
    <w:name w:val="Body Text"/>
    <w:basedOn w:val="a"/>
    <w:link w:val="ac"/>
    <w:rsid w:val="0013290B"/>
    <w:pPr>
      <w:spacing w:after="120"/>
    </w:pPr>
  </w:style>
  <w:style w:type="paragraph" w:styleId="2">
    <w:name w:val="Body Text 2"/>
    <w:basedOn w:val="a"/>
    <w:link w:val="20"/>
    <w:rsid w:val="0013290B"/>
    <w:pPr>
      <w:spacing w:after="120" w:line="480" w:lineRule="auto"/>
    </w:pPr>
  </w:style>
  <w:style w:type="paragraph" w:styleId="ad">
    <w:name w:val="footer"/>
    <w:basedOn w:val="a"/>
    <w:link w:val="ae"/>
    <w:uiPriority w:val="99"/>
    <w:rsid w:val="00DE6E82"/>
    <w:pPr>
      <w:tabs>
        <w:tab w:val="center" w:pos="4677"/>
        <w:tab w:val="right" w:pos="9355"/>
      </w:tabs>
    </w:pPr>
  </w:style>
  <w:style w:type="paragraph" w:styleId="21">
    <w:name w:val="Body Text Indent 2"/>
    <w:basedOn w:val="a"/>
    <w:link w:val="22"/>
    <w:rsid w:val="00256AB7"/>
    <w:pPr>
      <w:spacing w:after="120" w:line="480" w:lineRule="auto"/>
      <w:ind w:left="283"/>
    </w:pPr>
  </w:style>
  <w:style w:type="paragraph" w:styleId="3">
    <w:name w:val="Body Text Indent 3"/>
    <w:basedOn w:val="a"/>
    <w:link w:val="30"/>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f">
    <w:name w:val="Normal (Web)"/>
    <w:aliases w:val="Обычный (Интернет),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0"/>
    <w:uiPriority w:val="99"/>
    <w:qFormat/>
    <w:rsid w:val="00196C64"/>
    <w:pPr>
      <w:spacing w:before="100" w:beforeAutospacing="1" w:after="100" w:afterAutospacing="1"/>
    </w:pPr>
  </w:style>
  <w:style w:type="paragraph" w:styleId="af1">
    <w:name w:val="Balloon Text"/>
    <w:basedOn w:val="a"/>
    <w:link w:val="af2"/>
    <w:semiHidden/>
    <w:rsid w:val="00D66FAF"/>
    <w:rPr>
      <w:rFonts w:ascii="Tahoma" w:hAnsi="Tahoma" w:cs="Tahoma"/>
      <w:sz w:val="16"/>
      <w:szCs w:val="16"/>
    </w:rPr>
  </w:style>
  <w:style w:type="paragraph" w:customStyle="1" w:styleId="af3">
    <w:name w:val=" Знак Знак Знак Знак Знак Знак Знак Знак Знак Знак Знак Знак Знак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styleId="af4">
    <w:name w:val="List Paragraph"/>
    <w:basedOn w:val="a"/>
    <w:uiPriority w:val="99"/>
    <w:qFormat/>
    <w:rsid w:val="004B48A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5313A0"/>
    <w:pPr>
      <w:suppressAutoHyphens/>
      <w:spacing w:line="100" w:lineRule="atLeast"/>
      <w:jc w:val="both"/>
    </w:pPr>
    <w:rPr>
      <w:rFonts w:ascii="Calibri" w:hAnsi="Calibri" w:cs="Calibri"/>
      <w:kern w:val="2"/>
      <w:lang w:eastAsia="ar-SA"/>
    </w:rPr>
  </w:style>
  <w:style w:type="character" w:customStyle="1" w:styleId="ae">
    <w:name w:val="Нижний колонтитул Знак"/>
    <w:link w:val="ad"/>
    <w:uiPriority w:val="99"/>
    <w:rsid w:val="00306155"/>
    <w:rPr>
      <w:sz w:val="24"/>
      <w:szCs w:val="24"/>
    </w:rPr>
  </w:style>
  <w:style w:type="paragraph" w:styleId="af5">
    <w:name w:val="No Spacing"/>
    <w:link w:val="af6"/>
    <w:uiPriority w:val="1"/>
    <w:qFormat/>
    <w:rsid w:val="00306155"/>
    <w:rPr>
      <w:rFonts w:ascii="Calibri" w:hAnsi="Calibri"/>
      <w:sz w:val="22"/>
      <w:szCs w:val="22"/>
    </w:rPr>
  </w:style>
  <w:style w:type="character" w:customStyle="1" w:styleId="af6">
    <w:name w:val="Без интервала Знак"/>
    <w:link w:val="af5"/>
    <w:uiPriority w:val="1"/>
    <w:rsid w:val="00306155"/>
    <w:rPr>
      <w:rFonts w:ascii="Calibri" w:hAnsi="Calibri"/>
      <w:sz w:val="22"/>
      <w:szCs w:val="22"/>
    </w:rPr>
  </w:style>
  <w:style w:type="character" w:customStyle="1" w:styleId="a4">
    <w:name w:val="Верхний колонтитул Знак"/>
    <w:link w:val="a3"/>
    <w:uiPriority w:val="99"/>
    <w:rsid w:val="000950DF"/>
    <w:rPr>
      <w:sz w:val="24"/>
      <w:szCs w:val="24"/>
    </w:rPr>
  </w:style>
  <w:style w:type="character" w:customStyle="1" w:styleId="aa">
    <w:name w:val="Заголовок Знак"/>
    <w:link w:val="a9"/>
    <w:rsid w:val="000950DF"/>
    <w:rPr>
      <w:b/>
      <w:bCs/>
      <w:sz w:val="24"/>
      <w:szCs w:val="24"/>
    </w:rPr>
  </w:style>
  <w:style w:type="character" w:customStyle="1" w:styleId="ac">
    <w:name w:val="Основной текст Знак"/>
    <w:link w:val="ab"/>
    <w:rsid w:val="000950DF"/>
    <w:rPr>
      <w:sz w:val="24"/>
      <w:szCs w:val="24"/>
    </w:rPr>
  </w:style>
  <w:style w:type="character" w:customStyle="1" w:styleId="a8">
    <w:name w:val="Основной текст с отступом Знак"/>
    <w:aliases w:val="Надин стиль Знак1,Основной текст 1 Знак1,Нумерованный список !! Знак1,Iniiaiie oaeno 1 Знак1,Ioia?iaaiiue nienie !! Знак1,Iaaei noeeu Знак1,Основной текст без отступа Знак1"/>
    <w:link w:val="a7"/>
    <w:locked/>
    <w:rsid w:val="000950DF"/>
    <w:rPr>
      <w:rFonts w:ascii="Arial" w:hAnsi="Arial"/>
      <w:snapToGrid/>
      <w:color w:val="000000"/>
      <w:sz w:val="24"/>
    </w:rPr>
  </w:style>
  <w:style w:type="character" w:customStyle="1" w:styleId="11">
    <w:name w:val="Основной текст с отступом Знак1"/>
    <w:aliases w:val="Надин стиль Знак,Основной текст 1 Знак,Нумерованный список !! Знак,Iniiaiie oaeno 1 Знак,Ioia?iaaiiue nienie !! Знак,Iaaei noeeu Знак,Основной текст без отступа Знак"/>
    <w:semiHidden/>
    <w:rsid w:val="000950DF"/>
    <w:rPr>
      <w:sz w:val="24"/>
      <w:szCs w:val="24"/>
    </w:rPr>
  </w:style>
  <w:style w:type="character" w:customStyle="1" w:styleId="20">
    <w:name w:val="Основной текст 2 Знак"/>
    <w:link w:val="2"/>
    <w:rsid w:val="000950DF"/>
    <w:rPr>
      <w:sz w:val="24"/>
      <w:szCs w:val="24"/>
    </w:rPr>
  </w:style>
  <w:style w:type="character" w:customStyle="1" w:styleId="22">
    <w:name w:val="Основной текст с отступом 2 Знак"/>
    <w:link w:val="21"/>
    <w:rsid w:val="000950DF"/>
    <w:rPr>
      <w:sz w:val="24"/>
      <w:szCs w:val="24"/>
    </w:rPr>
  </w:style>
  <w:style w:type="character" w:customStyle="1" w:styleId="30">
    <w:name w:val="Основной текст с отступом 3 Знак"/>
    <w:link w:val="3"/>
    <w:rsid w:val="000950DF"/>
    <w:rPr>
      <w:sz w:val="16"/>
      <w:szCs w:val="16"/>
    </w:rPr>
  </w:style>
  <w:style w:type="character" w:customStyle="1" w:styleId="af2">
    <w:name w:val="Текст выноски Знак"/>
    <w:link w:val="af1"/>
    <w:semiHidden/>
    <w:rsid w:val="000950DF"/>
    <w:rPr>
      <w:rFonts w:ascii="Tahoma" w:hAnsi="Tahoma" w:cs="Tahoma"/>
      <w:sz w:val="16"/>
      <w:szCs w:val="16"/>
    </w:rPr>
  </w:style>
  <w:style w:type="paragraph" w:customStyle="1" w:styleId="af7">
    <w:name w:val="Знак Знак Знак Знак"/>
    <w:basedOn w:val="a"/>
    <w:rsid w:val="000950DF"/>
    <w:pPr>
      <w:autoSpaceDE w:val="0"/>
      <w:autoSpaceDN w:val="0"/>
      <w:spacing w:after="160" w:line="240" w:lineRule="exact"/>
    </w:pPr>
    <w:rPr>
      <w:rFonts w:ascii="Arial" w:hAnsi="Arial" w:cs="Arial"/>
      <w:b/>
      <w:bCs/>
      <w:sz w:val="20"/>
      <w:szCs w:val="20"/>
      <w:lang w:val="en-US" w:eastAsia="de-DE"/>
    </w:rPr>
  </w:style>
  <w:style w:type="paragraph" w:customStyle="1" w:styleId="Default">
    <w:name w:val="Default"/>
    <w:rsid w:val="00376D12"/>
    <w:pPr>
      <w:autoSpaceDE w:val="0"/>
      <w:autoSpaceDN w:val="0"/>
      <w:adjustRightInd w:val="0"/>
    </w:pPr>
    <w:rPr>
      <w:rFonts w:eastAsia="Calibri"/>
      <w:color w:val="000000"/>
      <w:sz w:val="24"/>
      <w:szCs w:val="24"/>
      <w:lang w:eastAsia="en-US"/>
    </w:rPr>
  </w:style>
  <w:style w:type="paragraph" w:customStyle="1" w:styleId="Style3">
    <w:name w:val="Style3"/>
    <w:basedOn w:val="a"/>
    <w:rsid w:val="00EC6ED9"/>
    <w:pPr>
      <w:widowControl w:val="0"/>
      <w:autoSpaceDE w:val="0"/>
      <w:autoSpaceDN w:val="0"/>
      <w:adjustRightInd w:val="0"/>
      <w:spacing w:line="221" w:lineRule="exact"/>
      <w:ind w:hanging="2107"/>
    </w:pPr>
  </w:style>
  <w:style w:type="character" w:customStyle="1" w:styleId="FontStyle25">
    <w:name w:val="Font Style25"/>
    <w:rsid w:val="00EC6ED9"/>
    <w:rPr>
      <w:rFonts w:ascii="Times New Roman" w:hAnsi="Times New Roman" w:cs="Times New Roman" w:hint="default"/>
      <w:sz w:val="22"/>
      <w:szCs w:val="22"/>
    </w:rPr>
  </w:style>
  <w:style w:type="character" w:styleId="af8">
    <w:name w:val="Strong"/>
    <w:qFormat/>
    <w:rsid w:val="00E159D3"/>
    <w:rPr>
      <w:b/>
      <w:bCs/>
    </w:rPr>
  </w:style>
  <w:style w:type="paragraph" w:customStyle="1" w:styleId="ListParagraph">
    <w:name w:val="List Paragraph"/>
    <w:basedOn w:val="a"/>
    <w:uiPriority w:val="99"/>
    <w:rsid w:val="00761FB7"/>
    <w:pPr>
      <w:spacing w:after="200" w:line="276" w:lineRule="auto"/>
      <w:ind w:left="720"/>
      <w:contextualSpacing/>
    </w:pPr>
    <w:rPr>
      <w:rFonts w:ascii="Calibri" w:hAnsi="Calibri"/>
      <w:sz w:val="22"/>
      <w:szCs w:val="22"/>
      <w:lang w:eastAsia="en-US"/>
    </w:rPr>
  </w:style>
  <w:style w:type="character" w:customStyle="1" w:styleId="af9">
    <w:name w:val="Цветовое выделение"/>
    <w:uiPriority w:val="99"/>
    <w:rsid w:val="0092749B"/>
    <w:rPr>
      <w:b/>
      <w:color w:val="26282F"/>
    </w:rPr>
  </w:style>
  <w:style w:type="character" w:customStyle="1" w:styleId="afa">
    <w:name w:val="Гипертекстовая ссылка"/>
    <w:uiPriority w:val="99"/>
    <w:rsid w:val="0092749B"/>
    <w:rPr>
      <w:rFonts w:cs="Times New Roman"/>
      <w:b w:val="0"/>
      <w:color w:val="106BBE"/>
    </w:rPr>
  </w:style>
  <w:style w:type="character" w:customStyle="1" w:styleId="5">
    <w:name w:val="Основной текст (5)_"/>
    <w:link w:val="50"/>
    <w:rsid w:val="00177047"/>
    <w:rPr>
      <w:b/>
      <w:bCs/>
      <w:i/>
      <w:iCs/>
      <w:sz w:val="28"/>
      <w:szCs w:val="28"/>
      <w:shd w:val="clear" w:color="auto" w:fill="FFFFFF"/>
    </w:rPr>
  </w:style>
  <w:style w:type="paragraph" w:customStyle="1" w:styleId="50">
    <w:name w:val="Основной текст (5)"/>
    <w:basedOn w:val="a"/>
    <w:link w:val="5"/>
    <w:rsid w:val="00177047"/>
    <w:pPr>
      <w:widowControl w:val="0"/>
      <w:shd w:val="clear" w:color="auto" w:fill="FFFFFF"/>
      <w:spacing w:line="480" w:lineRule="exact"/>
      <w:ind w:hanging="1540"/>
      <w:jc w:val="center"/>
    </w:pPr>
    <w:rPr>
      <w:b/>
      <w:bCs/>
      <w:i/>
      <w:iCs/>
      <w:sz w:val="28"/>
      <w:szCs w:val="28"/>
    </w:rPr>
  </w:style>
  <w:style w:type="paragraph" w:customStyle="1" w:styleId="211">
    <w:name w:val="Основной текст с отступом 21"/>
    <w:basedOn w:val="a"/>
    <w:rsid w:val="001F7179"/>
    <w:pPr>
      <w:suppressAutoHyphens/>
      <w:spacing w:after="120" w:line="480" w:lineRule="auto"/>
      <w:ind w:left="283"/>
    </w:pPr>
    <w:rPr>
      <w:lang w:eastAsia="zh-CN"/>
    </w:rPr>
  </w:style>
  <w:style w:type="character" w:styleId="afb">
    <w:name w:val="Hyperlink"/>
    <w:rsid w:val="0032638D"/>
    <w:rPr>
      <w:color w:val="000080"/>
      <w:u w:val="single"/>
      <w:lang/>
    </w:rPr>
  </w:style>
  <w:style w:type="paragraph" w:customStyle="1" w:styleId="afc">
    <w:name w:val=" Знак Знак Знак Знак Знак Знак Знак Знак Знак Знак Знак Знак Знак Знак"/>
    <w:basedOn w:val="a"/>
    <w:link w:val="a0"/>
    <w:rsid w:val="00535FC4"/>
    <w:pPr>
      <w:autoSpaceDE w:val="0"/>
      <w:autoSpaceDN w:val="0"/>
      <w:spacing w:after="160" w:line="240" w:lineRule="exact"/>
    </w:pPr>
    <w:rPr>
      <w:rFonts w:ascii="Arial" w:hAnsi="Arial" w:cs="Arial"/>
      <w:b/>
      <w:bCs/>
      <w:sz w:val="20"/>
      <w:szCs w:val="20"/>
      <w:lang w:val="en-US" w:eastAsia="de-DE"/>
    </w:rPr>
  </w:style>
  <w:style w:type="character" w:customStyle="1" w:styleId="af0">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
    <w:uiPriority w:val="99"/>
    <w:locked/>
    <w:rsid w:val="003F00D0"/>
    <w:rPr>
      <w:sz w:val="24"/>
      <w:szCs w:val="24"/>
    </w:rPr>
  </w:style>
  <w:style w:type="character" w:customStyle="1" w:styleId="clearfix">
    <w:name w:val="clearfix"/>
    <w:rsid w:val="009C2048"/>
  </w:style>
  <w:style w:type="paragraph" w:customStyle="1" w:styleId="ConsNormal">
    <w:name w:val="ConsNormal"/>
    <w:rsid w:val="00354B2E"/>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1F1EFC"/>
    <w:rPr>
      <w:rFonts w:ascii="Cambria" w:eastAsia="Times New Roman" w:hAnsi="Cambria" w:cs="Times New Roman"/>
      <w:b/>
      <w:bCs/>
      <w:kern w:val="32"/>
      <w:sz w:val="32"/>
      <w:szCs w:val="32"/>
    </w:rPr>
  </w:style>
  <w:style w:type="character" w:customStyle="1" w:styleId="23">
    <w:name w:val="Основной текст (2)_"/>
    <w:link w:val="212"/>
    <w:locked/>
    <w:rsid w:val="00D975EA"/>
    <w:rPr>
      <w:lang w:bidi="ar-SA"/>
    </w:rPr>
  </w:style>
  <w:style w:type="paragraph" w:customStyle="1" w:styleId="212">
    <w:name w:val="Основной текст (2)1"/>
    <w:basedOn w:val="a"/>
    <w:link w:val="23"/>
    <w:rsid w:val="00D975EA"/>
    <w:pPr>
      <w:widowControl w:val="0"/>
      <w:shd w:val="clear" w:color="auto" w:fill="FFFFFF"/>
      <w:spacing w:before="60" w:after="240" w:line="261" w:lineRule="exact"/>
      <w:ind w:hanging="740"/>
    </w:pPr>
    <w:rPr>
      <w:sz w:val="20"/>
      <w:szCs w:val="20"/>
      <w:lang w:val="ru-RU" w:eastAsia="ru-RU"/>
    </w:rPr>
  </w:style>
  <w:style w:type="table" w:customStyle="1" w:styleId="TableNormal">
    <w:name w:val="Table Normal"/>
    <w:uiPriority w:val="2"/>
    <w:semiHidden/>
    <w:unhideWhenUsed/>
    <w:qFormat/>
    <w:rsid w:val="00E867F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67F3"/>
    <w:pPr>
      <w:widowControl w:val="0"/>
      <w:autoSpaceDE w:val="0"/>
      <w:autoSpaceDN w:val="0"/>
    </w:pPr>
    <w:rPr>
      <w:sz w:val="22"/>
      <w:szCs w:val="22"/>
    </w:rPr>
  </w:style>
  <w:style w:type="paragraph" w:customStyle="1" w:styleId="24">
    <w:name w:val=" Знак Знак2"/>
    <w:basedOn w:val="a"/>
    <w:autoRedefine/>
    <w:rsid w:val="00D373B0"/>
    <w:pPr>
      <w:spacing w:after="160" w:line="240" w:lineRule="exact"/>
    </w:pPr>
    <w:rPr>
      <w:sz w:val="28"/>
      <w:szCs w:val="20"/>
      <w:lang w:val="en-US" w:eastAsia="en-US"/>
    </w:rPr>
  </w:style>
  <w:style w:type="paragraph" w:customStyle="1" w:styleId="25">
    <w:name w:val=" Знак Знак2 Знак Знак"/>
    <w:basedOn w:val="a"/>
    <w:autoRedefine/>
    <w:rsid w:val="00F201F6"/>
    <w:pPr>
      <w:spacing w:after="160" w:line="240" w:lineRule="exact"/>
    </w:pPr>
    <w:rPr>
      <w:sz w:val="28"/>
      <w:szCs w:val="20"/>
      <w:lang w:val="en-US" w:eastAsia="en-US"/>
    </w:rPr>
  </w:style>
  <w:style w:type="character" w:customStyle="1" w:styleId="f0">
    <w:name w:val="f0"/>
    <w:rsid w:val="008530F4"/>
    <w:rPr>
      <w:rFonts w:cs="Times New Roman"/>
    </w:rPr>
  </w:style>
  <w:style w:type="character" w:styleId="afd">
    <w:name w:val="Emphasis"/>
    <w:qFormat/>
    <w:rsid w:val="00B33693"/>
    <w:rPr>
      <w:i/>
      <w:iCs/>
    </w:rPr>
  </w:style>
  <w:style w:type="character" w:customStyle="1" w:styleId="blk">
    <w:name w:val="blk"/>
    <w:uiPriority w:val="99"/>
    <w:rsid w:val="001E0031"/>
    <w:rPr>
      <w:rFonts w:cs="Times New Roman"/>
    </w:rPr>
  </w:style>
  <w:style w:type="character" w:customStyle="1" w:styleId="afe">
    <w:name w:val="Обычный (веб) Знак"/>
    <w:link w:val="12"/>
    <w:uiPriority w:val="99"/>
    <w:locked/>
    <w:rsid w:val="00657C46"/>
    <w:rPr>
      <w:sz w:val="24"/>
      <w:szCs w:val="24"/>
    </w:rPr>
  </w:style>
  <w:style w:type="paragraph" w:customStyle="1" w:styleId="12">
    <w:name w:val="1"/>
    <w:basedOn w:val="a"/>
    <w:next w:val="af"/>
    <w:link w:val="afe"/>
    <w:uiPriority w:val="99"/>
    <w:unhideWhenUsed/>
    <w:rsid w:val="00657C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3250769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67074202">
      <w:bodyDiv w:val="1"/>
      <w:marLeft w:val="0"/>
      <w:marRight w:val="0"/>
      <w:marTop w:val="0"/>
      <w:marBottom w:val="0"/>
      <w:divBdr>
        <w:top w:val="none" w:sz="0" w:space="0" w:color="auto"/>
        <w:left w:val="none" w:sz="0" w:space="0" w:color="auto"/>
        <w:bottom w:val="none" w:sz="0" w:space="0" w:color="auto"/>
        <w:right w:val="none" w:sz="0" w:space="0" w:color="auto"/>
      </w:divBdr>
      <w:divsChild>
        <w:div w:id="1656959173">
          <w:marLeft w:val="0"/>
          <w:marRight w:val="0"/>
          <w:marTop w:val="0"/>
          <w:marBottom w:val="0"/>
          <w:divBdr>
            <w:top w:val="none" w:sz="0" w:space="0" w:color="auto"/>
            <w:left w:val="none" w:sz="0" w:space="0" w:color="auto"/>
            <w:bottom w:val="none" w:sz="0" w:space="0" w:color="auto"/>
            <w:right w:val="none" w:sz="0" w:space="0" w:color="auto"/>
          </w:divBdr>
          <w:divsChild>
            <w:div w:id="1557819172">
              <w:marLeft w:val="0"/>
              <w:marRight w:val="0"/>
              <w:marTop w:val="0"/>
              <w:marBottom w:val="0"/>
              <w:divBdr>
                <w:top w:val="none" w:sz="0" w:space="0" w:color="auto"/>
                <w:left w:val="none" w:sz="0" w:space="0" w:color="auto"/>
                <w:bottom w:val="none" w:sz="0" w:space="0" w:color="auto"/>
                <w:right w:val="none" w:sz="0" w:space="0" w:color="auto"/>
              </w:divBdr>
              <w:divsChild>
                <w:div w:id="1459295956">
                  <w:marLeft w:val="600"/>
                  <w:marRight w:val="600"/>
                  <w:marTop w:val="360"/>
                  <w:marBottom w:val="360"/>
                  <w:divBdr>
                    <w:top w:val="none" w:sz="0" w:space="0" w:color="auto"/>
                    <w:left w:val="none" w:sz="0" w:space="0" w:color="auto"/>
                    <w:bottom w:val="none" w:sz="0" w:space="0" w:color="auto"/>
                    <w:right w:val="none" w:sz="0" w:space="0" w:color="auto"/>
                  </w:divBdr>
                  <w:divsChild>
                    <w:div w:id="80374013">
                      <w:marLeft w:val="0"/>
                      <w:marRight w:val="0"/>
                      <w:marTop w:val="0"/>
                      <w:marBottom w:val="0"/>
                      <w:divBdr>
                        <w:top w:val="none" w:sz="0" w:space="0" w:color="auto"/>
                        <w:left w:val="none" w:sz="0" w:space="0" w:color="auto"/>
                        <w:bottom w:val="none" w:sz="0" w:space="0" w:color="auto"/>
                        <w:right w:val="none" w:sz="0" w:space="0" w:color="auto"/>
                      </w:divBdr>
                      <w:divsChild>
                        <w:div w:id="11652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98964">
      <w:bodyDiv w:val="1"/>
      <w:marLeft w:val="0"/>
      <w:marRight w:val="0"/>
      <w:marTop w:val="0"/>
      <w:marBottom w:val="0"/>
      <w:divBdr>
        <w:top w:val="none" w:sz="0" w:space="0" w:color="auto"/>
        <w:left w:val="none" w:sz="0" w:space="0" w:color="auto"/>
        <w:bottom w:val="none" w:sz="0" w:space="0" w:color="auto"/>
        <w:right w:val="none" w:sz="0" w:space="0" w:color="auto"/>
      </w:divBdr>
    </w:div>
    <w:div w:id="87897457">
      <w:bodyDiv w:val="1"/>
      <w:marLeft w:val="0"/>
      <w:marRight w:val="0"/>
      <w:marTop w:val="0"/>
      <w:marBottom w:val="0"/>
      <w:divBdr>
        <w:top w:val="none" w:sz="0" w:space="0" w:color="auto"/>
        <w:left w:val="none" w:sz="0" w:space="0" w:color="auto"/>
        <w:bottom w:val="none" w:sz="0" w:space="0" w:color="auto"/>
        <w:right w:val="none" w:sz="0" w:space="0" w:color="auto"/>
      </w:divBdr>
    </w:div>
    <w:div w:id="133181638">
      <w:bodyDiv w:val="1"/>
      <w:marLeft w:val="0"/>
      <w:marRight w:val="0"/>
      <w:marTop w:val="0"/>
      <w:marBottom w:val="0"/>
      <w:divBdr>
        <w:top w:val="none" w:sz="0" w:space="0" w:color="auto"/>
        <w:left w:val="none" w:sz="0" w:space="0" w:color="auto"/>
        <w:bottom w:val="none" w:sz="0" w:space="0" w:color="auto"/>
        <w:right w:val="none" w:sz="0" w:space="0" w:color="auto"/>
      </w:divBdr>
    </w:div>
    <w:div w:id="133985084">
      <w:bodyDiv w:val="1"/>
      <w:marLeft w:val="0"/>
      <w:marRight w:val="0"/>
      <w:marTop w:val="0"/>
      <w:marBottom w:val="0"/>
      <w:divBdr>
        <w:top w:val="none" w:sz="0" w:space="0" w:color="auto"/>
        <w:left w:val="none" w:sz="0" w:space="0" w:color="auto"/>
        <w:bottom w:val="none" w:sz="0" w:space="0" w:color="auto"/>
        <w:right w:val="none" w:sz="0" w:space="0" w:color="auto"/>
      </w:divBdr>
    </w:div>
    <w:div w:id="137458556">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32588870">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05595534">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0712851">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79061226">
      <w:bodyDiv w:val="1"/>
      <w:marLeft w:val="0"/>
      <w:marRight w:val="0"/>
      <w:marTop w:val="0"/>
      <w:marBottom w:val="0"/>
      <w:divBdr>
        <w:top w:val="none" w:sz="0" w:space="0" w:color="auto"/>
        <w:left w:val="none" w:sz="0" w:space="0" w:color="auto"/>
        <w:bottom w:val="none" w:sz="0" w:space="0" w:color="auto"/>
        <w:right w:val="none" w:sz="0" w:space="0" w:color="auto"/>
      </w:divBdr>
      <w:divsChild>
        <w:div w:id="409743017">
          <w:marLeft w:val="0"/>
          <w:marRight w:val="0"/>
          <w:marTop w:val="0"/>
          <w:marBottom w:val="0"/>
          <w:divBdr>
            <w:top w:val="none" w:sz="0" w:space="0" w:color="auto"/>
            <w:left w:val="none" w:sz="0" w:space="0" w:color="auto"/>
            <w:bottom w:val="none" w:sz="0" w:space="0" w:color="auto"/>
            <w:right w:val="none" w:sz="0" w:space="0" w:color="auto"/>
          </w:divBdr>
          <w:divsChild>
            <w:div w:id="645748049">
              <w:marLeft w:val="0"/>
              <w:marRight w:val="0"/>
              <w:marTop w:val="0"/>
              <w:marBottom w:val="0"/>
              <w:divBdr>
                <w:top w:val="none" w:sz="0" w:space="0" w:color="auto"/>
                <w:left w:val="none" w:sz="0" w:space="0" w:color="auto"/>
                <w:bottom w:val="none" w:sz="0" w:space="0" w:color="auto"/>
                <w:right w:val="none" w:sz="0" w:space="0" w:color="auto"/>
              </w:divBdr>
              <w:divsChild>
                <w:div w:id="1611468705">
                  <w:marLeft w:val="0"/>
                  <w:marRight w:val="0"/>
                  <w:marTop w:val="0"/>
                  <w:marBottom w:val="0"/>
                  <w:divBdr>
                    <w:top w:val="none" w:sz="0" w:space="0" w:color="auto"/>
                    <w:left w:val="none" w:sz="0" w:space="0" w:color="auto"/>
                    <w:bottom w:val="none" w:sz="0" w:space="0" w:color="auto"/>
                    <w:right w:val="none" w:sz="0" w:space="0" w:color="auto"/>
                  </w:divBdr>
                  <w:divsChild>
                    <w:div w:id="799692768">
                      <w:marLeft w:val="0"/>
                      <w:marRight w:val="0"/>
                      <w:marTop w:val="0"/>
                      <w:marBottom w:val="0"/>
                      <w:divBdr>
                        <w:top w:val="none" w:sz="0" w:space="0" w:color="auto"/>
                        <w:left w:val="none" w:sz="0" w:space="0" w:color="auto"/>
                        <w:bottom w:val="none" w:sz="0" w:space="0" w:color="auto"/>
                        <w:right w:val="none" w:sz="0" w:space="0" w:color="auto"/>
                      </w:divBdr>
                      <w:divsChild>
                        <w:div w:id="981738830">
                          <w:marLeft w:val="0"/>
                          <w:marRight w:val="0"/>
                          <w:marTop w:val="0"/>
                          <w:marBottom w:val="150"/>
                          <w:divBdr>
                            <w:top w:val="none" w:sz="0" w:space="0" w:color="auto"/>
                            <w:left w:val="none" w:sz="0" w:space="0" w:color="auto"/>
                            <w:bottom w:val="none" w:sz="0" w:space="0" w:color="auto"/>
                            <w:right w:val="none" w:sz="0" w:space="0" w:color="auto"/>
                          </w:divBdr>
                          <w:divsChild>
                            <w:div w:id="1013996558">
                              <w:marLeft w:val="0"/>
                              <w:marRight w:val="0"/>
                              <w:marTop w:val="0"/>
                              <w:marBottom w:val="0"/>
                              <w:divBdr>
                                <w:top w:val="none" w:sz="0" w:space="0" w:color="auto"/>
                                <w:left w:val="none" w:sz="0" w:space="0" w:color="auto"/>
                                <w:bottom w:val="none" w:sz="0" w:space="0" w:color="auto"/>
                                <w:right w:val="none" w:sz="0" w:space="0" w:color="auto"/>
                              </w:divBdr>
                              <w:divsChild>
                                <w:div w:id="1143499238">
                                  <w:marLeft w:val="0"/>
                                  <w:marRight w:val="0"/>
                                  <w:marTop w:val="0"/>
                                  <w:marBottom w:val="2"/>
                                  <w:divBdr>
                                    <w:top w:val="none" w:sz="0" w:space="0" w:color="auto"/>
                                    <w:left w:val="none" w:sz="0" w:space="0" w:color="auto"/>
                                    <w:bottom w:val="none" w:sz="0" w:space="0" w:color="auto"/>
                                    <w:right w:val="none" w:sz="0" w:space="0" w:color="auto"/>
                                  </w:divBdr>
                                  <w:divsChild>
                                    <w:div w:id="806317059">
                                      <w:marLeft w:val="0"/>
                                      <w:marRight w:val="0"/>
                                      <w:marTop w:val="0"/>
                                      <w:marBottom w:val="0"/>
                                      <w:divBdr>
                                        <w:top w:val="none" w:sz="0" w:space="0" w:color="auto"/>
                                        <w:left w:val="none" w:sz="0" w:space="0" w:color="auto"/>
                                        <w:bottom w:val="none" w:sz="0" w:space="0" w:color="auto"/>
                                        <w:right w:val="none" w:sz="0" w:space="0" w:color="auto"/>
                                      </w:divBdr>
                                      <w:divsChild>
                                        <w:div w:id="804126941">
                                          <w:marLeft w:val="0"/>
                                          <w:marRight w:val="0"/>
                                          <w:marTop w:val="0"/>
                                          <w:marBottom w:val="0"/>
                                          <w:divBdr>
                                            <w:top w:val="none" w:sz="0" w:space="0" w:color="auto"/>
                                            <w:left w:val="none" w:sz="0" w:space="0" w:color="auto"/>
                                            <w:bottom w:val="none" w:sz="0" w:space="0" w:color="auto"/>
                                            <w:right w:val="none" w:sz="0" w:space="0" w:color="auto"/>
                                          </w:divBdr>
                                          <w:divsChild>
                                            <w:div w:id="1072507244">
                                              <w:marLeft w:val="0"/>
                                              <w:marRight w:val="0"/>
                                              <w:marTop w:val="0"/>
                                              <w:marBottom w:val="0"/>
                                              <w:divBdr>
                                                <w:top w:val="none" w:sz="0" w:space="0" w:color="auto"/>
                                                <w:left w:val="none" w:sz="0" w:space="0" w:color="auto"/>
                                                <w:bottom w:val="none" w:sz="0" w:space="0" w:color="auto"/>
                                                <w:right w:val="none" w:sz="0" w:space="0" w:color="auto"/>
                                              </w:divBdr>
                                              <w:divsChild>
                                                <w:div w:id="452016921">
                                                  <w:marLeft w:val="0"/>
                                                  <w:marRight w:val="0"/>
                                                  <w:marTop w:val="0"/>
                                                  <w:marBottom w:val="0"/>
                                                  <w:divBdr>
                                                    <w:top w:val="none" w:sz="0" w:space="0" w:color="auto"/>
                                                    <w:left w:val="none" w:sz="0" w:space="0" w:color="auto"/>
                                                    <w:bottom w:val="none" w:sz="0" w:space="0" w:color="auto"/>
                                                    <w:right w:val="none" w:sz="0" w:space="0" w:color="auto"/>
                                                  </w:divBdr>
                                                  <w:divsChild>
                                                    <w:div w:id="18936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59344715">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02161701">
      <w:bodyDiv w:val="1"/>
      <w:marLeft w:val="0"/>
      <w:marRight w:val="0"/>
      <w:marTop w:val="0"/>
      <w:marBottom w:val="0"/>
      <w:divBdr>
        <w:top w:val="none" w:sz="0" w:space="0" w:color="auto"/>
        <w:left w:val="none" w:sz="0" w:space="0" w:color="auto"/>
        <w:bottom w:val="none" w:sz="0" w:space="0" w:color="auto"/>
        <w:right w:val="none" w:sz="0" w:space="0" w:color="auto"/>
      </w:divBdr>
    </w:div>
    <w:div w:id="524709406">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590622186">
      <w:bodyDiv w:val="1"/>
      <w:marLeft w:val="0"/>
      <w:marRight w:val="0"/>
      <w:marTop w:val="0"/>
      <w:marBottom w:val="0"/>
      <w:divBdr>
        <w:top w:val="none" w:sz="0" w:space="0" w:color="auto"/>
        <w:left w:val="none" w:sz="0" w:space="0" w:color="auto"/>
        <w:bottom w:val="none" w:sz="0" w:space="0" w:color="auto"/>
        <w:right w:val="none" w:sz="0" w:space="0" w:color="auto"/>
      </w:divBdr>
    </w:div>
    <w:div w:id="601495274">
      <w:bodyDiv w:val="1"/>
      <w:marLeft w:val="0"/>
      <w:marRight w:val="0"/>
      <w:marTop w:val="0"/>
      <w:marBottom w:val="0"/>
      <w:divBdr>
        <w:top w:val="none" w:sz="0" w:space="0" w:color="auto"/>
        <w:left w:val="none" w:sz="0" w:space="0" w:color="auto"/>
        <w:bottom w:val="none" w:sz="0" w:space="0" w:color="auto"/>
        <w:right w:val="none" w:sz="0" w:space="0" w:color="auto"/>
      </w:divBdr>
    </w:div>
    <w:div w:id="604583899">
      <w:bodyDiv w:val="1"/>
      <w:marLeft w:val="0"/>
      <w:marRight w:val="0"/>
      <w:marTop w:val="0"/>
      <w:marBottom w:val="0"/>
      <w:divBdr>
        <w:top w:val="none" w:sz="0" w:space="0" w:color="auto"/>
        <w:left w:val="none" w:sz="0" w:space="0" w:color="auto"/>
        <w:bottom w:val="none" w:sz="0" w:space="0" w:color="auto"/>
        <w:right w:val="none" w:sz="0" w:space="0" w:color="auto"/>
      </w:divBdr>
    </w:div>
    <w:div w:id="607469670">
      <w:bodyDiv w:val="1"/>
      <w:marLeft w:val="0"/>
      <w:marRight w:val="0"/>
      <w:marTop w:val="0"/>
      <w:marBottom w:val="0"/>
      <w:divBdr>
        <w:top w:val="none" w:sz="0" w:space="0" w:color="auto"/>
        <w:left w:val="none" w:sz="0" w:space="0" w:color="auto"/>
        <w:bottom w:val="none" w:sz="0" w:space="0" w:color="auto"/>
        <w:right w:val="none" w:sz="0" w:space="0" w:color="auto"/>
      </w:divBdr>
    </w:div>
    <w:div w:id="618923571">
      <w:bodyDiv w:val="1"/>
      <w:marLeft w:val="0"/>
      <w:marRight w:val="0"/>
      <w:marTop w:val="0"/>
      <w:marBottom w:val="0"/>
      <w:divBdr>
        <w:top w:val="none" w:sz="0" w:space="0" w:color="auto"/>
        <w:left w:val="none" w:sz="0" w:space="0" w:color="auto"/>
        <w:bottom w:val="none" w:sz="0" w:space="0" w:color="auto"/>
        <w:right w:val="none" w:sz="0" w:space="0" w:color="auto"/>
      </w:divBdr>
    </w:div>
    <w:div w:id="627206580">
      <w:bodyDiv w:val="1"/>
      <w:marLeft w:val="0"/>
      <w:marRight w:val="0"/>
      <w:marTop w:val="0"/>
      <w:marBottom w:val="0"/>
      <w:divBdr>
        <w:top w:val="none" w:sz="0" w:space="0" w:color="auto"/>
        <w:left w:val="none" w:sz="0" w:space="0" w:color="auto"/>
        <w:bottom w:val="none" w:sz="0" w:space="0" w:color="auto"/>
        <w:right w:val="none" w:sz="0" w:space="0" w:color="auto"/>
      </w:divBdr>
    </w:div>
    <w:div w:id="646281687">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77659126">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078245">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3947673">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1154360">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5011574">
      <w:bodyDiv w:val="1"/>
      <w:marLeft w:val="0"/>
      <w:marRight w:val="0"/>
      <w:marTop w:val="0"/>
      <w:marBottom w:val="0"/>
      <w:divBdr>
        <w:top w:val="none" w:sz="0" w:space="0" w:color="auto"/>
        <w:left w:val="none" w:sz="0" w:space="0" w:color="auto"/>
        <w:bottom w:val="none" w:sz="0" w:space="0" w:color="auto"/>
        <w:right w:val="none" w:sz="0" w:space="0" w:color="auto"/>
      </w:divBdr>
    </w:div>
    <w:div w:id="737172408">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44884484">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64421683">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2821161">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37967534">
      <w:bodyDiv w:val="1"/>
      <w:marLeft w:val="0"/>
      <w:marRight w:val="0"/>
      <w:marTop w:val="0"/>
      <w:marBottom w:val="0"/>
      <w:divBdr>
        <w:top w:val="none" w:sz="0" w:space="0" w:color="auto"/>
        <w:left w:val="none" w:sz="0" w:space="0" w:color="auto"/>
        <w:bottom w:val="none" w:sz="0" w:space="0" w:color="auto"/>
        <w:right w:val="none" w:sz="0" w:space="0" w:color="auto"/>
      </w:divBdr>
    </w:div>
    <w:div w:id="853224272">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06916287">
      <w:bodyDiv w:val="1"/>
      <w:marLeft w:val="0"/>
      <w:marRight w:val="0"/>
      <w:marTop w:val="0"/>
      <w:marBottom w:val="0"/>
      <w:divBdr>
        <w:top w:val="none" w:sz="0" w:space="0" w:color="auto"/>
        <w:left w:val="none" w:sz="0" w:space="0" w:color="auto"/>
        <w:bottom w:val="none" w:sz="0" w:space="0" w:color="auto"/>
        <w:right w:val="none" w:sz="0" w:space="0" w:color="auto"/>
      </w:divBdr>
      <w:divsChild>
        <w:div w:id="1266158397">
          <w:marLeft w:val="0"/>
          <w:marRight w:val="0"/>
          <w:marTop w:val="0"/>
          <w:marBottom w:val="0"/>
          <w:divBdr>
            <w:top w:val="none" w:sz="0" w:space="0" w:color="auto"/>
            <w:left w:val="none" w:sz="0" w:space="0" w:color="auto"/>
            <w:bottom w:val="none" w:sz="0" w:space="0" w:color="auto"/>
            <w:right w:val="none" w:sz="0" w:space="0" w:color="auto"/>
          </w:divBdr>
          <w:divsChild>
            <w:div w:id="1589075493">
              <w:marLeft w:val="0"/>
              <w:marRight w:val="0"/>
              <w:marTop w:val="0"/>
              <w:marBottom w:val="0"/>
              <w:divBdr>
                <w:top w:val="none" w:sz="0" w:space="0" w:color="auto"/>
                <w:left w:val="none" w:sz="0" w:space="0" w:color="auto"/>
                <w:bottom w:val="none" w:sz="0" w:space="0" w:color="auto"/>
                <w:right w:val="none" w:sz="0" w:space="0" w:color="auto"/>
              </w:divBdr>
              <w:divsChild>
                <w:div w:id="1422795934">
                  <w:marLeft w:val="600"/>
                  <w:marRight w:val="600"/>
                  <w:marTop w:val="360"/>
                  <w:marBottom w:val="360"/>
                  <w:divBdr>
                    <w:top w:val="none" w:sz="0" w:space="0" w:color="auto"/>
                    <w:left w:val="none" w:sz="0" w:space="0" w:color="auto"/>
                    <w:bottom w:val="none" w:sz="0" w:space="0" w:color="auto"/>
                    <w:right w:val="none" w:sz="0" w:space="0" w:color="auto"/>
                  </w:divBdr>
                  <w:divsChild>
                    <w:div w:id="750591173">
                      <w:marLeft w:val="0"/>
                      <w:marRight w:val="0"/>
                      <w:marTop w:val="0"/>
                      <w:marBottom w:val="0"/>
                      <w:divBdr>
                        <w:top w:val="none" w:sz="0" w:space="0" w:color="auto"/>
                        <w:left w:val="none" w:sz="0" w:space="0" w:color="auto"/>
                        <w:bottom w:val="none" w:sz="0" w:space="0" w:color="auto"/>
                        <w:right w:val="none" w:sz="0" w:space="0" w:color="auto"/>
                      </w:divBdr>
                      <w:divsChild>
                        <w:div w:id="2039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97576">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992879498">
      <w:bodyDiv w:val="1"/>
      <w:marLeft w:val="0"/>
      <w:marRight w:val="0"/>
      <w:marTop w:val="0"/>
      <w:marBottom w:val="0"/>
      <w:divBdr>
        <w:top w:val="none" w:sz="0" w:space="0" w:color="auto"/>
        <w:left w:val="none" w:sz="0" w:space="0" w:color="auto"/>
        <w:bottom w:val="none" w:sz="0" w:space="0" w:color="auto"/>
        <w:right w:val="none" w:sz="0" w:space="0" w:color="auto"/>
      </w:divBdr>
    </w:div>
    <w:div w:id="1014454558">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26061940">
      <w:bodyDiv w:val="1"/>
      <w:marLeft w:val="0"/>
      <w:marRight w:val="0"/>
      <w:marTop w:val="0"/>
      <w:marBottom w:val="0"/>
      <w:divBdr>
        <w:top w:val="none" w:sz="0" w:space="0" w:color="auto"/>
        <w:left w:val="none" w:sz="0" w:space="0" w:color="auto"/>
        <w:bottom w:val="none" w:sz="0" w:space="0" w:color="auto"/>
        <w:right w:val="none" w:sz="0" w:space="0" w:color="auto"/>
      </w:divBdr>
    </w:div>
    <w:div w:id="1040937062">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4444100">
      <w:bodyDiv w:val="1"/>
      <w:marLeft w:val="0"/>
      <w:marRight w:val="0"/>
      <w:marTop w:val="0"/>
      <w:marBottom w:val="0"/>
      <w:divBdr>
        <w:top w:val="none" w:sz="0" w:space="0" w:color="auto"/>
        <w:left w:val="none" w:sz="0" w:space="0" w:color="auto"/>
        <w:bottom w:val="none" w:sz="0" w:space="0" w:color="auto"/>
        <w:right w:val="none" w:sz="0" w:space="0" w:color="auto"/>
      </w:divBdr>
    </w:div>
    <w:div w:id="1114901611">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27697154">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56385179">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32737761">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1709037">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0741158">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397976864">
      <w:bodyDiv w:val="1"/>
      <w:marLeft w:val="0"/>
      <w:marRight w:val="0"/>
      <w:marTop w:val="0"/>
      <w:marBottom w:val="0"/>
      <w:divBdr>
        <w:top w:val="none" w:sz="0" w:space="0" w:color="auto"/>
        <w:left w:val="none" w:sz="0" w:space="0" w:color="auto"/>
        <w:bottom w:val="none" w:sz="0" w:space="0" w:color="auto"/>
        <w:right w:val="none" w:sz="0" w:space="0" w:color="auto"/>
      </w:divBdr>
    </w:div>
    <w:div w:id="1399134677">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1087690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34805121">
      <w:bodyDiv w:val="1"/>
      <w:marLeft w:val="0"/>
      <w:marRight w:val="0"/>
      <w:marTop w:val="0"/>
      <w:marBottom w:val="0"/>
      <w:divBdr>
        <w:top w:val="none" w:sz="0" w:space="0" w:color="auto"/>
        <w:left w:val="none" w:sz="0" w:space="0" w:color="auto"/>
        <w:bottom w:val="none" w:sz="0" w:space="0" w:color="auto"/>
        <w:right w:val="none" w:sz="0" w:space="0" w:color="auto"/>
      </w:divBdr>
    </w:div>
    <w:div w:id="1536118383">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2933970">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5302036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677880616">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18818100">
      <w:bodyDiv w:val="1"/>
      <w:marLeft w:val="0"/>
      <w:marRight w:val="0"/>
      <w:marTop w:val="0"/>
      <w:marBottom w:val="0"/>
      <w:divBdr>
        <w:top w:val="none" w:sz="0" w:space="0" w:color="auto"/>
        <w:left w:val="none" w:sz="0" w:space="0" w:color="auto"/>
        <w:bottom w:val="none" w:sz="0" w:space="0" w:color="auto"/>
        <w:right w:val="none" w:sz="0" w:space="0" w:color="auto"/>
      </w:divBdr>
    </w:div>
    <w:div w:id="174510213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47205682">
      <w:bodyDiv w:val="1"/>
      <w:marLeft w:val="0"/>
      <w:marRight w:val="0"/>
      <w:marTop w:val="0"/>
      <w:marBottom w:val="0"/>
      <w:divBdr>
        <w:top w:val="none" w:sz="0" w:space="0" w:color="auto"/>
        <w:left w:val="none" w:sz="0" w:space="0" w:color="auto"/>
        <w:bottom w:val="none" w:sz="0" w:space="0" w:color="auto"/>
        <w:right w:val="none" w:sz="0" w:space="0" w:color="auto"/>
      </w:divBdr>
    </w:div>
    <w:div w:id="1870530876">
      <w:bodyDiv w:val="1"/>
      <w:marLeft w:val="0"/>
      <w:marRight w:val="0"/>
      <w:marTop w:val="0"/>
      <w:marBottom w:val="0"/>
      <w:divBdr>
        <w:top w:val="none" w:sz="0" w:space="0" w:color="auto"/>
        <w:left w:val="none" w:sz="0" w:space="0" w:color="auto"/>
        <w:bottom w:val="none" w:sz="0" w:space="0" w:color="auto"/>
        <w:right w:val="none" w:sz="0" w:space="0" w:color="auto"/>
      </w:divBdr>
    </w:div>
    <w:div w:id="1872693626">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67333433">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6145307">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16828263">
      <w:bodyDiv w:val="1"/>
      <w:marLeft w:val="0"/>
      <w:marRight w:val="0"/>
      <w:marTop w:val="0"/>
      <w:marBottom w:val="0"/>
      <w:divBdr>
        <w:top w:val="none" w:sz="0" w:space="0" w:color="auto"/>
        <w:left w:val="none" w:sz="0" w:space="0" w:color="auto"/>
        <w:bottom w:val="none" w:sz="0" w:space="0" w:color="auto"/>
        <w:right w:val="none" w:sz="0" w:space="0" w:color="auto"/>
      </w:divBdr>
    </w:div>
    <w:div w:id="2128043555">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5416098226466574"/>
          <c:y val="8.403361344537813E-2"/>
          <c:w val="0.54297407912687612"/>
          <c:h val="0.83613445378151263"/>
        </c:manualLayout>
      </c:layout>
      <c:pieChart>
        <c:varyColors val="1"/>
        <c:ser>
          <c:idx val="0"/>
          <c:order val="0"/>
          <c:tx>
            <c:strRef>
              <c:f>Sheet1!$A$2</c:f>
              <c:strCache>
                <c:ptCount val="1"/>
              </c:strCache>
            </c:strRef>
          </c:tx>
          <c:spPr>
            <a:solidFill>
              <a:srgbClr val="000080"/>
            </a:solidFill>
            <a:ln w="12700">
              <a:solidFill>
                <a:srgbClr val="000000"/>
              </a:solidFill>
              <a:prstDash val="solid"/>
            </a:ln>
          </c:spPr>
          <c:explosion val="25"/>
          <c:dLbls>
            <c:numFmt formatCode="0%" sourceLinked="0"/>
            <c:spPr>
              <a:noFill/>
              <a:ln w="25399">
                <a:noFill/>
              </a:ln>
            </c:spPr>
            <c:txPr>
              <a:bodyPr/>
              <a:lstStyle/>
              <a:p>
                <a:pPr>
                  <a:defRPr sz="975" b="1" i="0" u="none" strike="noStrike" baseline="0">
                    <a:solidFill>
                      <a:srgbClr val="FFFFFF"/>
                    </a:solidFill>
                    <a:latin typeface="Arial"/>
                    <a:ea typeface="Arial"/>
                    <a:cs typeface="Arial"/>
                  </a:defRPr>
                </a:pPr>
                <a:endParaRPr lang="ru-RU"/>
              </a:p>
            </c:txPr>
            <c:dLblPos val="ctr"/>
            <c:showCatName val="1"/>
            <c:showPercent val="1"/>
            <c:showLeaderLines val="1"/>
          </c:dLbls>
          <c:cat>
            <c:strRef>
              <c:f>Sheet1!$B$1:$G$1</c:f>
              <c:strCache>
                <c:ptCount val="4"/>
                <c:pt idx="0">
                  <c:v>Субсидии</c:v>
                </c:pt>
                <c:pt idx="1">
                  <c:v>Субвенции</c:v>
                </c:pt>
                <c:pt idx="2">
                  <c:v>Дотации</c:v>
                </c:pt>
                <c:pt idx="3">
                  <c:v>Иные МБТ</c:v>
                </c:pt>
              </c:strCache>
            </c:strRef>
          </c:cat>
          <c:val>
            <c:numRef>
              <c:f>Sheet1!$B$2:$G$2</c:f>
              <c:numCache>
                <c:formatCode>General</c:formatCode>
                <c:ptCount val="4"/>
                <c:pt idx="0">
                  <c:v>41.7</c:v>
                </c:pt>
                <c:pt idx="1">
                  <c:v>18</c:v>
                </c:pt>
                <c:pt idx="2">
                  <c:v>8.9</c:v>
                </c:pt>
                <c:pt idx="3">
                  <c:v>3.8</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399">
                <a:noFill/>
              </a:ln>
            </c:spPr>
            <c:txPr>
              <a:bodyPr/>
              <a:lstStyle/>
              <a:p>
                <a:pPr>
                  <a:defRPr sz="975" b="0" i="0" u="none" strike="noStrike" baseline="0">
                    <a:solidFill>
                      <a:srgbClr val="000000"/>
                    </a:solidFill>
                    <a:latin typeface="Arial"/>
                    <a:ea typeface="Arial"/>
                    <a:cs typeface="Arial"/>
                  </a:defRPr>
                </a:pPr>
                <a:endParaRPr lang="ru-RU"/>
              </a:p>
            </c:txPr>
            <c:showCatName val="1"/>
            <c:showPercent val="1"/>
            <c:showLeaderLines val="1"/>
          </c:dLbls>
          <c:cat>
            <c:strRef>
              <c:f>Sheet1!$B$1:$G$1</c:f>
              <c:strCache>
                <c:ptCount val="4"/>
                <c:pt idx="0">
                  <c:v>Субсидии</c:v>
                </c:pt>
                <c:pt idx="1">
                  <c:v>Субвенции</c:v>
                </c:pt>
                <c:pt idx="2">
                  <c:v>Дотации</c:v>
                </c:pt>
                <c:pt idx="3">
                  <c:v>Иные МБТ</c:v>
                </c:pt>
              </c:strCache>
            </c:strRef>
          </c:cat>
          <c:val>
            <c:numRef>
              <c:f>Sheet1!$B$3:$G$3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399">
                <a:noFill/>
              </a:ln>
            </c:spPr>
            <c:txPr>
              <a:bodyPr/>
              <a:lstStyle/>
              <a:p>
                <a:pPr>
                  <a:defRPr sz="975" b="0" i="0" u="none" strike="noStrike" baseline="0">
                    <a:solidFill>
                      <a:srgbClr val="000000"/>
                    </a:solidFill>
                    <a:latin typeface="Arial"/>
                    <a:ea typeface="Arial"/>
                    <a:cs typeface="Arial"/>
                  </a:defRPr>
                </a:pPr>
                <a:endParaRPr lang="ru-RU"/>
              </a:p>
            </c:txPr>
            <c:showCatName val="1"/>
            <c:showPercent val="1"/>
            <c:showLeaderLines val="1"/>
          </c:dLbls>
          <c:cat>
            <c:strRef>
              <c:f>Sheet1!$B$1:$G$1</c:f>
              <c:strCache>
                <c:ptCount val="4"/>
                <c:pt idx="0">
                  <c:v>Субсидии</c:v>
                </c:pt>
                <c:pt idx="1">
                  <c:v>Субвенции</c:v>
                </c:pt>
                <c:pt idx="2">
                  <c:v>Дотации</c:v>
                </c:pt>
                <c:pt idx="3">
                  <c:v>Иные МБТ</c:v>
                </c:pt>
              </c:strCache>
            </c:strRef>
          </c:cat>
          <c:val>
            <c:numRef>
              <c:f>Sheet1!$B$4:$G$4</c:f>
              <c:numCache>
                <c:formatCode>General</c:formatCode>
                <c:ptCount val="4"/>
              </c:numCache>
            </c:numRef>
          </c:val>
        </c:ser>
        <c:ser>
          <c:idx val="3"/>
          <c:order val="3"/>
          <c:tx>
            <c:strRef>
              <c:f>Sheet1!$A$5</c:f>
              <c:strCache>
                <c:ptCount val="1"/>
              </c:strCache>
            </c:strRef>
          </c:tx>
          <c:spPr>
            <a:solidFill>
              <a:srgbClr val="CCFFFF"/>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399">
                <a:noFill/>
              </a:ln>
            </c:spPr>
            <c:txPr>
              <a:bodyPr/>
              <a:lstStyle/>
              <a:p>
                <a:pPr>
                  <a:defRPr sz="975" b="0" i="0" u="none" strike="noStrike" baseline="0">
                    <a:solidFill>
                      <a:srgbClr val="000000"/>
                    </a:solidFill>
                    <a:latin typeface="Arial"/>
                    <a:ea typeface="Arial"/>
                    <a:cs typeface="Arial"/>
                  </a:defRPr>
                </a:pPr>
                <a:endParaRPr lang="ru-RU"/>
              </a:p>
            </c:txPr>
            <c:showCatName val="1"/>
            <c:showPercent val="1"/>
            <c:showLeaderLines val="1"/>
          </c:dLbls>
          <c:cat>
            <c:strRef>
              <c:f>Sheet1!$B$1:$G$1</c:f>
              <c:strCache>
                <c:ptCount val="4"/>
                <c:pt idx="0">
                  <c:v>Субсидии</c:v>
                </c:pt>
                <c:pt idx="1">
                  <c:v>Субвенции</c:v>
                </c:pt>
                <c:pt idx="2">
                  <c:v>Дотации</c:v>
                </c:pt>
                <c:pt idx="3">
                  <c:v>Иные МБТ</c:v>
                </c:pt>
              </c:strCache>
            </c:strRef>
          </c:cat>
          <c:val>
            <c:numRef>
              <c:f>Sheet1!$B$5:$G$5</c:f>
              <c:numCache>
                <c:formatCode>General</c:formatCode>
                <c:ptCount val="4"/>
              </c:numCache>
            </c:numRef>
          </c:val>
        </c:ser>
        <c:dLbls>
          <c:showCatName val="1"/>
          <c:showPercent val="1"/>
        </c:dLbls>
        <c:firstSliceAng val="0"/>
      </c:pieChart>
      <c:spPr>
        <a:noFill/>
        <a:ln w="25399">
          <a:noFill/>
        </a:ln>
      </c:spPr>
    </c:plotArea>
    <c:legend>
      <c:legendPos val="r"/>
      <c:layout>
        <c:manualLayout>
          <c:xMode val="edge"/>
          <c:yMode val="edge"/>
          <c:x val="0.85129604365620759"/>
          <c:y val="0.39915966386554647"/>
          <c:w val="0.14324693042291961"/>
          <c:h val="0.20378151260504196"/>
        </c:manualLayout>
      </c:layout>
      <c:spPr>
        <a:solidFill>
          <a:srgbClr val="FFFFFF"/>
        </a:solidFill>
        <a:ln w="3175">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ru-RU"/>
        </a:p>
      </c:txPr>
    </c:legend>
    <c:plotVisOnly val="1"/>
    <c:dispBlanksAs val="zero"/>
  </c:chart>
  <c:spPr>
    <a:gradFill rotWithShape="0">
      <a:gsLst>
        <a:gs pos="0">
          <a:srgbClr val="0066CC">
            <a:gamma/>
            <a:tint val="20000"/>
            <a:invGamma/>
          </a:srgbClr>
        </a:gs>
        <a:gs pos="100000">
          <a:srgbClr val="0066CC"/>
        </a:gs>
      </a:gsLst>
      <a:path path="rect">
        <a:fillToRect l="50000" t="50000" r="50000" b="50000"/>
      </a:path>
    </a:gradFill>
    <a:ln>
      <a:noFill/>
    </a:ln>
  </c:spPr>
  <c:txPr>
    <a:bodyPr/>
    <a:lstStyle/>
    <a:p>
      <a:pPr>
        <a:defRPr sz="975"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0" b="1" i="0" u="none" strike="noStrike" baseline="0">
                <a:solidFill>
                  <a:srgbClr val="000000"/>
                </a:solidFill>
                <a:latin typeface="Calibri"/>
                <a:ea typeface="Calibri"/>
                <a:cs typeface="Calibri"/>
              </a:defRPr>
            </a:pPr>
            <a:r>
              <a:t>Структура безвозмездных поступлений за 2023 год</a:t>
            </a:r>
          </a:p>
        </c:rich>
      </c:tx>
      <c:layout>
        <c:manualLayout>
          <c:xMode val="edge"/>
          <c:yMode val="edge"/>
          <c:x val="0.29740791268758532"/>
          <c:y val="2.0224719101123601E-2"/>
        </c:manualLayout>
      </c:layout>
      <c:spPr>
        <a:noFill/>
        <a:ln w="25413">
          <a:noFill/>
        </a:ln>
      </c:spPr>
    </c:title>
    <c:view3D>
      <c:rotY val="180"/>
      <c:perspective val="0"/>
    </c:view3D>
    <c:plotArea>
      <c:layout>
        <c:manualLayout>
          <c:layoutTarget val="inner"/>
          <c:xMode val="edge"/>
          <c:yMode val="edge"/>
          <c:x val="4.638472032742158E-2"/>
          <c:y val="0.30786516853932588"/>
          <c:w val="0.61664392905866294"/>
          <c:h val="0.40449438202247201"/>
        </c:manualLayout>
      </c:layout>
      <c:pie3DChart>
        <c:varyColors val="1"/>
        <c:ser>
          <c:idx val="0"/>
          <c:order val="0"/>
          <c:tx>
            <c:strRef>
              <c:f>Sheet1!$A$2</c:f>
              <c:strCache>
                <c:ptCount val="1"/>
              </c:strCache>
            </c:strRef>
          </c:tx>
          <c:spPr>
            <a:solidFill>
              <a:srgbClr val="FF6600"/>
            </a:solidFill>
            <a:ln w="12706">
              <a:solidFill>
                <a:srgbClr val="000000"/>
              </a:solidFill>
              <a:prstDash val="solid"/>
            </a:ln>
          </c:spPr>
          <c:explosion val="78"/>
          <c:dLbls>
            <c:dLbl>
              <c:idx val="0"/>
              <c:layout>
                <c:manualLayout>
                  <c:xMode val="edge"/>
                  <c:yMode val="edge"/>
                  <c:x val="0.25375170532060032"/>
                  <c:y val="0.40898876404494411"/>
                </c:manualLayout>
              </c:layout>
              <c:dLblPos val="bestFit"/>
              <c:showCatName val="1"/>
              <c:showPercent val="1"/>
            </c:dLbl>
            <c:dLbl>
              <c:idx val="1"/>
              <c:layout>
                <c:manualLayout>
                  <c:xMode val="edge"/>
                  <c:yMode val="edge"/>
                  <c:x val="7.9126875852660317E-2"/>
                  <c:y val="0.32808988764044977"/>
                </c:manualLayout>
              </c:layout>
              <c:dLblPos val="bestFit"/>
              <c:showCatName val="1"/>
              <c:showPercent val="1"/>
            </c:dLbl>
            <c:dLbl>
              <c:idx val="2"/>
              <c:tx>
                <c:rich>
                  <a:bodyPr rot="4800000" vert="horz"/>
                  <a:lstStyle/>
                  <a:p>
                    <a:pPr algn="ctr" rtl="0">
                      <a:defRPr sz="800" b="0" i="0" u="none" strike="noStrike" baseline="0">
                        <a:solidFill>
                          <a:srgbClr val="000000"/>
                        </a:solidFill>
                        <a:latin typeface="Calibri"/>
                        <a:ea typeface="Calibri"/>
                        <a:cs typeface="Calibri"/>
                      </a:defRPr>
                    </a:pPr>
                    <a:r>
                      <a:t>Субвенции
57,8%</a:t>
                    </a:r>
                  </a:p>
                </c:rich>
              </c:tx>
              <c:spPr>
                <a:solidFill>
                  <a:srgbClr val="FFFFFF"/>
                </a:solidFill>
                <a:ln w="3177">
                  <a:solidFill>
                    <a:srgbClr val="000000"/>
                  </a:solidFill>
                  <a:prstDash val="solid"/>
                </a:ln>
              </c:spPr>
              <c:dLblPos val="outEnd"/>
            </c:dLbl>
            <c:dLbl>
              <c:idx val="3"/>
              <c:layout>
                <c:manualLayout>
                  <c:xMode val="edge"/>
                  <c:yMode val="edge"/>
                  <c:x val="0.52660300136425653"/>
                  <c:y val="0.77303370786516867"/>
                </c:manualLayout>
              </c:layout>
              <c:numFmt formatCode="0%" sourceLinked="0"/>
              <c:spPr>
                <a:solidFill>
                  <a:srgbClr val="FFFFFF"/>
                </a:solidFill>
                <a:ln w="3177">
                  <a:solidFill>
                    <a:srgbClr val="000000"/>
                  </a:solidFill>
                  <a:prstDash val="solid"/>
                </a:ln>
              </c:spPr>
              <c:txPr>
                <a:bodyPr/>
                <a:lstStyle/>
                <a:p>
                  <a:pPr algn="r" rtl="0">
                    <a:defRPr sz="800" b="0" i="0" u="none" strike="noStrike" baseline="0">
                      <a:solidFill>
                        <a:srgbClr val="000000"/>
                      </a:solidFill>
                      <a:latin typeface="Calibri"/>
                      <a:ea typeface="Calibri"/>
                      <a:cs typeface="Calibri"/>
                    </a:defRPr>
                  </a:pPr>
                  <a:endParaRPr lang="ru-RU"/>
                </a:p>
              </c:txPr>
              <c:dLblPos val="bestFit"/>
              <c:showCatName val="1"/>
              <c:showPercent val="1"/>
            </c:dLbl>
            <c:dLbl>
              <c:idx val="4"/>
              <c:layout>
                <c:manualLayout>
                  <c:xMode val="edge"/>
                  <c:yMode val="edge"/>
                  <c:x val="0.12278308321964529"/>
                  <c:y val="0.7280898876404498"/>
                </c:manualLayout>
              </c:layout>
              <c:dLblPos val="bestFit"/>
              <c:showCatName val="1"/>
              <c:showPercent val="1"/>
            </c:dLbl>
            <c:dLbl>
              <c:idx val="5"/>
              <c:tx>
                <c:rich>
                  <a:bodyPr/>
                  <a:lstStyle/>
                  <a:p>
                    <a:pPr algn="ctr" rtl="0">
                      <a:defRPr sz="800" b="0" i="0" u="none" strike="noStrike" baseline="0">
                        <a:solidFill>
                          <a:srgbClr val="000000"/>
                        </a:solidFill>
                        <a:latin typeface="Calibri"/>
                        <a:ea typeface="Calibri"/>
                        <a:cs typeface="Calibri"/>
                      </a:defRPr>
                    </a:pPr>
                    <a:r>
                      <a:t>
</a:t>
                    </a:r>
                  </a:p>
                </c:rich>
              </c:tx>
              <c:spPr>
                <a:solidFill>
                  <a:srgbClr val="FFFFFF"/>
                </a:solidFill>
                <a:ln w="3177">
                  <a:solidFill>
                    <a:srgbClr val="000000"/>
                  </a:solidFill>
                  <a:prstDash val="solid"/>
                </a:ln>
              </c:spPr>
              <c:dLblPos val="outEnd"/>
            </c:dLbl>
            <c:dLbl>
              <c:idx val="6"/>
              <c:delete val="1"/>
            </c:dLbl>
            <c:dLbl>
              <c:idx val="7"/>
              <c:layout>
                <c:manualLayout>
                  <c:xMode val="edge"/>
                  <c:yMode val="edge"/>
                  <c:x val="0.34652114597544348"/>
                  <c:y val="0.84943820224719113"/>
                </c:manualLayout>
              </c:layout>
              <c:tx>
                <c:rich>
                  <a:bodyPr/>
                  <a:lstStyle/>
                  <a:p>
                    <a:pPr algn="ctr" rtl="0">
                      <a:defRPr sz="800" b="0" i="0" u="none" strike="noStrike" baseline="0">
                        <a:solidFill>
                          <a:srgbClr val="000000"/>
                        </a:solidFill>
                        <a:latin typeface="Calibri"/>
                        <a:ea typeface="Calibri"/>
                        <a:cs typeface="Calibri"/>
                      </a:defRPr>
                    </a:pPr>
                    <a:r>
                      <a:t>Возврат остатковсубсидий
0,3%</a:t>
                    </a:r>
                  </a:p>
                </c:rich>
              </c:tx>
              <c:spPr>
                <a:solidFill>
                  <a:srgbClr val="FFFFFF"/>
                </a:solidFill>
                <a:ln w="3177">
                  <a:solidFill>
                    <a:srgbClr val="000000"/>
                  </a:solidFill>
                  <a:prstDash val="solid"/>
                </a:ln>
              </c:spPr>
              <c:dLblPos val="bestFit"/>
            </c:dLbl>
            <c:dLbl>
              <c:idx val="8"/>
              <c:delete val="1"/>
            </c:dLbl>
            <c:numFmt formatCode="0%" sourceLinked="0"/>
            <c:spPr>
              <a:solidFill>
                <a:srgbClr val="FFFFFF"/>
              </a:solidFill>
              <a:ln w="3177">
                <a:solidFill>
                  <a:srgbClr val="000000"/>
                </a:solidFill>
                <a:prstDash val="solid"/>
              </a:ln>
            </c:spPr>
            <c:txPr>
              <a:bodyPr/>
              <a:lstStyle/>
              <a:p>
                <a:pPr algn="ctr" rtl="0">
                  <a:defRPr sz="800" b="0" i="0" u="none" strike="noStrike" baseline="0">
                    <a:solidFill>
                      <a:srgbClr val="000000"/>
                    </a:solidFill>
                    <a:latin typeface="Calibri"/>
                    <a:ea typeface="Calibri"/>
                    <a:cs typeface="Calibri"/>
                  </a:defRPr>
                </a:pPr>
                <a:endParaRPr lang="ru-RU"/>
              </a:p>
            </c:txPr>
            <c:dLblPos val="outEnd"/>
            <c:showCatName val="1"/>
            <c:showPercent val="1"/>
            <c:showLeaderLines val="1"/>
          </c:dLbls>
          <c:cat>
            <c:strRef>
              <c:f>Sheet1!$B$1:$J$1</c:f>
              <c:strCache>
                <c:ptCount val="8"/>
                <c:pt idx="0">
                  <c:v>Дотации</c:v>
                </c:pt>
                <c:pt idx="1">
                  <c:v>Субсидии</c:v>
                </c:pt>
                <c:pt idx="2">
                  <c:v>Субвенции</c:v>
                </c:pt>
                <c:pt idx="3">
                  <c:v>Иные межбюджетные трансферты</c:v>
                </c:pt>
                <c:pt idx="4">
                  <c:v>Безвозмездные поступления от негосударственных организаций</c:v>
                </c:pt>
                <c:pt idx="6">
                  <c:v>Доходы бюджетов бюджетной системы РФ</c:v>
                </c:pt>
                <c:pt idx="7">
                  <c:v>Возврат остатковсубсидий</c:v>
                </c:pt>
              </c:strCache>
            </c:strRef>
          </c:cat>
          <c:val>
            <c:numRef>
              <c:f>Sheet1!$B$2:$J$2</c:f>
              <c:numCache>
                <c:formatCode>General</c:formatCode>
                <c:ptCount val="9"/>
                <c:pt idx="0">
                  <c:v>12.3</c:v>
                </c:pt>
                <c:pt idx="1">
                  <c:v>24.9</c:v>
                </c:pt>
                <c:pt idx="2">
                  <c:v>57.8</c:v>
                </c:pt>
                <c:pt idx="3">
                  <c:v>5.3</c:v>
                </c:pt>
                <c:pt idx="4">
                  <c:v>0.1</c:v>
                </c:pt>
                <c:pt idx="6">
                  <c:v>0.1</c:v>
                </c:pt>
                <c:pt idx="7">
                  <c:v>0.2</c:v>
                </c:pt>
              </c:numCache>
            </c:numRef>
          </c:val>
        </c:ser>
        <c:dLbls>
          <c:showVal val="1"/>
          <c:showSerName val="1"/>
        </c:dLbls>
      </c:pie3DChart>
      <c:spPr>
        <a:noFill/>
        <a:ln w="25413">
          <a:noFill/>
        </a:ln>
      </c:spPr>
    </c:plotArea>
    <c:legend>
      <c:legendPos val="r"/>
      <c:spPr>
        <a:noFill/>
        <a:ln w="3177">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57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F5-62D1-4D3C-841D-88BDE2EE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9045</Words>
  <Characters>51558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60483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root</cp:lastModifiedBy>
  <cp:revision>2</cp:revision>
  <cp:lastPrinted>2023-04-27T09:03:00Z</cp:lastPrinted>
  <dcterms:created xsi:type="dcterms:W3CDTF">2024-04-19T00:55:00Z</dcterms:created>
  <dcterms:modified xsi:type="dcterms:W3CDTF">2024-04-19T00:55:00Z</dcterms:modified>
</cp:coreProperties>
</file>