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D21661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D21661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21661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D21661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D21661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D21661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D21661">
        <w:rPr>
          <w:rFonts w:ascii="Times New Roman" w:hAnsi="Times New Roman"/>
          <w:b/>
          <w:sz w:val="18"/>
          <w:szCs w:val="18"/>
        </w:rPr>
        <w:cr/>
      </w:r>
      <w:r w:rsidR="002B07F7" w:rsidRPr="00D21661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D21661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D21661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7C7FDB">
        <w:rPr>
          <w:rFonts w:ascii="Times New Roman" w:hAnsi="Times New Roman"/>
          <w:sz w:val="28"/>
          <w:szCs w:val="28"/>
        </w:rPr>
        <w:t>19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A572A4">
        <w:rPr>
          <w:rFonts w:ascii="Times New Roman" w:hAnsi="Times New Roman"/>
          <w:sz w:val="28"/>
          <w:szCs w:val="28"/>
        </w:rPr>
        <w:t>августа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7C7FDB">
        <w:rPr>
          <w:rFonts w:ascii="Times New Roman" w:hAnsi="Times New Roman"/>
          <w:sz w:val="28"/>
          <w:szCs w:val="28"/>
        </w:rPr>
        <w:t>99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3A0E0A">
        <w:rPr>
          <w:rFonts w:ascii="Times New Roman" w:hAnsi="Times New Roman"/>
          <w:sz w:val="28"/>
          <w:szCs w:val="28"/>
        </w:rPr>
        <w:t>утверждении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 xml:space="preserve">отчета об исполнении бюджета муниципального образования </w:t>
      </w:r>
      <w:r w:rsidR="00267720">
        <w:rPr>
          <w:rFonts w:ascii="Times New Roman" w:hAnsi="Times New Roman"/>
          <w:sz w:val="28"/>
          <w:szCs w:val="28"/>
        </w:rPr>
        <w:t xml:space="preserve">Каменский район </w:t>
      </w:r>
      <w:r w:rsidRPr="004D32CC">
        <w:rPr>
          <w:rFonts w:ascii="Times New Roman" w:hAnsi="Times New Roman"/>
          <w:sz w:val="28"/>
          <w:szCs w:val="28"/>
        </w:rPr>
        <w:t xml:space="preserve">Алтайского края 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="002D2F5C">
        <w:rPr>
          <w:rFonts w:ascii="Times New Roman" w:hAnsi="Times New Roman"/>
          <w:sz w:val="28"/>
          <w:szCs w:val="28"/>
        </w:rPr>
        <w:t>полугодие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>»</w:t>
      </w:r>
      <w:r w:rsidR="002D2F5C">
        <w:rPr>
          <w:rFonts w:ascii="Times New Roman" w:hAnsi="Times New Roman"/>
          <w:sz w:val="28"/>
          <w:szCs w:val="28"/>
        </w:rPr>
        <w:t xml:space="preserve"> от 09.08.2024 №619</w:t>
      </w:r>
      <w:r w:rsidRPr="004D32CC">
        <w:rPr>
          <w:rFonts w:ascii="Times New Roman" w:hAnsi="Times New Roman"/>
          <w:sz w:val="28"/>
          <w:szCs w:val="28"/>
        </w:rPr>
        <w:t xml:space="preserve"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</w:t>
      </w:r>
      <w:r w:rsidR="00267720">
        <w:rPr>
          <w:rFonts w:ascii="Times New Roman" w:hAnsi="Times New Roman"/>
          <w:sz w:val="28"/>
          <w:szCs w:val="28"/>
        </w:rPr>
        <w:t xml:space="preserve"> (с изменениями)</w:t>
      </w:r>
      <w:r w:rsidRPr="004D32CC">
        <w:rPr>
          <w:rFonts w:ascii="Times New Roman" w:hAnsi="Times New Roman"/>
          <w:sz w:val="28"/>
          <w:szCs w:val="28"/>
        </w:rPr>
        <w:t>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</w:t>
      </w:r>
      <w:r w:rsidR="002D2F5C">
        <w:rPr>
          <w:rFonts w:ascii="Times New Roman" w:hAnsi="Times New Roman"/>
          <w:sz w:val="28"/>
          <w:szCs w:val="28"/>
        </w:rPr>
        <w:t>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2D2F5C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>.202</w:t>
      </w:r>
      <w:r w:rsidR="00E273C3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2D2F5C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2D2F5C">
        <w:rPr>
          <w:rFonts w:ascii="Times New Roman" w:hAnsi="Times New Roman"/>
          <w:sz w:val="28"/>
          <w:szCs w:val="28"/>
        </w:rPr>
        <w:t xml:space="preserve">внешнюю проверку отчета 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0C22AC" w:rsidRPr="000C22AC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r w:rsidR="00267720">
        <w:rPr>
          <w:rFonts w:ascii="Times New Roman" w:hAnsi="Times New Roman"/>
          <w:sz w:val="28"/>
          <w:szCs w:val="28"/>
        </w:rPr>
        <w:t xml:space="preserve">Каменский район </w:t>
      </w:r>
      <w:r w:rsidR="000C22AC" w:rsidRPr="000C22AC">
        <w:rPr>
          <w:rFonts w:ascii="Times New Roman" w:hAnsi="Times New Roman"/>
          <w:sz w:val="28"/>
          <w:szCs w:val="28"/>
        </w:rPr>
        <w:t xml:space="preserve">Алтайского края за I </w:t>
      </w:r>
      <w:r w:rsidR="002D2F5C">
        <w:rPr>
          <w:rFonts w:ascii="Times New Roman" w:hAnsi="Times New Roman"/>
          <w:sz w:val="28"/>
          <w:szCs w:val="28"/>
        </w:rPr>
        <w:t>полугодие</w:t>
      </w:r>
      <w:r w:rsidR="000C22AC" w:rsidRPr="000C22AC">
        <w:rPr>
          <w:rFonts w:ascii="Times New Roman" w:hAnsi="Times New Roman"/>
          <w:sz w:val="28"/>
          <w:szCs w:val="28"/>
        </w:rPr>
        <w:t xml:space="preserve"> 2024 года»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2D2F5C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: с </w:t>
      </w:r>
      <w:r w:rsidR="002D2F5C">
        <w:rPr>
          <w:rFonts w:ascii="Times New Roman" w:hAnsi="Times New Roman"/>
          <w:sz w:val="28"/>
          <w:szCs w:val="28"/>
        </w:rPr>
        <w:t>19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2D2F5C">
        <w:rPr>
          <w:rFonts w:ascii="Times New Roman" w:hAnsi="Times New Roman"/>
          <w:sz w:val="28"/>
          <w:szCs w:val="28"/>
        </w:rPr>
        <w:t>августа</w:t>
      </w:r>
      <w:r w:rsidRPr="002557E2">
        <w:rPr>
          <w:rFonts w:ascii="Times New Roman" w:hAnsi="Times New Roman"/>
          <w:sz w:val="28"/>
          <w:szCs w:val="28"/>
        </w:rPr>
        <w:t xml:space="preserve">2024 года по </w:t>
      </w:r>
      <w:r w:rsidR="002D2F5C">
        <w:rPr>
          <w:rFonts w:ascii="Times New Roman" w:hAnsi="Times New Roman"/>
          <w:sz w:val="28"/>
          <w:szCs w:val="28"/>
        </w:rPr>
        <w:t xml:space="preserve">26 августа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ответственным за проведение </w:t>
      </w:r>
      <w:r w:rsidR="002D2F5C">
        <w:rPr>
          <w:rFonts w:ascii="Times New Roman" w:hAnsi="Times New Roman"/>
          <w:sz w:val="28"/>
          <w:szCs w:val="28"/>
        </w:rPr>
        <w:t xml:space="preserve">внешней проверки </w:t>
      </w:r>
      <w:r w:rsidR="004D32CC" w:rsidRPr="004D32CC">
        <w:rPr>
          <w:rFonts w:ascii="Times New Roman" w:hAnsi="Times New Roman"/>
          <w:sz w:val="28"/>
          <w:szCs w:val="28"/>
        </w:rPr>
        <w:t>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Разместить результаты проведения </w:t>
      </w:r>
      <w:r w:rsidR="002D2F5C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55F97337" wp14:editId="5DC5DA3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D21661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D2166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D21661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D21661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D21661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D21661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D21661">
        <w:rPr>
          <w:rFonts w:ascii="Times New Roman" w:hAnsi="Times New Roman"/>
          <w:b/>
          <w:sz w:val="28"/>
          <w:szCs w:val="28"/>
        </w:rPr>
        <w:t xml:space="preserve"> </w:t>
      </w:r>
      <w:r w:rsidRPr="00D2166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D21661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217406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135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</w:t>
      </w:r>
      <w:r w:rsidR="00D506D2">
        <w:rPr>
          <w:rFonts w:ascii="Times New Roman" w:hAnsi="Times New Roman"/>
          <w:sz w:val="28"/>
          <w:szCs w:val="28"/>
        </w:rPr>
        <w:t xml:space="preserve">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506D2" w:rsidRDefault="00B86E63" w:rsidP="00D506D2">
      <w:pPr>
        <w:tabs>
          <w:tab w:val="center" w:pos="4677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="00D506D2">
        <w:rPr>
          <w:rFonts w:ascii="Times New Roman" w:hAnsi="Times New Roman"/>
          <w:sz w:val="28"/>
          <w:szCs w:val="28"/>
        </w:rPr>
        <w:t xml:space="preserve">   Председателю Каменского районного Собрания депутатов </w:t>
      </w:r>
    </w:p>
    <w:p w:rsidR="004D32CC" w:rsidRPr="00884958" w:rsidRDefault="00D506D2" w:rsidP="00D506D2">
      <w:pPr>
        <w:tabs>
          <w:tab w:val="center" w:pos="4677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Марину</w:t>
      </w:r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217406" w:rsidRDefault="00217406" w:rsidP="0021740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2F440B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40B">
        <w:rPr>
          <w:rFonts w:ascii="Times New Roman" w:hAnsi="Times New Roman"/>
          <w:b/>
          <w:sz w:val="28"/>
          <w:szCs w:val="28"/>
        </w:rPr>
        <w:t>По результатам внешней проверки  отчета</w:t>
      </w:r>
      <w:r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Pr="002F440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Каменский </w:t>
      </w:r>
      <w:r w:rsidRPr="002F440B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440B"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440B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F440B">
        <w:rPr>
          <w:rFonts w:ascii="Times New Roman" w:hAnsi="Times New Roman"/>
          <w:b/>
          <w:sz w:val="28"/>
          <w:szCs w:val="28"/>
        </w:rPr>
        <w:t xml:space="preserve"> </w:t>
      </w:r>
      <w:r w:rsidR="009D2B78">
        <w:rPr>
          <w:rFonts w:ascii="Times New Roman" w:hAnsi="Times New Roman"/>
          <w:b/>
          <w:sz w:val="28"/>
          <w:szCs w:val="28"/>
        </w:rPr>
        <w:t>1 полугодие</w:t>
      </w:r>
      <w:r w:rsidRPr="002F440B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127FFC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5C7844" w:rsidRPr="005C7844">
        <w:rPr>
          <w:rFonts w:ascii="Times New Roman" w:hAnsi="Times New Roman"/>
          <w:sz w:val="28"/>
          <w:szCs w:val="28"/>
        </w:rPr>
        <w:t>Положения о бюджетном процессе и финансовом контроле в муниципальном образовании Каменский район Алтайского края, утвержденного Решением Каменского районного Собрания депутатов Алтайского края от 22.12.2021 №72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>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6B69F5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6B69F5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6B69F5">
        <w:rPr>
          <w:rFonts w:ascii="Times New Roman" w:hAnsi="Times New Roman"/>
          <w:sz w:val="28"/>
          <w:szCs w:val="28"/>
        </w:rPr>
        <w:t xml:space="preserve"> №82</w:t>
      </w:r>
      <w:r w:rsidR="00553859">
        <w:rPr>
          <w:rFonts w:ascii="Times New Roman" w:hAnsi="Times New Roman"/>
          <w:sz w:val="28"/>
          <w:szCs w:val="28"/>
        </w:rPr>
        <w:t xml:space="preserve"> (с изменениями)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2473D6">
        <w:rPr>
          <w:rFonts w:ascii="Times New Roman" w:hAnsi="Times New Roman"/>
          <w:sz w:val="28"/>
          <w:szCs w:val="28"/>
        </w:rPr>
        <w:t>19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2473D6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</w:t>
      </w:r>
      <w:r w:rsidR="00553859">
        <w:rPr>
          <w:rFonts w:ascii="Times New Roman" w:hAnsi="Times New Roman"/>
          <w:sz w:val="28"/>
          <w:szCs w:val="28"/>
        </w:rPr>
        <w:t xml:space="preserve"> 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771882">
        <w:rPr>
          <w:rFonts w:ascii="Times New Roman" w:hAnsi="Times New Roman"/>
          <w:sz w:val="28"/>
          <w:szCs w:val="28"/>
        </w:rPr>
        <w:t>99</w:t>
      </w:r>
      <w:r w:rsidR="00553859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136318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1E2164" w:rsidRPr="001E2164">
        <w:rPr>
          <w:rFonts w:ascii="Times New Roman" w:hAnsi="Times New Roman"/>
          <w:sz w:val="28"/>
          <w:szCs w:val="28"/>
        </w:rPr>
        <w:t>Отчёт об исполнении бюджета</w:t>
      </w:r>
      <w:r w:rsidR="001E2164">
        <w:rPr>
          <w:rFonts w:ascii="Times New Roman" w:hAnsi="Times New Roman"/>
          <w:sz w:val="28"/>
          <w:szCs w:val="28"/>
        </w:rPr>
        <w:t xml:space="preserve"> муниципального образования Каменск</w:t>
      </w:r>
      <w:r w:rsidR="00303857">
        <w:rPr>
          <w:rFonts w:ascii="Times New Roman" w:hAnsi="Times New Roman"/>
          <w:sz w:val="28"/>
          <w:szCs w:val="28"/>
        </w:rPr>
        <w:t>ий</w:t>
      </w:r>
      <w:r w:rsidR="001E2164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="001E2164" w:rsidRPr="001E2164">
        <w:rPr>
          <w:rFonts w:ascii="Times New Roman" w:hAnsi="Times New Roman"/>
          <w:sz w:val="28"/>
          <w:szCs w:val="28"/>
        </w:rPr>
        <w:t xml:space="preserve"> за 1 </w:t>
      </w:r>
      <w:r w:rsidR="00136318">
        <w:rPr>
          <w:rFonts w:ascii="Times New Roman" w:hAnsi="Times New Roman"/>
          <w:sz w:val="28"/>
          <w:szCs w:val="28"/>
        </w:rPr>
        <w:lastRenderedPageBreak/>
        <w:t>полугодие</w:t>
      </w:r>
      <w:r w:rsidR="001E2164" w:rsidRPr="001E2164">
        <w:rPr>
          <w:rFonts w:ascii="Times New Roman" w:hAnsi="Times New Roman"/>
          <w:sz w:val="28"/>
          <w:szCs w:val="28"/>
        </w:rPr>
        <w:t xml:space="preserve"> 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года,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303857">
        <w:rPr>
          <w:rFonts w:ascii="Times New Roman" w:hAnsi="Times New Roman"/>
          <w:sz w:val="28"/>
          <w:szCs w:val="28"/>
        </w:rPr>
        <w:t>0</w:t>
      </w:r>
      <w:r w:rsidR="00136318">
        <w:rPr>
          <w:rFonts w:ascii="Times New Roman" w:hAnsi="Times New Roman"/>
          <w:sz w:val="28"/>
          <w:szCs w:val="28"/>
        </w:rPr>
        <w:t>9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136318">
        <w:rPr>
          <w:rFonts w:ascii="Times New Roman" w:hAnsi="Times New Roman"/>
          <w:sz w:val="28"/>
          <w:szCs w:val="28"/>
        </w:rPr>
        <w:t>8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136318">
        <w:rPr>
          <w:rFonts w:ascii="Times New Roman" w:hAnsi="Times New Roman"/>
          <w:sz w:val="28"/>
          <w:szCs w:val="28"/>
        </w:rPr>
        <w:t>619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4F36A2" w:rsidRDefault="004F36A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проверка исполнения бюджета Каменского района за 1 полугодие 2024 года проведена на основании представленного Администрацией Каменского района Алтайского края Постановления от 09.08.2024 №619, которым утвержден отчет об исполнении бюджета за 1 полугодие 2024 года.</w:t>
      </w:r>
    </w:p>
    <w:p w:rsidR="002A2AB6" w:rsidRDefault="002A2AB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Представленный отчет об исполнении бюджета Каменского района содержит следующую информацию:</w:t>
      </w:r>
    </w:p>
    <w:p w:rsidR="002A2AB6" w:rsidRDefault="002A2AB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об исполнении районного бюджета за 1 полугодие 2024 года по доходам;</w:t>
      </w:r>
    </w:p>
    <w:p w:rsidR="002A2AB6" w:rsidRDefault="002A2AB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районного бюджета по разделам, подразделам классификации расходов бюджетов в ведомственной структуре расходов за 1 полугодие 2024 года</w:t>
      </w:r>
      <w:r w:rsidR="0058061D">
        <w:rPr>
          <w:rFonts w:ascii="Times New Roman" w:hAnsi="Times New Roman"/>
          <w:sz w:val="28"/>
          <w:szCs w:val="28"/>
        </w:rPr>
        <w:t>;</w:t>
      </w:r>
    </w:p>
    <w:p w:rsidR="0058061D" w:rsidRDefault="0058061D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источники финансирования дефицита районного  бюджета за 1 полугодие 2024 года;</w:t>
      </w:r>
    </w:p>
    <w:p w:rsidR="0058061D" w:rsidRDefault="0058061D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дотации на выравнивание бюджетов поселений за 1 полугодие 2024 года;</w:t>
      </w:r>
    </w:p>
    <w:p w:rsidR="0058061D" w:rsidRDefault="0058061D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1A6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аспределение субвенций </w:t>
      </w:r>
      <w:r w:rsidR="00DD1A63">
        <w:rPr>
          <w:rFonts w:ascii="Times New Roman" w:hAnsi="Times New Roman"/>
          <w:sz w:val="28"/>
          <w:szCs w:val="28"/>
        </w:rPr>
        <w:t>бюджетам поселений на осуществление первичного воинского учета за 1 полугодие 2024 года;</w:t>
      </w:r>
    </w:p>
    <w:p w:rsidR="00DD1A63" w:rsidRDefault="00DD1A63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иных межбюджетных трансфертов бюджетам поселений на исполнение полномочий по решению вопросов местного значения за 1 полугодие 2024 года;</w:t>
      </w:r>
    </w:p>
    <w:p w:rsidR="00DD1A63" w:rsidRDefault="00DD1A63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об использовании средств резервного фонда Администрации Каменского района за 1 полугодие 2024 года;</w:t>
      </w:r>
    </w:p>
    <w:p w:rsidR="00DD1A63" w:rsidRDefault="00DD1A63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5032">
        <w:rPr>
          <w:rFonts w:ascii="Times New Roman" w:hAnsi="Times New Roman"/>
          <w:sz w:val="28"/>
          <w:szCs w:val="28"/>
        </w:rPr>
        <w:t xml:space="preserve"> отчет о состоянии муниципального долга муниципального образования Каменский район Алтайского края;</w:t>
      </w:r>
    </w:p>
    <w:p w:rsidR="006C5032" w:rsidRDefault="006C503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-пояснительная записка форма 0503160</w:t>
      </w:r>
    </w:p>
    <w:p w:rsidR="004F36A2" w:rsidRDefault="004F36A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Срок проведения экспертно-аналитического мероприятия: с </w:t>
      </w:r>
      <w:r w:rsidR="00787575">
        <w:rPr>
          <w:rFonts w:ascii="Times New Roman" w:hAnsi="Times New Roman"/>
          <w:sz w:val="28"/>
          <w:szCs w:val="28"/>
        </w:rPr>
        <w:t>19 августа</w:t>
      </w:r>
      <w:r w:rsidRPr="001A5411">
        <w:rPr>
          <w:rFonts w:ascii="Times New Roman" w:hAnsi="Times New Roman"/>
          <w:sz w:val="28"/>
          <w:szCs w:val="28"/>
        </w:rPr>
        <w:t xml:space="preserve"> 2024 по </w:t>
      </w:r>
      <w:r w:rsidR="00787575">
        <w:rPr>
          <w:rFonts w:ascii="Times New Roman" w:hAnsi="Times New Roman"/>
          <w:sz w:val="28"/>
          <w:szCs w:val="28"/>
        </w:rPr>
        <w:t>26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787575">
        <w:rPr>
          <w:rFonts w:ascii="Times New Roman" w:hAnsi="Times New Roman"/>
          <w:sz w:val="28"/>
          <w:szCs w:val="28"/>
        </w:rPr>
        <w:t xml:space="preserve">августа </w:t>
      </w:r>
      <w:r w:rsidRPr="001A5411">
        <w:rPr>
          <w:rFonts w:ascii="Times New Roman" w:hAnsi="Times New Roman"/>
          <w:sz w:val="28"/>
          <w:szCs w:val="28"/>
        </w:rPr>
        <w:t>2024 года.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0B3D40">
        <w:rPr>
          <w:rFonts w:ascii="Times New Roman" w:hAnsi="Times New Roman"/>
          <w:b/>
          <w:sz w:val="28"/>
          <w:szCs w:val="28"/>
        </w:rPr>
        <w:t xml:space="preserve">Анализ исполнения доходной части </w:t>
      </w:r>
      <w:r w:rsidR="00352CC3">
        <w:rPr>
          <w:rFonts w:ascii="Times New Roman" w:hAnsi="Times New Roman"/>
          <w:b/>
          <w:sz w:val="28"/>
          <w:szCs w:val="28"/>
        </w:rPr>
        <w:t xml:space="preserve">районного бюджета 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67720">
        <w:rPr>
          <w:rFonts w:ascii="Times New Roman" w:hAnsi="Times New Roman"/>
          <w:b/>
          <w:sz w:val="28"/>
          <w:szCs w:val="28"/>
        </w:rPr>
        <w:t>Каменский район</w:t>
      </w:r>
      <w:r w:rsidR="000B3D40">
        <w:rPr>
          <w:rFonts w:ascii="Times New Roman" w:hAnsi="Times New Roman"/>
          <w:b/>
          <w:sz w:val="28"/>
          <w:szCs w:val="28"/>
        </w:rPr>
        <w:t xml:space="preserve"> 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Алтайского края за 1 </w:t>
      </w:r>
      <w:r w:rsidR="009E5334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9052D" w:rsidRPr="0049052D" w:rsidRDefault="00F42A32" w:rsidP="0049052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6D5E5F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</w:t>
      </w:r>
      <w:r w:rsidR="0018290F" w:rsidRPr="0018290F">
        <w:t xml:space="preserve"> </w:t>
      </w:r>
      <w:r w:rsidR="0018290F">
        <w:rPr>
          <w:rFonts w:ascii="Times New Roman" w:hAnsi="Times New Roman"/>
          <w:sz w:val="28"/>
          <w:szCs w:val="28"/>
          <w:lang w:eastAsia="ru-RU"/>
        </w:rPr>
        <w:t>Каменск</w:t>
      </w:r>
      <w:r w:rsidR="000B3D40">
        <w:rPr>
          <w:rFonts w:ascii="Times New Roman" w:hAnsi="Times New Roman"/>
          <w:sz w:val="28"/>
          <w:szCs w:val="28"/>
          <w:lang w:eastAsia="ru-RU"/>
        </w:rPr>
        <w:t>ий</w:t>
      </w:r>
      <w:r w:rsid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район</w:t>
      </w:r>
      <w:r w:rsid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утвержден </w:t>
      </w:r>
      <w:r w:rsidRPr="00F42A32">
        <w:rPr>
          <w:rFonts w:ascii="Times New Roman" w:hAnsi="Times New Roman"/>
          <w:sz w:val="28"/>
          <w:szCs w:val="28"/>
          <w:lang w:eastAsia="ru-RU"/>
        </w:rPr>
        <w:t>Каменски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3D40">
        <w:rPr>
          <w:rFonts w:ascii="Times New Roman" w:hAnsi="Times New Roman"/>
          <w:sz w:val="28"/>
          <w:szCs w:val="28"/>
          <w:lang w:eastAsia="ru-RU"/>
        </w:rPr>
        <w:t>районным Собранием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депутатов Алтайского края</w:t>
      </w:r>
      <w:r w:rsidR="006D5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D6158" w:rsidRPr="001D6158">
        <w:rPr>
          <w:rFonts w:ascii="Times New Roman" w:hAnsi="Times New Roman"/>
          <w:sz w:val="28"/>
          <w:szCs w:val="28"/>
          <w:lang w:eastAsia="ru-RU"/>
        </w:rPr>
        <w:t>19.12.2023 № 74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>
        <w:rPr>
          <w:rFonts w:ascii="Times New Roman" w:hAnsi="Times New Roman"/>
          <w:sz w:val="28"/>
          <w:szCs w:val="28"/>
          <w:lang w:eastAsia="ru-RU"/>
        </w:rPr>
        <w:t>«</w:t>
      </w:r>
      <w:r w:rsidR="001D6158" w:rsidRPr="001D6158">
        <w:rPr>
          <w:rFonts w:ascii="Times New Roman" w:hAnsi="Times New Roman"/>
          <w:sz w:val="28"/>
          <w:szCs w:val="28"/>
          <w:lang w:eastAsia="ru-RU"/>
        </w:rPr>
        <w:t>О бюджете муниципального образования Каменский район</w:t>
      </w:r>
      <w:r w:rsidR="00070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158" w:rsidRPr="001D6158">
        <w:rPr>
          <w:rFonts w:ascii="Times New Roman" w:hAnsi="Times New Roman"/>
          <w:sz w:val="28"/>
          <w:szCs w:val="28"/>
          <w:lang w:eastAsia="ru-RU"/>
        </w:rPr>
        <w:t>Алтайского края на 2024 год и на плановый период 2025 и 2026 годов</w:t>
      </w:r>
      <w:r w:rsidR="0049052D">
        <w:rPr>
          <w:rFonts w:ascii="Times New Roman" w:hAnsi="Times New Roman"/>
          <w:sz w:val="28"/>
          <w:szCs w:val="28"/>
          <w:lang w:eastAsia="ru-RU"/>
        </w:rPr>
        <w:t>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1324932,0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971731,5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по расходам в сумме 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1360232,0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в сумме </w:t>
      </w:r>
      <w:r w:rsidR="0049052D">
        <w:rPr>
          <w:rFonts w:ascii="Times New Roman" w:hAnsi="Times New Roman"/>
          <w:sz w:val="28"/>
          <w:szCs w:val="28"/>
          <w:lang w:eastAsia="ru-RU"/>
        </w:rPr>
        <w:t>35300,0</w:t>
      </w:r>
      <w:r w:rsidR="00236975" w:rsidRPr="00236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тыс</w:t>
      </w:r>
      <w:proofErr w:type="gramEnd"/>
      <w:r w:rsidR="0018290F" w:rsidRPr="0018290F">
        <w:rPr>
          <w:rFonts w:ascii="Times New Roman" w:hAnsi="Times New Roman"/>
          <w:sz w:val="28"/>
          <w:szCs w:val="28"/>
          <w:lang w:eastAsia="ru-RU"/>
        </w:rPr>
        <w:t>. рублей. </w:t>
      </w:r>
      <w:r w:rsidR="0049052D" w:rsidRPr="0049052D">
        <w:t xml:space="preserve">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В результате внесенных в течение первого квартала 202</w:t>
      </w:r>
      <w:r w:rsidR="0049052D">
        <w:rPr>
          <w:rFonts w:ascii="Times New Roman" w:hAnsi="Times New Roman"/>
          <w:sz w:val="28"/>
          <w:szCs w:val="28"/>
          <w:lang w:eastAsia="ru-RU"/>
        </w:rPr>
        <w:t>4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года изменений в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районный бюджет, в соответствии с </w:t>
      </w:r>
      <w:r w:rsidR="0049052D">
        <w:rPr>
          <w:rFonts w:ascii="Times New Roman" w:hAnsi="Times New Roman"/>
          <w:sz w:val="28"/>
          <w:szCs w:val="28"/>
          <w:lang w:eastAsia="ru-RU"/>
        </w:rPr>
        <w:t>р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Каменского районного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Собрания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Алтайского края от </w:t>
      </w:r>
      <w:r w:rsidR="0049052D">
        <w:rPr>
          <w:rFonts w:ascii="Times New Roman" w:hAnsi="Times New Roman"/>
          <w:sz w:val="28"/>
          <w:szCs w:val="28"/>
          <w:lang w:eastAsia="ru-RU"/>
        </w:rPr>
        <w:t>12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.03.202</w:t>
      </w:r>
      <w:r w:rsidR="0049052D">
        <w:rPr>
          <w:rFonts w:ascii="Times New Roman" w:hAnsi="Times New Roman"/>
          <w:sz w:val="28"/>
          <w:szCs w:val="28"/>
          <w:lang w:eastAsia="ru-RU"/>
        </w:rPr>
        <w:t>4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, объём дохо</w:t>
      </w:r>
      <w:r w:rsidR="0049052D">
        <w:rPr>
          <w:rFonts w:ascii="Times New Roman" w:hAnsi="Times New Roman"/>
          <w:sz w:val="28"/>
          <w:szCs w:val="28"/>
          <w:lang w:eastAsia="ru-RU"/>
        </w:rPr>
        <w:t>д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>ной части бюджета увеличился</w:t>
      </w:r>
      <w:r w:rsidR="00490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9052D">
        <w:rPr>
          <w:rFonts w:ascii="Times New Roman" w:hAnsi="Times New Roman"/>
          <w:sz w:val="28"/>
          <w:szCs w:val="28"/>
          <w:lang w:eastAsia="ru-RU"/>
        </w:rPr>
        <w:t>30486,2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49052D" w:rsidRPr="00946787">
        <w:rPr>
          <w:rFonts w:ascii="Times New Roman" w:hAnsi="Times New Roman"/>
          <w:b/>
          <w:sz w:val="28"/>
          <w:szCs w:val="28"/>
          <w:lang w:eastAsia="ru-RU"/>
        </w:rPr>
        <w:t>1355418,2</w:t>
      </w:r>
      <w:r w:rsidR="0049052D" w:rsidRPr="0049052D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9052D" w:rsidRPr="0049052D" w:rsidRDefault="0049052D" w:rsidP="0049052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52D">
        <w:rPr>
          <w:rFonts w:ascii="Times New Roman" w:hAnsi="Times New Roman"/>
          <w:sz w:val="28"/>
          <w:szCs w:val="28"/>
          <w:lang w:eastAsia="ru-RU"/>
        </w:rPr>
        <w:t>Первоначально утвержденные доходы увеличились за счет корректировки в</w:t>
      </w:r>
    </w:p>
    <w:p w:rsidR="0018290F" w:rsidRPr="0018290F" w:rsidRDefault="0049052D" w:rsidP="0049052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52D">
        <w:rPr>
          <w:rFonts w:ascii="Times New Roman" w:hAnsi="Times New Roman"/>
          <w:sz w:val="28"/>
          <w:szCs w:val="28"/>
          <w:lang w:eastAsia="ru-RU"/>
        </w:rPr>
        <w:t>большую сторону</w:t>
      </w:r>
      <w:r w:rsidR="00BC2498">
        <w:rPr>
          <w:rFonts w:ascii="Times New Roman" w:hAnsi="Times New Roman"/>
          <w:sz w:val="28"/>
          <w:szCs w:val="28"/>
          <w:lang w:eastAsia="ru-RU"/>
        </w:rPr>
        <w:t>.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сновные показатели исполнения бюджета за 1 </w:t>
      </w:r>
      <w:r w:rsidR="00946787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EF329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1355418,2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F329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747263,1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EF3293" w:rsidP="00863D5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-608155,1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F329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55,1</w:t>
            </w:r>
          </w:p>
        </w:tc>
      </w:tr>
      <w:tr w:rsidR="001D43FA" w:rsidRPr="002A409D" w:rsidTr="00EF329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354033,9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F329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193854,6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2A409D" w:rsidRDefault="00EF3293" w:rsidP="00863D5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-160179,3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43FA" w:rsidRPr="002A409D" w:rsidRDefault="00EF3293" w:rsidP="006573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54,8</w:t>
            </w:r>
          </w:p>
        </w:tc>
      </w:tr>
      <w:tr w:rsidR="001D43FA" w:rsidRPr="002A409D" w:rsidTr="00EF329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328200,3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EF329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177754,8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EF3293" w:rsidP="006573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-150445,5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F329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54,2</w:t>
            </w:r>
          </w:p>
        </w:tc>
      </w:tr>
      <w:tr w:rsidR="001D43FA" w:rsidRPr="002A409D" w:rsidTr="00EF329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EF329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EF3293" w:rsidP="006573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-9733,8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EF329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62,3</w:t>
            </w:r>
          </w:p>
        </w:tc>
      </w:tr>
      <w:tr w:rsidR="001D43FA" w:rsidRPr="002A409D" w:rsidTr="00EF329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A50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1001384,3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F329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553408,5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301989" w:rsidP="006573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-447975,8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30198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55,3</w:t>
            </w:r>
          </w:p>
        </w:tc>
      </w:tr>
      <w:tr w:rsidR="001D43FA" w:rsidRPr="002A409D" w:rsidTr="00EF3293">
        <w:trPr>
          <w:trHeight w:val="4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34493" w:rsidRDefault="005F7F1B" w:rsidP="002344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34493">
              <w:rPr>
                <w:rFonts w:ascii="Times New Roman" w:hAnsi="Times New Roman"/>
                <w:b/>
                <w:sz w:val="16"/>
                <w:szCs w:val="16"/>
              </w:rPr>
              <w:t>ВОЗВРАТ ОСТАТКОВ СУБСИДИЙ СУБВЕНЦИЙ И ИНЫХ МЕЖБЮДЖЕТНЫХ ТРАНСФЕРТОВ ИМЕЮЩИХ ЦЕЛЕВОЕ ЗНАЧЕНИЕ ПРОШЛЫХ ЛЕТ</w:t>
            </w:r>
            <w:r w:rsidR="00234493" w:rsidRPr="002344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34493" w:rsidRPr="00234493">
              <w:rPr>
                <w:rStyle w:val="a7"/>
                <w:rFonts w:ascii="Times New Roman" w:hAnsi="Times New Roman"/>
                <w:b/>
                <w:sz w:val="16"/>
                <w:szCs w:val="16"/>
              </w:rPr>
              <w:t>ИЗ БЮДЖЕТОВ МУНИЦИПАЛЬНЫХ РАЙОНОВ</w:t>
            </w:r>
            <w:r w:rsidR="00863D5D">
              <w:rPr>
                <w:rStyle w:val="a7"/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A50DB" w:rsidP="0080209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A50DB" w:rsidP="00EF32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F3293">
              <w:rPr>
                <w:rFonts w:ascii="Times New Roman" w:hAnsi="Times New Roman"/>
                <w:b/>
                <w:sz w:val="16"/>
                <w:szCs w:val="16"/>
              </w:rPr>
              <w:t>3303,8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301989" w:rsidP="001D4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301989" w:rsidP="001D4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3B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доходам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</w:t>
      </w:r>
      <w:r w:rsidR="00C979E8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по доходам составило </w:t>
      </w:r>
      <w:r w:rsidR="00C979E8">
        <w:rPr>
          <w:rFonts w:ascii="Times New Roman" w:eastAsia="Times New Roman" w:hAnsi="Times New Roman"/>
          <w:b/>
          <w:sz w:val="28"/>
          <w:szCs w:val="28"/>
          <w:lang w:eastAsia="ru-RU"/>
        </w:rPr>
        <w:t>747263,1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C979E8">
        <w:rPr>
          <w:rFonts w:ascii="Times New Roman" w:eastAsia="Times New Roman" w:hAnsi="Times New Roman"/>
          <w:b/>
          <w:sz w:val="28"/>
          <w:szCs w:val="28"/>
          <w:lang w:eastAsia="ru-RU"/>
        </w:rPr>
        <w:t>55,1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7B0EDD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7B0EDD">
        <w:rPr>
          <w:rFonts w:ascii="Times New Roman" w:eastAsia="Times New Roman" w:hAnsi="Times New Roman"/>
          <w:sz w:val="28"/>
          <w:szCs w:val="28"/>
          <w:lang w:eastAsia="ru-RU"/>
        </w:rPr>
        <w:t>177754,8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CF2B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B1B">
        <w:rPr>
          <w:rFonts w:ascii="Times New Roman" w:eastAsia="Times New Roman" w:hAnsi="Times New Roman"/>
          <w:sz w:val="28"/>
          <w:szCs w:val="28"/>
          <w:lang w:eastAsia="ru-RU"/>
        </w:rPr>
        <w:t>годовой план исполнен на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EDD">
        <w:rPr>
          <w:rFonts w:ascii="Times New Roman" w:eastAsia="Times New Roman" w:hAnsi="Times New Roman"/>
          <w:sz w:val="28"/>
          <w:szCs w:val="28"/>
          <w:lang w:eastAsia="ru-RU"/>
        </w:rPr>
        <w:t>54,2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</w:t>
      </w:r>
      <w:r w:rsidR="00CF2B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2B1B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7B0ED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7B0EDD">
        <w:rPr>
          <w:rFonts w:ascii="Times New Roman" w:eastAsia="Times New Roman" w:hAnsi="Times New Roman"/>
          <w:sz w:val="28"/>
          <w:szCs w:val="28"/>
          <w:lang w:eastAsia="ru-RU"/>
        </w:rPr>
        <w:t>16099,8</w:t>
      </w:r>
      <w:r w:rsidR="0073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CF2B1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план исполнен на </w:t>
      </w:r>
      <w:r w:rsidR="007B0EDD">
        <w:rPr>
          <w:rFonts w:ascii="Times New Roman" w:eastAsia="Times New Roman" w:hAnsi="Times New Roman"/>
          <w:sz w:val="28"/>
          <w:szCs w:val="28"/>
          <w:lang w:eastAsia="ru-RU"/>
        </w:rPr>
        <w:t>62,3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CF2B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070B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CF2B1B">
        <w:rPr>
          <w:rFonts w:ascii="Times New Roman" w:eastAsia="Times New Roman" w:hAnsi="Times New Roman"/>
          <w:sz w:val="28"/>
          <w:szCs w:val="28"/>
          <w:lang w:eastAsia="ru-RU"/>
        </w:rPr>
        <w:t>полугоди</w:t>
      </w:r>
      <w:r w:rsidR="00070B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0" w:name="_GoBack"/>
      <w:bookmarkEnd w:id="0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</w:t>
      </w:r>
      <w:r w:rsidR="007319B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бюджет в форме: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субвенций бюджетам бюджетной системы Российской Федерации.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Pr="009B3B25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бюджета за 1 </w:t>
      </w:r>
      <w:r w:rsidR="00CF2B1B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9B3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по безвозмездным поступлениям от других бюджетов бюджетной системы РФ приведены ниже в таблице №</w:t>
      </w:r>
      <w:r w:rsidR="001D2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3B2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958"/>
      </w:tblGrid>
      <w:tr w:rsidR="00B633DA" w:rsidTr="00F82736">
        <w:tc>
          <w:tcPr>
            <w:tcW w:w="5211" w:type="dxa"/>
            <w:vMerge w:val="restart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Бюджетные назначения на 2024 год</w:t>
            </w:r>
          </w:p>
        </w:tc>
        <w:tc>
          <w:tcPr>
            <w:tcW w:w="2518" w:type="dxa"/>
            <w:gridSpan w:val="2"/>
            <w:vAlign w:val="center"/>
          </w:tcPr>
          <w:p w:rsidR="00B633DA" w:rsidRPr="007E1EAC" w:rsidRDefault="00B633DA" w:rsidP="001D20D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Исполнено за 1 </w:t>
            </w:r>
            <w:r w:rsidR="001D20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полугодие</w:t>
            </w: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B633DA" w:rsidTr="00F82736">
        <w:tc>
          <w:tcPr>
            <w:tcW w:w="5211" w:type="dxa"/>
            <w:vMerge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58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1001384,3</w:t>
            </w:r>
          </w:p>
        </w:tc>
        <w:tc>
          <w:tcPr>
            <w:tcW w:w="1560" w:type="dxa"/>
            <w:vAlign w:val="center"/>
          </w:tcPr>
          <w:p w:rsidR="00B633DA" w:rsidRPr="007E1EAC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553408,5</w:t>
            </w:r>
          </w:p>
        </w:tc>
        <w:tc>
          <w:tcPr>
            <w:tcW w:w="958" w:type="dxa"/>
            <w:vAlign w:val="center"/>
          </w:tcPr>
          <w:p w:rsidR="00B633DA" w:rsidRPr="007E1EAC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55,3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496E1F" w:rsidP="00496E1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32920,4</w:t>
            </w:r>
          </w:p>
        </w:tc>
        <w:tc>
          <w:tcPr>
            <w:tcW w:w="1560" w:type="dxa"/>
            <w:vAlign w:val="center"/>
          </w:tcPr>
          <w:p w:rsidR="00B633DA" w:rsidRPr="007E1EAC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19752,0</w:t>
            </w:r>
          </w:p>
        </w:tc>
        <w:tc>
          <w:tcPr>
            <w:tcW w:w="958" w:type="dxa"/>
            <w:vAlign w:val="center"/>
          </w:tcPr>
          <w:p w:rsidR="00B633DA" w:rsidRPr="007E1EAC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59,9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496E1F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21542,6</w:t>
            </w:r>
          </w:p>
        </w:tc>
        <w:tc>
          <w:tcPr>
            <w:tcW w:w="1560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B633DA" w:rsidRPr="007E1EAC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F82736" w:rsidP="00496E1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701" w:type="dxa"/>
            <w:vAlign w:val="center"/>
          </w:tcPr>
          <w:p w:rsidR="00B633DA" w:rsidRPr="007E1EAC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309107,0</w:t>
            </w:r>
          </w:p>
        </w:tc>
        <w:tc>
          <w:tcPr>
            <w:tcW w:w="1560" w:type="dxa"/>
            <w:vAlign w:val="center"/>
          </w:tcPr>
          <w:p w:rsidR="00B633DA" w:rsidRPr="007E1EAC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147771,8</w:t>
            </w:r>
          </w:p>
        </w:tc>
        <w:tc>
          <w:tcPr>
            <w:tcW w:w="958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B35FE0" w:rsidRDefault="00496E1F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осуществление дорожной деятельности в отношении автомобильных дорог общего пользования населенных пунктов</w:t>
            </w:r>
          </w:p>
        </w:tc>
        <w:tc>
          <w:tcPr>
            <w:tcW w:w="1701" w:type="dxa"/>
            <w:vAlign w:val="center"/>
          </w:tcPr>
          <w:p w:rsidR="00F82736" w:rsidRPr="00B35FE0" w:rsidRDefault="00496E1F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9387,0</w:t>
            </w:r>
          </w:p>
        </w:tc>
        <w:tc>
          <w:tcPr>
            <w:tcW w:w="1560" w:type="dxa"/>
            <w:vAlign w:val="center"/>
          </w:tcPr>
          <w:p w:rsidR="00F82736" w:rsidRPr="00B35FE0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F82736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B35FE0" w:rsidRDefault="00D479A4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обновление материально-технической базы для организации учебно-исследовательской, научн</w:t>
            </w:r>
            <w:proofErr w:type="gramStart"/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практической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F82736" w:rsidRPr="00B35FE0" w:rsidRDefault="00D479A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60" w:type="dxa"/>
            <w:vAlign w:val="center"/>
          </w:tcPr>
          <w:p w:rsidR="00F82736" w:rsidRPr="00B35FE0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58" w:type="dxa"/>
            <w:vAlign w:val="center"/>
          </w:tcPr>
          <w:p w:rsidR="00F82736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1038A3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1038A3" w:rsidRPr="00B35FE0" w:rsidRDefault="001038A3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894,6</w:t>
            </w:r>
          </w:p>
        </w:tc>
        <w:tc>
          <w:tcPr>
            <w:tcW w:w="1560" w:type="dxa"/>
            <w:vAlign w:val="center"/>
          </w:tcPr>
          <w:p w:rsidR="001038A3" w:rsidRPr="00B35FE0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958" w:type="dxa"/>
            <w:vAlign w:val="center"/>
          </w:tcPr>
          <w:p w:rsidR="001038A3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60,9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B35FE0" w:rsidP="00B35FE0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28294,5</w:t>
            </w:r>
          </w:p>
        </w:tc>
        <w:tc>
          <w:tcPr>
            <w:tcW w:w="1560" w:type="dxa"/>
            <w:vAlign w:val="center"/>
          </w:tcPr>
          <w:p w:rsidR="001038A3" w:rsidRPr="00B35FE0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15123,8</w:t>
            </w:r>
          </w:p>
        </w:tc>
        <w:tc>
          <w:tcPr>
            <w:tcW w:w="958" w:type="dxa"/>
            <w:vAlign w:val="center"/>
          </w:tcPr>
          <w:p w:rsidR="001038A3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53,5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реализацию мероприятий программы по обеспечению жильём молодых семей</w:t>
            </w:r>
          </w:p>
        </w:tc>
        <w:tc>
          <w:tcPr>
            <w:tcW w:w="1701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232,3</w:t>
            </w:r>
          </w:p>
        </w:tc>
        <w:tc>
          <w:tcPr>
            <w:tcW w:w="1560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232,3</w:t>
            </w:r>
          </w:p>
        </w:tc>
        <w:tc>
          <w:tcPr>
            <w:tcW w:w="958" w:type="dxa"/>
            <w:vAlign w:val="center"/>
          </w:tcPr>
          <w:p w:rsidR="001038A3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038A3" w:rsidTr="00F82736">
        <w:tc>
          <w:tcPr>
            <w:tcW w:w="5211" w:type="dxa"/>
            <w:vAlign w:val="center"/>
          </w:tcPr>
          <w:p w:rsidR="001038A3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vAlign w:val="center"/>
          </w:tcPr>
          <w:p w:rsidR="001038A3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132592,3</w:t>
            </w:r>
          </w:p>
        </w:tc>
        <w:tc>
          <w:tcPr>
            <w:tcW w:w="1560" w:type="dxa"/>
            <w:vAlign w:val="center"/>
          </w:tcPr>
          <w:p w:rsidR="001038A3" w:rsidRPr="00B35FE0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81194,6</w:t>
            </w:r>
          </w:p>
        </w:tc>
        <w:tc>
          <w:tcPr>
            <w:tcW w:w="958" w:type="dxa"/>
            <w:vAlign w:val="center"/>
          </w:tcPr>
          <w:p w:rsidR="001038A3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61,2</w:t>
            </w:r>
          </w:p>
        </w:tc>
      </w:tr>
      <w:tr w:rsidR="00B35FE0" w:rsidTr="00F82736">
        <w:tc>
          <w:tcPr>
            <w:tcW w:w="5211" w:type="dxa"/>
            <w:vAlign w:val="center"/>
          </w:tcPr>
          <w:p w:rsidR="00B35FE0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капитальный ремонт зданий региональных 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16038,0</w:t>
            </w:r>
          </w:p>
        </w:tc>
        <w:tc>
          <w:tcPr>
            <w:tcW w:w="1560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B35FE0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35FE0" w:rsidTr="00F82736">
        <w:tc>
          <w:tcPr>
            <w:tcW w:w="5211" w:type="dxa"/>
            <w:vAlign w:val="center"/>
          </w:tcPr>
          <w:p w:rsidR="00B35FE0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1805,2</w:t>
            </w:r>
          </w:p>
        </w:tc>
        <w:tc>
          <w:tcPr>
            <w:tcW w:w="1560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B35FE0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35FE0" w:rsidTr="00F82736">
        <w:tc>
          <w:tcPr>
            <w:tcW w:w="5211" w:type="dxa"/>
            <w:vAlign w:val="center"/>
          </w:tcPr>
          <w:p w:rsidR="00B35FE0" w:rsidRPr="00B35FE0" w:rsidRDefault="00B35FE0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01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24740,1</w:t>
            </w:r>
          </w:p>
        </w:tc>
        <w:tc>
          <w:tcPr>
            <w:tcW w:w="1560" w:type="dxa"/>
            <w:vAlign w:val="center"/>
          </w:tcPr>
          <w:p w:rsidR="00B35FE0" w:rsidRPr="00B35FE0" w:rsidRDefault="00B35FE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B35FE0" w:rsidRPr="00B35FE0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0538" w:rsidTr="00F82736">
        <w:tc>
          <w:tcPr>
            <w:tcW w:w="5211" w:type="dxa"/>
            <w:vAlign w:val="center"/>
          </w:tcPr>
          <w:p w:rsidR="00840538" w:rsidRDefault="00840538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1" w:type="dxa"/>
            <w:vAlign w:val="center"/>
          </w:tcPr>
          <w:p w:rsidR="00840538" w:rsidRDefault="00840538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2954,9</w:t>
            </w:r>
          </w:p>
        </w:tc>
        <w:tc>
          <w:tcPr>
            <w:tcW w:w="1560" w:type="dxa"/>
            <w:vAlign w:val="center"/>
          </w:tcPr>
          <w:p w:rsidR="00840538" w:rsidRDefault="00840538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840538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0538" w:rsidTr="00F82736">
        <w:tc>
          <w:tcPr>
            <w:tcW w:w="5211" w:type="dxa"/>
            <w:vAlign w:val="center"/>
          </w:tcPr>
          <w:p w:rsidR="00840538" w:rsidRDefault="00A72484" w:rsidP="00A72484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компенсацию части банковской процентной ставки по ипотечному кредиту, выделяемому молодым учителям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0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840538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40538" w:rsidTr="00F82736">
        <w:tc>
          <w:tcPr>
            <w:tcW w:w="5211" w:type="dxa"/>
            <w:vAlign w:val="center"/>
          </w:tcPr>
          <w:p w:rsidR="00840538" w:rsidRDefault="00A72484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701" w:type="dxa"/>
            <w:vAlign w:val="center"/>
          </w:tcPr>
          <w:p w:rsidR="00840538" w:rsidRDefault="00A72484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48325,2</w:t>
            </w:r>
          </w:p>
        </w:tc>
        <w:tc>
          <w:tcPr>
            <w:tcW w:w="1560" w:type="dxa"/>
            <w:vAlign w:val="center"/>
          </w:tcPr>
          <w:p w:rsidR="00840538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30867,0</w:t>
            </w:r>
          </w:p>
        </w:tc>
        <w:tc>
          <w:tcPr>
            <w:tcW w:w="958" w:type="dxa"/>
            <w:vAlign w:val="center"/>
          </w:tcPr>
          <w:p w:rsidR="00840538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63,9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1000A5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701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26353,0</w:t>
            </w:r>
          </w:p>
        </w:tc>
        <w:tc>
          <w:tcPr>
            <w:tcW w:w="1560" w:type="dxa"/>
            <w:vAlign w:val="center"/>
          </w:tcPr>
          <w:p w:rsidR="001000A5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15812,0</w:t>
            </w:r>
          </w:p>
        </w:tc>
        <w:tc>
          <w:tcPr>
            <w:tcW w:w="958" w:type="dxa"/>
            <w:vAlign w:val="center"/>
          </w:tcPr>
          <w:p w:rsidR="001000A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1000A5" w:rsidP="001000A5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проведение детской оздоровительной кампании</w:t>
            </w:r>
          </w:p>
        </w:tc>
        <w:tc>
          <w:tcPr>
            <w:tcW w:w="1701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1560" w:type="dxa"/>
            <w:vAlign w:val="center"/>
          </w:tcPr>
          <w:p w:rsidR="001000A5" w:rsidRDefault="001000A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1000A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817816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3554,0</w:t>
            </w:r>
          </w:p>
        </w:tc>
        <w:tc>
          <w:tcPr>
            <w:tcW w:w="1560" w:type="dxa"/>
            <w:vAlign w:val="center"/>
          </w:tcPr>
          <w:p w:rsidR="001000A5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1660,5</w:t>
            </w:r>
          </w:p>
        </w:tc>
        <w:tc>
          <w:tcPr>
            <w:tcW w:w="958" w:type="dxa"/>
            <w:vAlign w:val="center"/>
          </w:tcPr>
          <w:p w:rsidR="001000A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46,7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817816" w:rsidP="00B633DA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на проведение работ на объектах культурного наследия</w:t>
            </w:r>
          </w:p>
        </w:tc>
        <w:tc>
          <w:tcPr>
            <w:tcW w:w="1701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1333,3</w:t>
            </w:r>
          </w:p>
        </w:tc>
        <w:tc>
          <w:tcPr>
            <w:tcW w:w="1560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1000A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000A5" w:rsidTr="00F82736">
        <w:tc>
          <w:tcPr>
            <w:tcW w:w="5211" w:type="dxa"/>
            <w:vAlign w:val="center"/>
          </w:tcPr>
          <w:p w:rsidR="001000A5" w:rsidRDefault="00817816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701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8092,6</w:t>
            </w:r>
          </w:p>
        </w:tc>
        <w:tc>
          <w:tcPr>
            <w:tcW w:w="1560" w:type="dxa"/>
            <w:vAlign w:val="center"/>
          </w:tcPr>
          <w:p w:rsidR="001000A5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1000A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17816" w:rsidTr="00F82736">
        <w:tc>
          <w:tcPr>
            <w:tcW w:w="5211" w:type="dxa"/>
            <w:vAlign w:val="center"/>
          </w:tcPr>
          <w:p w:rsidR="00817816" w:rsidRPr="00817816" w:rsidRDefault="00817816" w:rsidP="0081781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78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vAlign w:val="center"/>
          </w:tcPr>
          <w:p w:rsidR="00817816" w:rsidRPr="00817816" w:rsidRDefault="0081781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572201,2</w:t>
            </w:r>
          </w:p>
        </w:tc>
        <w:tc>
          <w:tcPr>
            <w:tcW w:w="1560" w:type="dxa"/>
            <w:vAlign w:val="center"/>
          </w:tcPr>
          <w:p w:rsidR="00817816" w:rsidRPr="00817816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342803,2</w:t>
            </w:r>
          </w:p>
        </w:tc>
        <w:tc>
          <w:tcPr>
            <w:tcW w:w="958" w:type="dxa"/>
            <w:vAlign w:val="center"/>
          </w:tcPr>
          <w:p w:rsidR="00817816" w:rsidRPr="00817816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59,9</w:t>
            </w:r>
          </w:p>
        </w:tc>
      </w:tr>
      <w:tr w:rsidR="00817816" w:rsidTr="00F82736">
        <w:tc>
          <w:tcPr>
            <w:tcW w:w="5211" w:type="dxa"/>
            <w:vAlign w:val="center"/>
          </w:tcPr>
          <w:p w:rsidR="00817816" w:rsidRDefault="00120995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817816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130392,0</w:t>
            </w:r>
          </w:p>
        </w:tc>
        <w:tc>
          <w:tcPr>
            <w:tcW w:w="1560" w:type="dxa"/>
            <w:vAlign w:val="center"/>
          </w:tcPr>
          <w:p w:rsidR="00817816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75288,4</w:t>
            </w:r>
          </w:p>
        </w:tc>
        <w:tc>
          <w:tcPr>
            <w:tcW w:w="958" w:type="dxa"/>
            <w:vAlign w:val="center"/>
          </w:tcPr>
          <w:p w:rsidR="00817816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57,7</w:t>
            </w:r>
          </w:p>
        </w:tc>
      </w:tr>
      <w:tr w:rsidR="00120995" w:rsidTr="00F82736">
        <w:tc>
          <w:tcPr>
            <w:tcW w:w="5211" w:type="dxa"/>
            <w:vAlign w:val="center"/>
          </w:tcPr>
          <w:p w:rsidR="00120995" w:rsidRDefault="00120995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выравнивание бюджетной обеспеченности поселений</w:t>
            </w:r>
          </w:p>
        </w:tc>
        <w:tc>
          <w:tcPr>
            <w:tcW w:w="1701" w:type="dxa"/>
            <w:vAlign w:val="center"/>
          </w:tcPr>
          <w:p w:rsidR="00120995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3956,5</w:t>
            </w:r>
          </w:p>
        </w:tc>
        <w:tc>
          <w:tcPr>
            <w:tcW w:w="1560" w:type="dxa"/>
            <w:vAlign w:val="center"/>
          </w:tcPr>
          <w:p w:rsidR="00120995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958" w:type="dxa"/>
            <w:vAlign w:val="center"/>
          </w:tcPr>
          <w:p w:rsidR="0012099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</w:tr>
      <w:tr w:rsidR="00120995" w:rsidTr="00F82736">
        <w:tc>
          <w:tcPr>
            <w:tcW w:w="5211" w:type="dxa"/>
            <w:vAlign w:val="center"/>
          </w:tcPr>
          <w:p w:rsidR="00120995" w:rsidRDefault="00120995" w:rsidP="00120995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основного общего, среднего общего образования в общеобразовательных организациях, обеспечение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120995" w:rsidRDefault="00120995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359268,0</w:t>
            </w:r>
          </w:p>
        </w:tc>
        <w:tc>
          <w:tcPr>
            <w:tcW w:w="1560" w:type="dxa"/>
            <w:vAlign w:val="center"/>
          </w:tcPr>
          <w:p w:rsidR="00120995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216202,0</w:t>
            </w:r>
          </w:p>
        </w:tc>
        <w:tc>
          <w:tcPr>
            <w:tcW w:w="958" w:type="dxa"/>
            <w:vAlign w:val="center"/>
          </w:tcPr>
          <w:p w:rsidR="0012099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60,2</w:t>
            </w:r>
          </w:p>
        </w:tc>
      </w:tr>
      <w:tr w:rsidR="00120995" w:rsidTr="00F82736">
        <w:tc>
          <w:tcPr>
            <w:tcW w:w="5211" w:type="dxa"/>
            <w:vAlign w:val="center"/>
          </w:tcPr>
          <w:p w:rsidR="00120995" w:rsidRDefault="00DF3136" w:rsidP="00120995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Субвенции на 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 – сиротами и детьми, оставшимися без попечения родителей</w:t>
            </w:r>
          </w:p>
        </w:tc>
        <w:tc>
          <w:tcPr>
            <w:tcW w:w="1701" w:type="dxa"/>
            <w:vAlign w:val="center"/>
          </w:tcPr>
          <w:p w:rsidR="00120995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2784,0</w:t>
            </w:r>
          </w:p>
        </w:tc>
        <w:tc>
          <w:tcPr>
            <w:tcW w:w="1560" w:type="dxa"/>
            <w:vAlign w:val="center"/>
          </w:tcPr>
          <w:p w:rsidR="00120995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1055,7</w:t>
            </w:r>
          </w:p>
        </w:tc>
        <w:tc>
          <w:tcPr>
            <w:tcW w:w="958" w:type="dxa"/>
            <w:vAlign w:val="center"/>
          </w:tcPr>
          <w:p w:rsidR="0012099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37,9</w:t>
            </w:r>
          </w:p>
        </w:tc>
      </w:tr>
      <w:tr w:rsidR="00120995" w:rsidTr="00DF3136">
        <w:trPr>
          <w:trHeight w:val="511"/>
        </w:trPr>
        <w:tc>
          <w:tcPr>
            <w:tcW w:w="5211" w:type="dxa"/>
            <w:vAlign w:val="center"/>
          </w:tcPr>
          <w:p w:rsidR="00120995" w:rsidRDefault="00DF3136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701" w:type="dxa"/>
            <w:vAlign w:val="center"/>
          </w:tcPr>
          <w:p w:rsidR="00120995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359,0</w:t>
            </w:r>
          </w:p>
        </w:tc>
        <w:tc>
          <w:tcPr>
            <w:tcW w:w="1560" w:type="dxa"/>
            <w:vAlign w:val="center"/>
          </w:tcPr>
          <w:p w:rsidR="00120995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958" w:type="dxa"/>
            <w:vAlign w:val="center"/>
          </w:tcPr>
          <w:p w:rsidR="00120995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DF3136" w:rsidTr="00DF3136">
        <w:trPr>
          <w:trHeight w:val="511"/>
        </w:trPr>
        <w:tc>
          <w:tcPr>
            <w:tcW w:w="5211" w:type="dxa"/>
            <w:vAlign w:val="center"/>
          </w:tcPr>
          <w:p w:rsidR="00DF3136" w:rsidRDefault="00DF3136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содержание ребенка в семье опекуна (попечителя)  и приемной семье, а также на вознаграждение, причитающееся приемному родителю</w:t>
            </w:r>
          </w:p>
        </w:tc>
        <w:tc>
          <w:tcPr>
            <w:tcW w:w="1701" w:type="dxa"/>
            <w:vAlign w:val="center"/>
          </w:tcPr>
          <w:p w:rsidR="00DF3136" w:rsidRDefault="00DF313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41873,0</w:t>
            </w:r>
          </w:p>
        </w:tc>
        <w:tc>
          <w:tcPr>
            <w:tcW w:w="1560" w:type="dxa"/>
            <w:vAlign w:val="center"/>
          </w:tcPr>
          <w:p w:rsidR="00DF3136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19029,6</w:t>
            </w:r>
          </w:p>
        </w:tc>
        <w:tc>
          <w:tcPr>
            <w:tcW w:w="958" w:type="dxa"/>
            <w:vAlign w:val="center"/>
          </w:tcPr>
          <w:p w:rsidR="00DF3136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45,4</w:t>
            </w:r>
          </w:p>
        </w:tc>
      </w:tr>
      <w:tr w:rsidR="00DF3136" w:rsidTr="00DF3136">
        <w:trPr>
          <w:trHeight w:val="511"/>
        </w:trPr>
        <w:tc>
          <w:tcPr>
            <w:tcW w:w="5211" w:type="dxa"/>
            <w:vAlign w:val="center"/>
          </w:tcPr>
          <w:p w:rsidR="00DF3136" w:rsidRDefault="008A11F0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компенсацию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vAlign w:val="center"/>
          </w:tcPr>
          <w:p w:rsidR="00DF3136" w:rsidRDefault="008A11F0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3418,0</w:t>
            </w:r>
          </w:p>
        </w:tc>
        <w:tc>
          <w:tcPr>
            <w:tcW w:w="1560" w:type="dxa"/>
            <w:vAlign w:val="center"/>
          </w:tcPr>
          <w:p w:rsidR="00DF3136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1244,2</w:t>
            </w:r>
          </w:p>
        </w:tc>
        <w:tc>
          <w:tcPr>
            <w:tcW w:w="958" w:type="dxa"/>
            <w:vAlign w:val="center"/>
          </w:tcPr>
          <w:p w:rsidR="00DF3136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по постановке на учет и учету граждан, уехавших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исполнение государственных полномочий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549,0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817816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1707,5</w:t>
            </w:r>
          </w:p>
        </w:tc>
        <w:tc>
          <w:tcPr>
            <w:tcW w:w="1560" w:type="dxa"/>
            <w:vAlign w:val="center"/>
          </w:tcPr>
          <w:p w:rsidR="00C27A9E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853,8</w:t>
            </w:r>
          </w:p>
        </w:tc>
        <w:tc>
          <w:tcPr>
            <w:tcW w:w="958" w:type="dxa"/>
            <w:vAlign w:val="center"/>
          </w:tcPr>
          <w:p w:rsidR="00C27A9E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01" w:type="dxa"/>
            <w:vAlign w:val="center"/>
          </w:tcPr>
          <w:p w:rsidR="00C27A9E" w:rsidRDefault="00C27A9E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560" w:type="dxa"/>
            <w:vAlign w:val="center"/>
          </w:tcPr>
          <w:p w:rsidR="00C27A9E" w:rsidRDefault="00C27A9E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C27A9E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C27A9E" w:rsidTr="00DF3136">
        <w:trPr>
          <w:trHeight w:val="511"/>
        </w:trPr>
        <w:tc>
          <w:tcPr>
            <w:tcW w:w="5211" w:type="dxa"/>
            <w:vAlign w:val="center"/>
          </w:tcPr>
          <w:p w:rsidR="00C27A9E" w:rsidRDefault="00C27A9E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701" w:type="dxa"/>
            <w:vAlign w:val="center"/>
          </w:tcPr>
          <w:p w:rsidR="00C27A9E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1678,2</w:t>
            </w:r>
          </w:p>
        </w:tc>
        <w:tc>
          <w:tcPr>
            <w:tcW w:w="1560" w:type="dxa"/>
            <w:vAlign w:val="center"/>
          </w:tcPr>
          <w:p w:rsidR="00C27A9E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58" w:type="dxa"/>
            <w:vAlign w:val="center"/>
          </w:tcPr>
          <w:p w:rsidR="00C27A9E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</w:tr>
      <w:tr w:rsidR="00676F91" w:rsidTr="00DF3136">
        <w:trPr>
          <w:trHeight w:val="511"/>
        </w:trPr>
        <w:tc>
          <w:tcPr>
            <w:tcW w:w="5211" w:type="dxa"/>
            <w:vAlign w:val="center"/>
          </w:tcPr>
          <w:p w:rsidR="00676F91" w:rsidRDefault="00676F91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vAlign w:val="center"/>
          </w:tcPr>
          <w:p w:rsidR="00676F91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560" w:type="dxa"/>
            <w:vAlign w:val="center"/>
          </w:tcPr>
          <w:p w:rsidR="00676F91" w:rsidRDefault="00676F91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Align w:val="center"/>
          </w:tcPr>
          <w:p w:rsidR="00676F91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676F91" w:rsidTr="00DF3136">
        <w:trPr>
          <w:trHeight w:val="511"/>
        </w:trPr>
        <w:tc>
          <w:tcPr>
            <w:tcW w:w="5211" w:type="dxa"/>
            <w:vAlign w:val="center"/>
          </w:tcPr>
          <w:p w:rsidR="00676F91" w:rsidRDefault="00676F91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676F91" w:rsidRDefault="00676F91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26188,0</w:t>
            </w:r>
          </w:p>
        </w:tc>
        <w:tc>
          <w:tcPr>
            <w:tcW w:w="1560" w:type="dxa"/>
            <w:vAlign w:val="center"/>
          </w:tcPr>
          <w:p w:rsidR="00676F91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26188,0</w:t>
            </w:r>
          </w:p>
        </w:tc>
        <w:tc>
          <w:tcPr>
            <w:tcW w:w="958" w:type="dxa"/>
            <w:vAlign w:val="center"/>
          </w:tcPr>
          <w:p w:rsidR="00676F91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6F91" w:rsidTr="00DF3136">
        <w:trPr>
          <w:trHeight w:val="511"/>
        </w:trPr>
        <w:tc>
          <w:tcPr>
            <w:tcW w:w="5211" w:type="dxa"/>
            <w:vAlign w:val="center"/>
          </w:tcPr>
          <w:p w:rsidR="00676F91" w:rsidRDefault="00676F91" w:rsidP="00C27A9E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="00A721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676F91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560" w:type="dxa"/>
            <w:vAlign w:val="center"/>
          </w:tcPr>
          <w:p w:rsidR="00676F91" w:rsidRDefault="00592056" w:rsidP="00120995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958" w:type="dxa"/>
            <w:vAlign w:val="center"/>
          </w:tcPr>
          <w:p w:rsidR="00676F91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901CA6" w:rsidRDefault="00F82736" w:rsidP="00B633D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A721E7" w:rsidRPr="00901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предоставленные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  <w:vAlign w:val="center"/>
          </w:tcPr>
          <w:p w:rsidR="00F82736" w:rsidRP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24230,0</w:t>
            </w:r>
          </w:p>
        </w:tc>
        <w:tc>
          <w:tcPr>
            <w:tcW w:w="1560" w:type="dxa"/>
            <w:vAlign w:val="center"/>
          </w:tcPr>
          <w:p w:rsidR="00F82736" w:rsidRPr="00A721E7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11216,5</w:t>
            </w:r>
          </w:p>
        </w:tc>
        <w:tc>
          <w:tcPr>
            <w:tcW w:w="958" w:type="dxa"/>
            <w:vAlign w:val="center"/>
          </w:tcPr>
          <w:p w:rsidR="00F82736" w:rsidRPr="00A721E7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A721E7" w:rsidTr="00F82736">
        <w:tc>
          <w:tcPr>
            <w:tcW w:w="5211" w:type="dxa"/>
            <w:vAlign w:val="center"/>
          </w:tcPr>
          <w:p w:rsidR="00A721E7" w:rsidRPr="00901CA6" w:rsidRDefault="00A721E7" w:rsidP="00B633D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передаваемые бюджетам муниципальных районов из бюджета городского поселения</w:t>
            </w:r>
          </w:p>
        </w:tc>
        <w:tc>
          <w:tcPr>
            <w:tcW w:w="1701" w:type="dxa"/>
            <w:vAlign w:val="center"/>
          </w:tcPr>
          <w:p w:rsidR="00A721E7" w:rsidRPr="00A721E7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41350,0</w:t>
            </w:r>
          </w:p>
        </w:tc>
        <w:tc>
          <w:tcPr>
            <w:tcW w:w="1560" w:type="dxa"/>
            <w:vAlign w:val="center"/>
          </w:tcPr>
          <w:p w:rsidR="00A721E7" w:rsidRDefault="00592056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21212,6</w:t>
            </w:r>
          </w:p>
        </w:tc>
        <w:tc>
          <w:tcPr>
            <w:tcW w:w="958" w:type="dxa"/>
            <w:vAlign w:val="center"/>
          </w:tcPr>
          <w:p w:rsidR="00A721E7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A721E7" w:rsidTr="00F82736">
        <w:tc>
          <w:tcPr>
            <w:tcW w:w="5211" w:type="dxa"/>
            <w:vAlign w:val="bottom"/>
          </w:tcPr>
          <w:p w:rsidR="00A721E7" w:rsidRPr="007E1EAC" w:rsidRDefault="00A721E7" w:rsidP="00A721E7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назначений,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A721E7" w:rsidRPr="007E1EAC" w:rsidRDefault="00A721E7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3004,3</w:t>
            </w:r>
          </w:p>
        </w:tc>
        <w:tc>
          <w:tcPr>
            <w:tcW w:w="1560" w:type="dxa"/>
            <w:vAlign w:val="center"/>
          </w:tcPr>
          <w:p w:rsidR="00A721E7" w:rsidRPr="007E1EAC" w:rsidRDefault="00592056" w:rsidP="00A721E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3266,0</w:t>
            </w:r>
          </w:p>
        </w:tc>
        <w:tc>
          <w:tcPr>
            <w:tcW w:w="958" w:type="dxa"/>
            <w:vAlign w:val="center"/>
          </w:tcPr>
          <w:p w:rsidR="00A721E7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108,7</w:t>
            </w:r>
          </w:p>
        </w:tc>
      </w:tr>
      <w:tr w:rsidR="00F82736" w:rsidTr="00F82736">
        <w:tc>
          <w:tcPr>
            <w:tcW w:w="5211" w:type="dxa"/>
            <w:vAlign w:val="bottom"/>
          </w:tcPr>
          <w:p w:rsidR="00F82736" w:rsidRPr="007E1EAC" w:rsidRDefault="00F82736" w:rsidP="00F8273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Возврат </w:t>
            </w:r>
            <w:r w:rsidR="00AB5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прочих </w:t>
            </w: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остатков субсидий, субвенций и иных межбюджетных трансфертов, имеющих целевое назначение, прошлых лет</w:t>
            </w:r>
            <w:r w:rsidR="00AB5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F82736" w:rsidRPr="007E1EAC" w:rsidRDefault="00CD5450" w:rsidP="0059205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59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3041,4</w:t>
            </w:r>
          </w:p>
        </w:tc>
        <w:tc>
          <w:tcPr>
            <w:tcW w:w="1560" w:type="dxa"/>
            <w:vAlign w:val="center"/>
          </w:tcPr>
          <w:p w:rsidR="00F82736" w:rsidRPr="007E1EAC" w:rsidRDefault="00CD5450" w:rsidP="0059205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5920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3303,8</w:t>
            </w:r>
          </w:p>
        </w:tc>
        <w:tc>
          <w:tcPr>
            <w:tcW w:w="958" w:type="dxa"/>
            <w:vAlign w:val="center"/>
          </w:tcPr>
          <w:p w:rsidR="00F82736" w:rsidRPr="007E1EAC" w:rsidRDefault="00901CA6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108,6</w:t>
            </w:r>
          </w:p>
        </w:tc>
      </w:tr>
    </w:tbl>
    <w:p w:rsidR="00B633DA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 1 </w:t>
      </w:r>
      <w:r w:rsidR="00FC5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полугодие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безвозмездные поступления в </w:t>
      </w:r>
      <w:r w:rsidR="009B3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районный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 исполнены в сумме </w:t>
      </w:r>
      <w:r w:rsidR="0021359D" w:rsidRPr="0021359D">
        <w:rPr>
          <w:rFonts w:ascii="Times New Roman" w:eastAsia="Times New Roman" w:hAnsi="Times New Roman"/>
          <w:b/>
          <w:sz w:val="28"/>
          <w:szCs w:val="28"/>
          <w:lang w:eastAsia="ru-RU"/>
        </w:rPr>
        <w:t>553408,5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тыс. рублей  или на </w:t>
      </w:r>
      <w:r w:rsidR="0021359D">
        <w:rPr>
          <w:rFonts w:ascii="Times New Roman" w:eastAsia="Times New Roman" w:hAnsi="Times New Roman"/>
          <w:b/>
          <w:sz w:val="28"/>
          <w:szCs w:val="28"/>
          <w:lang w:eastAsia="ru-RU"/>
        </w:rPr>
        <w:t>55</w:t>
      </w:r>
      <w:r w:rsidR="009B3B25">
        <w:rPr>
          <w:rFonts w:ascii="Times New Roman" w:eastAsia="Times New Roman" w:hAnsi="Times New Roman"/>
          <w:b/>
          <w:sz w:val="28"/>
          <w:szCs w:val="28"/>
          <w:lang w:eastAsia="ru-RU"/>
        </w:rPr>
        <w:t>,3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6D2705" w:rsidRDefault="006D2705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705" w:rsidRPr="00B95298" w:rsidRDefault="006D2705" w:rsidP="003B43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задолженность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Каменского района 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влияет на доходную часть бюджета. На 01.07.2024 года </w:t>
      </w:r>
      <w:r w:rsidR="00BA1BBA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 составила сумму 3 011 538,7 тыс. рублей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BA1B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т. ч. просроченная задолженность составила сумму </w:t>
      </w:r>
      <w:r w:rsidR="003B438D">
        <w:rPr>
          <w:rFonts w:ascii="Times New Roman" w:eastAsia="Times New Roman" w:hAnsi="Times New Roman"/>
          <w:b/>
          <w:sz w:val="28"/>
          <w:szCs w:val="28"/>
          <w:lang w:eastAsia="ru-RU"/>
        </w:rPr>
        <w:t>243 264,6</w:t>
      </w:r>
      <w:r w:rsidR="00BA1B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Из них просроченная  задолженность  МУП «Каменские теплосети» за уголь составляет сумму </w:t>
      </w:r>
      <w:r w:rsidR="003B4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238 967,6 тыс. рублей, 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чем свидетельствует </w:t>
      </w:r>
      <w:r w:rsidR="003B4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0503169 «Сведения 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дебиторской </w:t>
      </w:r>
      <w:r w:rsidR="003B4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кредиторской 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>задолженности</w:t>
      </w:r>
      <w:r w:rsidR="003B438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6D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01.07.2024 года. 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59E" w:rsidRPr="0062159E" w:rsidRDefault="0062159E" w:rsidP="0062159E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59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исполнения расходной части районного бюджета</w:t>
      </w:r>
    </w:p>
    <w:p w:rsidR="00B95298" w:rsidRDefault="0062159E" w:rsidP="0062159E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Каменский</w:t>
      </w:r>
      <w:r w:rsidRPr="00621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Алтайского края</w:t>
      </w:r>
    </w:p>
    <w:p w:rsidR="0062159E" w:rsidRPr="00B95298" w:rsidRDefault="0062159E" w:rsidP="0062159E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4A6" w:rsidRPr="001C56B3" w:rsidRDefault="009210C5" w:rsidP="009A04A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72F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4E37F5" w:rsidRPr="001C56B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</w:t>
      </w:r>
      <w:r w:rsidR="004E37F5" w:rsidRPr="001C56B3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Алтайского края от 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районном бюджете муниципального образования 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Каменский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 на 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расходная часть районного бюджета на 202</w:t>
      </w:r>
      <w:r w:rsidR="000F0AFB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первоначально утверждена в сумме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1360232,0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C56B3" w:rsidRPr="001C56B3" w:rsidRDefault="00C72F54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внесенных в течение первого </w:t>
      </w:r>
      <w:r w:rsidR="00C418A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лугодия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бюджет в соответствии с Решением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CA2E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Алтайского края от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объём расходной части бюджета увеличился на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24586,2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520C03" w:rsidRPr="001C56B3">
        <w:rPr>
          <w:rFonts w:ascii="Times New Roman" w:eastAsia="Times New Roman" w:hAnsi="Times New Roman"/>
          <w:sz w:val="28"/>
          <w:szCs w:val="28"/>
          <w:lang w:eastAsia="ru-RU"/>
        </w:rPr>
        <w:t>1384818,2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C418AF" w:rsidRPr="00046BBF" w:rsidRDefault="001C56B3" w:rsidP="001C56B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A6" w:rsidRPr="001C56B3">
        <w:rPr>
          <w:rFonts w:ascii="Times New Roman" w:eastAsia="Times New Roman" w:hAnsi="Times New Roman"/>
          <w:sz w:val="28"/>
          <w:szCs w:val="28"/>
          <w:lang w:eastAsia="ru-RU"/>
        </w:rPr>
        <w:t>В целом первоначально утвержденные расходы районного бюджета увеличены за</w:t>
      </w:r>
      <w:r w:rsidR="00C418AF">
        <w:rPr>
          <w:rFonts w:ascii="Times New Roman" w:eastAsia="Times New Roman" w:hAnsi="Times New Roman"/>
          <w:sz w:val="28"/>
          <w:szCs w:val="28"/>
          <w:lang w:eastAsia="ru-RU"/>
        </w:rPr>
        <w:t xml:space="preserve"> счёт безвозмездных поступлений.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Исполнение районного бюджета по расходам осуществлялось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>уточненным районным бюджетом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5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="00D12F48" w:rsidRPr="00046BBF">
        <w:rPr>
          <w:rFonts w:ascii="Times New Roman" w:eastAsia="Times New Roman" w:hAnsi="Times New Roman"/>
          <w:b/>
          <w:sz w:val="28"/>
          <w:szCs w:val="28"/>
          <w:lang w:eastAsia="ru-RU"/>
        </w:rPr>
        <w:t>На основании уведомлений по расчетам между бюджетами, распоряжений Администрации Каменского района Алтайского края уточненный объем расходов составил 1</w:t>
      </w:r>
      <w:r w:rsidR="00C72F54" w:rsidRPr="00046BB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12F48" w:rsidRPr="00046BBF">
        <w:rPr>
          <w:rFonts w:ascii="Times New Roman" w:eastAsia="Times New Roman" w:hAnsi="Times New Roman"/>
          <w:b/>
          <w:sz w:val="28"/>
          <w:szCs w:val="28"/>
          <w:lang w:eastAsia="ru-RU"/>
        </w:rPr>
        <w:t>63098,6 тыс. рублей.</w:t>
      </w:r>
      <w:r w:rsidR="00C72F54" w:rsidRPr="00046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34B4" w:rsidRPr="00046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Постановлении от 09.08.2024 № 619 был утвержден отчет, в котором КСП  выявила несоответствие между итоговой суммой уточненного плана и суммой разделов. Уточненный план предусматривал 1 563 098,6 тыс. рублей, но сумма разделов отличалась от этой цифры и составила 1463098,6 тыс. рублей. Аналогичная ситуация наблюдается и с исполнением бюджета. Итоговая сумма исполнения бюджета, указанная в отчете 720 026,0 тыс. рублей, но сумма разделов показала 720 025,9  тыс. рублей. Несоответствие между итоговыми показателями и суммой разделов необходимо устранить. Для решения этой проблемы необходимо провести тщательную проверку отчета.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 соответствии с отчетом об исполнении </w:t>
      </w:r>
      <w:r w:rsidR="00CB0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районного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за 1 </w:t>
      </w:r>
      <w:r w:rsidR="00C418AF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3C3C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418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кассовое исполнение бюджета составило </w:t>
      </w:r>
      <w:r w:rsidR="00C418AF">
        <w:rPr>
          <w:rFonts w:ascii="Times New Roman" w:eastAsia="Times New Roman" w:hAnsi="Times New Roman"/>
          <w:b/>
          <w:sz w:val="28"/>
          <w:szCs w:val="28"/>
          <w:lang w:eastAsia="ru-RU"/>
        </w:rPr>
        <w:t>7200</w:t>
      </w:r>
      <w:r w:rsidR="00046BBF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C418A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046BB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418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тыс. рублей или </w:t>
      </w:r>
      <w:r w:rsidR="00046BBF">
        <w:rPr>
          <w:rFonts w:ascii="Times New Roman" w:eastAsia="Times New Roman" w:hAnsi="Times New Roman"/>
          <w:b/>
          <w:sz w:val="28"/>
          <w:szCs w:val="28"/>
          <w:lang w:eastAsia="ru-RU"/>
        </w:rPr>
        <w:t>49,2</w:t>
      </w:r>
      <w:r w:rsidR="002E572C">
        <w:rPr>
          <w:rFonts w:ascii="Times New Roman" w:eastAsia="Times New Roman" w:hAnsi="Times New Roman"/>
          <w:b/>
          <w:sz w:val="28"/>
          <w:szCs w:val="28"/>
          <w:lang w:eastAsia="ru-RU"/>
        </w:rPr>
        <w:t>% к уточненному плану.</w:t>
      </w:r>
    </w:p>
    <w:p w:rsidR="00A37C11" w:rsidRPr="002A409D" w:rsidRDefault="00A37C11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</w:t>
      </w:r>
      <w:r w:rsidR="00A26129">
        <w:rPr>
          <w:rFonts w:ascii="Times New Roman" w:hAnsi="Times New Roman"/>
          <w:sz w:val="28"/>
          <w:szCs w:val="28"/>
        </w:rPr>
        <w:t xml:space="preserve">1 квартале </w:t>
      </w:r>
      <w:r w:rsidR="00A41BD5" w:rsidRPr="002A409D">
        <w:rPr>
          <w:rFonts w:ascii="Times New Roman" w:hAnsi="Times New Roman"/>
          <w:sz w:val="28"/>
          <w:szCs w:val="28"/>
        </w:rPr>
        <w:t>202</w:t>
      </w:r>
      <w:r w:rsidR="002145C3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</w:t>
      </w:r>
      <w:r w:rsidR="00A26129">
        <w:rPr>
          <w:rFonts w:ascii="Times New Roman" w:hAnsi="Times New Roman"/>
          <w:sz w:val="28"/>
          <w:szCs w:val="28"/>
        </w:rPr>
        <w:t>а</w:t>
      </w:r>
      <w:r w:rsidRPr="002A409D">
        <w:rPr>
          <w:rFonts w:ascii="Times New Roman" w:hAnsi="Times New Roman"/>
          <w:sz w:val="28"/>
          <w:szCs w:val="28"/>
        </w:rPr>
        <w:t xml:space="preserve">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0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842"/>
        <w:gridCol w:w="1418"/>
        <w:gridCol w:w="1276"/>
        <w:gridCol w:w="708"/>
      </w:tblGrid>
      <w:tr w:rsidR="00C418AF" w:rsidRPr="002A409D" w:rsidTr="00C418AF">
        <w:tc>
          <w:tcPr>
            <w:tcW w:w="3936" w:type="dxa"/>
          </w:tcPr>
          <w:p w:rsidR="00C418AF" w:rsidRPr="007E1EAC" w:rsidRDefault="00C418AF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C418AF" w:rsidRDefault="00C418AF" w:rsidP="00233DC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2" w:type="dxa"/>
          </w:tcPr>
          <w:p w:rsidR="00C418AF" w:rsidRPr="002145C3" w:rsidRDefault="00C418AF" w:rsidP="00233DC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юджетные назначения</w:t>
            </w:r>
          </w:p>
        </w:tc>
        <w:tc>
          <w:tcPr>
            <w:tcW w:w="1418" w:type="dxa"/>
          </w:tcPr>
          <w:p w:rsidR="00C418AF" w:rsidRPr="002145C3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C418AF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418AF" w:rsidRPr="002145C3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418AF" w:rsidRPr="002145C3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  <w:p w:rsidR="00C418AF" w:rsidRPr="002145C3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C418AF" w:rsidRPr="002145C3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C418AF" w:rsidRPr="002145C3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45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C418AF" w:rsidRPr="002A409D" w:rsidTr="00C418AF">
        <w:tc>
          <w:tcPr>
            <w:tcW w:w="3936" w:type="dxa"/>
          </w:tcPr>
          <w:p w:rsidR="00C418AF" w:rsidRPr="007E1EAC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418AF" w:rsidRPr="007E1EAC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418AF" w:rsidRPr="007E1EAC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C418AF" w:rsidRPr="007E1EAC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C418AF" w:rsidRPr="007E1EAC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C418AF" w:rsidRPr="007E1EAC" w:rsidRDefault="00C418AF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7E1EAC" w:rsidRDefault="00C418AF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Расходы бюджета </w:t>
            </w:r>
            <w:proofErr w:type="gramStart"/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-в</w:t>
            </w:r>
            <w:proofErr w:type="gramEnd"/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850" w:type="dxa"/>
          </w:tcPr>
          <w:p w:rsidR="00C418AF" w:rsidRDefault="00C418AF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418AF" w:rsidRPr="007E1EAC" w:rsidRDefault="00C418AF" w:rsidP="001E4F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4F0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63098,6</w:t>
            </w:r>
          </w:p>
        </w:tc>
        <w:tc>
          <w:tcPr>
            <w:tcW w:w="1418" w:type="dxa"/>
            <w:vAlign w:val="center"/>
          </w:tcPr>
          <w:p w:rsidR="00C418AF" w:rsidRPr="007E1EAC" w:rsidRDefault="00C418AF" w:rsidP="001E4F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72002</w:t>
            </w:r>
            <w:r w:rsidR="001E4F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E4F0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418AF" w:rsidRPr="007E1EAC" w:rsidRDefault="00C418AF" w:rsidP="001E4F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1E4F07">
              <w:rPr>
                <w:rFonts w:ascii="Times New Roman" w:hAnsi="Times New Roman"/>
                <w:b/>
                <w:bCs/>
                <w:sz w:val="20"/>
                <w:szCs w:val="20"/>
              </w:rPr>
              <w:t>743072,7</w:t>
            </w:r>
          </w:p>
        </w:tc>
        <w:tc>
          <w:tcPr>
            <w:tcW w:w="708" w:type="dxa"/>
            <w:vAlign w:val="center"/>
          </w:tcPr>
          <w:p w:rsidR="00C418AF" w:rsidRPr="007E1EAC" w:rsidRDefault="001E4F07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49,2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7E1EAC" w:rsidRDefault="00C418AF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</w:tcPr>
          <w:p w:rsidR="00C418AF" w:rsidRPr="004A62FC" w:rsidRDefault="00C418AF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842" w:type="dxa"/>
            <w:vAlign w:val="center"/>
          </w:tcPr>
          <w:p w:rsidR="00C418AF" w:rsidRPr="004A62FC" w:rsidRDefault="00C418AF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sz w:val="20"/>
                <w:szCs w:val="20"/>
              </w:rPr>
              <w:t>82994,3</w:t>
            </w:r>
          </w:p>
        </w:tc>
        <w:tc>
          <w:tcPr>
            <w:tcW w:w="1418" w:type="dxa"/>
            <w:vAlign w:val="center"/>
          </w:tcPr>
          <w:p w:rsidR="00C418AF" w:rsidRPr="004A62FC" w:rsidRDefault="00C418AF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sz w:val="20"/>
                <w:szCs w:val="20"/>
              </w:rPr>
              <w:t>15006,1</w:t>
            </w:r>
          </w:p>
        </w:tc>
        <w:tc>
          <w:tcPr>
            <w:tcW w:w="1276" w:type="dxa"/>
            <w:vAlign w:val="center"/>
          </w:tcPr>
          <w:p w:rsidR="00C418AF" w:rsidRPr="004A62FC" w:rsidRDefault="00C418AF" w:rsidP="00BC25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bCs/>
                <w:sz w:val="20"/>
                <w:szCs w:val="20"/>
              </w:rPr>
              <w:t>-45872,4</w:t>
            </w:r>
          </w:p>
        </w:tc>
        <w:tc>
          <w:tcPr>
            <w:tcW w:w="708" w:type="dxa"/>
            <w:vAlign w:val="center"/>
          </w:tcPr>
          <w:p w:rsidR="00C418AF" w:rsidRPr="004A62FC" w:rsidRDefault="00C418AF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bCs/>
                <w:sz w:val="20"/>
                <w:szCs w:val="20"/>
              </w:rPr>
              <w:t>44,6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C418AF" w:rsidRDefault="00C418AF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 w:rsidRPr="00C418AF"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C418AF" w:rsidRDefault="00C418AF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842" w:type="dxa"/>
            <w:vAlign w:val="center"/>
          </w:tcPr>
          <w:p w:rsidR="00C418AF" w:rsidRDefault="00C418AF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2756,1</w:t>
            </w:r>
          </w:p>
        </w:tc>
        <w:tc>
          <w:tcPr>
            <w:tcW w:w="1418" w:type="dxa"/>
            <w:vAlign w:val="center"/>
          </w:tcPr>
          <w:p w:rsidR="00C418AF" w:rsidRDefault="00C418AF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1123,6</w:t>
            </w:r>
          </w:p>
        </w:tc>
        <w:tc>
          <w:tcPr>
            <w:tcW w:w="1276" w:type="dxa"/>
            <w:vAlign w:val="center"/>
          </w:tcPr>
          <w:p w:rsidR="00C418AF" w:rsidRPr="007E1EAC" w:rsidRDefault="00D12F4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-1632,5</w:t>
            </w:r>
          </w:p>
        </w:tc>
        <w:tc>
          <w:tcPr>
            <w:tcW w:w="708" w:type="dxa"/>
            <w:vAlign w:val="center"/>
          </w:tcPr>
          <w:p w:rsidR="00C418AF" w:rsidRPr="007E1EAC" w:rsidRDefault="00D12F4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40,8</w:t>
            </w:r>
          </w:p>
        </w:tc>
      </w:tr>
      <w:tr w:rsidR="00D12F48" w:rsidRPr="002A409D" w:rsidTr="00C418AF">
        <w:tc>
          <w:tcPr>
            <w:tcW w:w="3936" w:type="dxa"/>
            <w:vAlign w:val="center"/>
          </w:tcPr>
          <w:p w:rsidR="00D12F48" w:rsidRPr="00C418AF" w:rsidRDefault="00D12F48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Функционирование представительных органов</w:t>
            </w:r>
            <w:r w:rsidR="005255B8"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850" w:type="dxa"/>
            <w:vAlign w:val="center"/>
          </w:tcPr>
          <w:p w:rsidR="00D12F48" w:rsidRDefault="005255B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842" w:type="dxa"/>
            <w:vAlign w:val="center"/>
          </w:tcPr>
          <w:p w:rsidR="00D12F48" w:rsidRDefault="005255B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1131,3</w:t>
            </w:r>
          </w:p>
        </w:tc>
        <w:tc>
          <w:tcPr>
            <w:tcW w:w="1418" w:type="dxa"/>
            <w:vAlign w:val="center"/>
          </w:tcPr>
          <w:p w:rsidR="00D12F48" w:rsidRDefault="005255B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505,4</w:t>
            </w:r>
          </w:p>
        </w:tc>
        <w:tc>
          <w:tcPr>
            <w:tcW w:w="1276" w:type="dxa"/>
            <w:vAlign w:val="center"/>
          </w:tcPr>
          <w:p w:rsidR="00D12F48" w:rsidRDefault="005255B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-625,9</w:t>
            </w:r>
          </w:p>
        </w:tc>
        <w:tc>
          <w:tcPr>
            <w:tcW w:w="708" w:type="dxa"/>
            <w:vAlign w:val="center"/>
          </w:tcPr>
          <w:p w:rsidR="00D12F48" w:rsidRDefault="005255B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44,8</w:t>
            </w:r>
          </w:p>
        </w:tc>
      </w:tr>
      <w:tr w:rsidR="005255B8" w:rsidRPr="002A409D" w:rsidTr="00C418AF">
        <w:tc>
          <w:tcPr>
            <w:tcW w:w="3936" w:type="dxa"/>
            <w:vAlign w:val="center"/>
          </w:tcPr>
          <w:p w:rsidR="005255B8" w:rsidRDefault="005255B8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Функционирование Администрации района</w:t>
            </w:r>
          </w:p>
        </w:tc>
        <w:tc>
          <w:tcPr>
            <w:tcW w:w="850" w:type="dxa"/>
            <w:vAlign w:val="center"/>
          </w:tcPr>
          <w:p w:rsidR="005255B8" w:rsidRDefault="005255B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842" w:type="dxa"/>
            <w:vAlign w:val="center"/>
          </w:tcPr>
          <w:p w:rsidR="005255B8" w:rsidRDefault="00111270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25216,9</w:t>
            </w:r>
          </w:p>
        </w:tc>
        <w:tc>
          <w:tcPr>
            <w:tcW w:w="1418" w:type="dxa"/>
            <w:vAlign w:val="center"/>
          </w:tcPr>
          <w:p w:rsidR="005255B8" w:rsidRDefault="00111270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10114,1</w:t>
            </w:r>
          </w:p>
        </w:tc>
        <w:tc>
          <w:tcPr>
            <w:tcW w:w="1276" w:type="dxa"/>
            <w:vAlign w:val="center"/>
          </w:tcPr>
          <w:p w:rsidR="005255B8" w:rsidRDefault="00111270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-15102,5</w:t>
            </w:r>
          </w:p>
        </w:tc>
        <w:tc>
          <w:tcPr>
            <w:tcW w:w="708" w:type="dxa"/>
            <w:vAlign w:val="center"/>
          </w:tcPr>
          <w:p w:rsidR="005255B8" w:rsidRDefault="00111270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</w:tr>
      <w:tr w:rsidR="00D911C1" w:rsidRPr="002A409D" w:rsidTr="00C418AF">
        <w:tc>
          <w:tcPr>
            <w:tcW w:w="3936" w:type="dxa"/>
            <w:vAlign w:val="center"/>
          </w:tcPr>
          <w:p w:rsidR="00D911C1" w:rsidRDefault="00D911C1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0105</w:t>
            </w:r>
          </w:p>
        </w:tc>
        <w:tc>
          <w:tcPr>
            <w:tcW w:w="1842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418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-6,7</w:t>
            </w:r>
          </w:p>
        </w:tc>
        <w:tc>
          <w:tcPr>
            <w:tcW w:w="708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11C1" w:rsidRPr="002A409D" w:rsidTr="00C418AF">
        <w:tc>
          <w:tcPr>
            <w:tcW w:w="3936" w:type="dxa"/>
            <w:vAlign w:val="center"/>
          </w:tcPr>
          <w:p w:rsidR="00D911C1" w:rsidRDefault="00D911C1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842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13091,0</w:t>
            </w:r>
          </w:p>
        </w:tc>
        <w:tc>
          <w:tcPr>
            <w:tcW w:w="1418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5860,9</w:t>
            </w:r>
          </w:p>
        </w:tc>
        <w:tc>
          <w:tcPr>
            <w:tcW w:w="1276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-7230,1</w:t>
            </w:r>
          </w:p>
        </w:tc>
        <w:tc>
          <w:tcPr>
            <w:tcW w:w="708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44,8</w:t>
            </w:r>
          </w:p>
        </w:tc>
      </w:tr>
      <w:tr w:rsidR="00D911C1" w:rsidRPr="002A409D" w:rsidTr="00C418AF">
        <w:tc>
          <w:tcPr>
            <w:tcW w:w="3936" w:type="dxa"/>
            <w:vAlign w:val="center"/>
          </w:tcPr>
          <w:p w:rsidR="00D911C1" w:rsidRDefault="00D911C1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D911C1" w:rsidRDefault="00D911C1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842" w:type="dxa"/>
            <w:vAlign w:val="center"/>
          </w:tcPr>
          <w:p w:rsidR="00D911C1" w:rsidRDefault="004B339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580,4</w:t>
            </w:r>
          </w:p>
        </w:tc>
        <w:tc>
          <w:tcPr>
            <w:tcW w:w="1418" w:type="dxa"/>
            <w:vAlign w:val="center"/>
          </w:tcPr>
          <w:p w:rsidR="00D911C1" w:rsidRDefault="004B339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911C1" w:rsidRDefault="004B339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-580,4</w:t>
            </w:r>
          </w:p>
        </w:tc>
        <w:tc>
          <w:tcPr>
            <w:tcW w:w="708" w:type="dxa"/>
            <w:vAlign w:val="center"/>
          </w:tcPr>
          <w:p w:rsidR="00D911C1" w:rsidRDefault="004B339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B3398" w:rsidRPr="002A409D" w:rsidTr="00C418AF">
        <w:tc>
          <w:tcPr>
            <w:tcW w:w="3936" w:type="dxa"/>
            <w:vAlign w:val="center"/>
          </w:tcPr>
          <w:p w:rsidR="004B3398" w:rsidRDefault="004B3398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4B3398" w:rsidRDefault="004B339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842" w:type="dxa"/>
            <w:vAlign w:val="center"/>
          </w:tcPr>
          <w:p w:rsidR="004B3398" w:rsidRDefault="004B339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40092,3</w:t>
            </w:r>
          </w:p>
        </w:tc>
        <w:tc>
          <w:tcPr>
            <w:tcW w:w="1418" w:type="dxa"/>
            <w:vAlign w:val="center"/>
          </w:tcPr>
          <w:p w:rsidR="004B3398" w:rsidRDefault="004B3398" w:rsidP="00C4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19398,3</w:t>
            </w:r>
          </w:p>
        </w:tc>
        <w:tc>
          <w:tcPr>
            <w:tcW w:w="1276" w:type="dxa"/>
            <w:vAlign w:val="center"/>
          </w:tcPr>
          <w:p w:rsidR="004B3398" w:rsidRDefault="004B339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-20694,0</w:t>
            </w:r>
          </w:p>
        </w:tc>
        <w:tc>
          <w:tcPr>
            <w:tcW w:w="708" w:type="dxa"/>
            <w:vAlign w:val="center"/>
          </w:tcPr>
          <w:p w:rsidR="004B3398" w:rsidRDefault="004B3398" w:rsidP="00C418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48,4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7E1EAC" w:rsidRDefault="00C418AF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C418AF" w:rsidRPr="004A62FC" w:rsidRDefault="004B3398" w:rsidP="004B33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842" w:type="dxa"/>
            <w:vAlign w:val="center"/>
          </w:tcPr>
          <w:p w:rsidR="00C418AF" w:rsidRPr="004A62FC" w:rsidRDefault="00C418AF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1418" w:type="dxa"/>
            <w:vAlign w:val="center"/>
          </w:tcPr>
          <w:p w:rsidR="00C418AF" w:rsidRPr="004A62FC" w:rsidRDefault="004B3398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sz w:val="20"/>
                <w:szCs w:val="20"/>
              </w:rPr>
              <w:t>853,8</w:t>
            </w:r>
          </w:p>
        </w:tc>
        <w:tc>
          <w:tcPr>
            <w:tcW w:w="1276" w:type="dxa"/>
            <w:vAlign w:val="center"/>
          </w:tcPr>
          <w:p w:rsidR="00C418AF" w:rsidRPr="004A62FC" w:rsidRDefault="004B3398" w:rsidP="00BC25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bCs/>
                <w:sz w:val="20"/>
                <w:szCs w:val="20"/>
              </w:rPr>
              <w:t>-853,7</w:t>
            </w:r>
          </w:p>
        </w:tc>
        <w:tc>
          <w:tcPr>
            <w:tcW w:w="708" w:type="dxa"/>
            <w:vAlign w:val="center"/>
          </w:tcPr>
          <w:p w:rsidR="00C418AF" w:rsidRPr="004A62FC" w:rsidRDefault="004B3398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2FC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4A62FC" w:rsidRPr="004A62FC" w:rsidTr="00C418AF">
        <w:tc>
          <w:tcPr>
            <w:tcW w:w="3936" w:type="dxa"/>
            <w:vAlign w:val="center"/>
          </w:tcPr>
          <w:p w:rsidR="004A62FC" w:rsidRPr="004A62FC" w:rsidRDefault="004A62FC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A62FC" w:rsidRPr="004A62FC" w:rsidRDefault="004A62FC" w:rsidP="004B3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842" w:type="dxa"/>
            <w:vAlign w:val="center"/>
          </w:tcPr>
          <w:p w:rsidR="004A62FC" w:rsidRPr="004A62FC" w:rsidRDefault="004A62F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418" w:type="dxa"/>
            <w:vAlign w:val="center"/>
          </w:tcPr>
          <w:p w:rsidR="004A62FC" w:rsidRPr="004A62FC" w:rsidRDefault="004A62F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853,8</w:t>
            </w:r>
          </w:p>
        </w:tc>
        <w:tc>
          <w:tcPr>
            <w:tcW w:w="1276" w:type="dxa"/>
            <w:vAlign w:val="center"/>
          </w:tcPr>
          <w:p w:rsidR="004A62FC" w:rsidRPr="004A62FC" w:rsidRDefault="004A62FC" w:rsidP="00BC25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-853,7</w:t>
            </w:r>
          </w:p>
        </w:tc>
        <w:tc>
          <w:tcPr>
            <w:tcW w:w="708" w:type="dxa"/>
            <w:vAlign w:val="center"/>
          </w:tcPr>
          <w:p w:rsidR="004A62FC" w:rsidRPr="004A62FC" w:rsidRDefault="004A62FC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C418AF" w:rsidRPr="002A409D" w:rsidTr="00FB2DD5">
        <w:tc>
          <w:tcPr>
            <w:tcW w:w="3936" w:type="dxa"/>
            <w:vAlign w:val="center"/>
          </w:tcPr>
          <w:p w:rsidR="00C418AF" w:rsidRPr="007E1EAC" w:rsidRDefault="00C418AF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Национальная безопасность и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правоохранительная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деятельность</w:t>
            </w:r>
          </w:p>
        </w:tc>
        <w:tc>
          <w:tcPr>
            <w:tcW w:w="850" w:type="dxa"/>
            <w:vAlign w:val="center"/>
          </w:tcPr>
          <w:p w:rsidR="00C418AF" w:rsidRPr="00FB2DD5" w:rsidRDefault="00FB2DD5" w:rsidP="00FB2D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DD5">
              <w:rPr>
                <w:rFonts w:ascii="Times New Roman" w:hAnsi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842" w:type="dxa"/>
            <w:vAlign w:val="center"/>
          </w:tcPr>
          <w:p w:rsidR="00C418AF" w:rsidRPr="00FB2DD5" w:rsidRDefault="00FB2DD5" w:rsidP="00FB2D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4090,9</w:t>
            </w:r>
          </w:p>
        </w:tc>
        <w:tc>
          <w:tcPr>
            <w:tcW w:w="1418" w:type="dxa"/>
            <w:vAlign w:val="center"/>
          </w:tcPr>
          <w:p w:rsidR="00C418AF" w:rsidRPr="00FB2DD5" w:rsidRDefault="00FB2DD5" w:rsidP="00FB2D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1736,9</w:t>
            </w:r>
          </w:p>
        </w:tc>
        <w:tc>
          <w:tcPr>
            <w:tcW w:w="1276" w:type="dxa"/>
            <w:vAlign w:val="center"/>
          </w:tcPr>
          <w:p w:rsidR="00C418AF" w:rsidRPr="00FB2DD5" w:rsidRDefault="00FB2DD5" w:rsidP="00FB2D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-2354,0</w:t>
            </w:r>
          </w:p>
        </w:tc>
        <w:tc>
          <w:tcPr>
            <w:tcW w:w="708" w:type="dxa"/>
            <w:vAlign w:val="center"/>
          </w:tcPr>
          <w:p w:rsidR="00C418AF" w:rsidRPr="00FB2DD5" w:rsidRDefault="00FB2DD5" w:rsidP="00FB2D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42,5</w:t>
            </w:r>
          </w:p>
        </w:tc>
      </w:tr>
      <w:tr w:rsidR="00FB2DD5" w:rsidRPr="00FB2DD5" w:rsidTr="00FB2DD5">
        <w:tc>
          <w:tcPr>
            <w:tcW w:w="3936" w:type="dxa"/>
            <w:vAlign w:val="center"/>
          </w:tcPr>
          <w:p w:rsidR="00FB2DD5" w:rsidRPr="00FB2DD5" w:rsidRDefault="00FB2DD5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842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418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-146,8</w:t>
            </w:r>
          </w:p>
        </w:tc>
        <w:tc>
          <w:tcPr>
            <w:tcW w:w="708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FB2DD5" w:rsidRPr="00FB2DD5" w:rsidTr="00FB2DD5">
        <w:tc>
          <w:tcPr>
            <w:tcW w:w="3936" w:type="dxa"/>
            <w:vAlign w:val="center"/>
          </w:tcPr>
          <w:p w:rsidR="00FB2DD5" w:rsidRPr="00FB2DD5" w:rsidRDefault="00FB2DD5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842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3770,9</w:t>
            </w:r>
          </w:p>
        </w:tc>
        <w:tc>
          <w:tcPr>
            <w:tcW w:w="1418" w:type="dxa"/>
            <w:vAlign w:val="center"/>
          </w:tcPr>
          <w:p w:rsidR="00FB2DD5" w:rsidRPr="00FB2DD5" w:rsidRDefault="00FB2DD5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1630,7</w:t>
            </w:r>
          </w:p>
        </w:tc>
        <w:tc>
          <w:tcPr>
            <w:tcW w:w="1276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-2139,3</w:t>
            </w:r>
          </w:p>
        </w:tc>
        <w:tc>
          <w:tcPr>
            <w:tcW w:w="708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</w:tr>
      <w:tr w:rsidR="00FB2DD5" w:rsidRPr="00FB2DD5" w:rsidTr="00FB2DD5">
        <w:tc>
          <w:tcPr>
            <w:tcW w:w="3936" w:type="dxa"/>
            <w:vAlign w:val="center"/>
          </w:tcPr>
          <w:p w:rsidR="00FB2DD5" w:rsidRPr="00FB2DD5" w:rsidRDefault="004902BC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03104</w:t>
            </w:r>
          </w:p>
        </w:tc>
        <w:tc>
          <w:tcPr>
            <w:tcW w:w="1842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418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76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-67,0</w:t>
            </w:r>
          </w:p>
        </w:tc>
        <w:tc>
          <w:tcPr>
            <w:tcW w:w="708" w:type="dxa"/>
            <w:vAlign w:val="center"/>
          </w:tcPr>
          <w:p w:rsidR="00FB2DD5" w:rsidRPr="00FB2DD5" w:rsidRDefault="004902BC" w:rsidP="00FB2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7E1EAC" w:rsidRDefault="00C418AF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850" w:type="dxa"/>
          </w:tcPr>
          <w:p w:rsidR="00C418AF" w:rsidRPr="00A113BD" w:rsidRDefault="00A113B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BD">
              <w:rPr>
                <w:rFonts w:ascii="Times New Roman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842" w:type="dxa"/>
            <w:vAlign w:val="center"/>
          </w:tcPr>
          <w:p w:rsidR="00C418AF" w:rsidRPr="00A113BD" w:rsidRDefault="00C418AF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BD">
              <w:rPr>
                <w:rFonts w:ascii="Times New Roman" w:hAnsi="Times New Roman"/>
                <w:b/>
                <w:sz w:val="20"/>
                <w:szCs w:val="20"/>
              </w:rPr>
              <w:t>25364,4</w:t>
            </w:r>
          </w:p>
        </w:tc>
        <w:tc>
          <w:tcPr>
            <w:tcW w:w="1418" w:type="dxa"/>
            <w:vAlign w:val="center"/>
          </w:tcPr>
          <w:p w:rsidR="00C418AF" w:rsidRPr="00A113BD" w:rsidRDefault="00A113B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6788,9</w:t>
            </w:r>
          </w:p>
        </w:tc>
        <w:tc>
          <w:tcPr>
            <w:tcW w:w="1276" w:type="dxa"/>
            <w:vAlign w:val="center"/>
          </w:tcPr>
          <w:p w:rsidR="00C418AF" w:rsidRPr="00A113BD" w:rsidRDefault="00A113BD" w:rsidP="00BC25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-18575,5</w:t>
            </w:r>
          </w:p>
        </w:tc>
        <w:tc>
          <w:tcPr>
            <w:tcW w:w="708" w:type="dxa"/>
            <w:vAlign w:val="center"/>
          </w:tcPr>
          <w:p w:rsidR="00C418AF" w:rsidRPr="00A113BD" w:rsidRDefault="00A113BD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26,8</w:t>
            </w:r>
          </w:p>
        </w:tc>
      </w:tr>
      <w:tr w:rsidR="006E1ED5" w:rsidRPr="002A409D" w:rsidTr="00C418AF">
        <w:tc>
          <w:tcPr>
            <w:tcW w:w="3936" w:type="dxa"/>
            <w:vAlign w:val="center"/>
          </w:tcPr>
          <w:p w:rsidR="006E1ED5" w:rsidRPr="006E1ED5" w:rsidRDefault="006E1ED5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 w:rsidRPr="006E1ED5"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842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549,0</w:t>
            </w:r>
          </w:p>
        </w:tc>
        <w:tc>
          <w:tcPr>
            <w:tcW w:w="1418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6E1ED5" w:rsidRPr="006E1ED5" w:rsidRDefault="006E1ED5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-549,0</w:t>
            </w:r>
          </w:p>
        </w:tc>
        <w:tc>
          <w:tcPr>
            <w:tcW w:w="708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1ED5" w:rsidRPr="002A409D" w:rsidTr="00C418AF">
        <w:tc>
          <w:tcPr>
            <w:tcW w:w="3936" w:type="dxa"/>
            <w:vAlign w:val="center"/>
          </w:tcPr>
          <w:p w:rsidR="006E1ED5" w:rsidRPr="006E1ED5" w:rsidRDefault="006E1ED5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842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6E1ED5" w:rsidRPr="006E1ED5" w:rsidRDefault="006E1ED5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-20,0</w:t>
            </w:r>
          </w:p>
        </w:tc>
        <w:tc>
          <w:tcPr>
            <w:tcW w:w="708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1ED5" w:rsidRPr="002A409D" w:rsidTr="00C418AF">
        <w:tc>
          <w:tcPr>
            <w:tcW w:w="3936" w:type="dxa"/>
            <w:vAlign w:val="center"/>
          </w:tcPr>
          <w:p w:rsidR="006E1ED5" w:rsidRPr="006E1ED5" w:rsidRDefault="006E1ED5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hint="eastAsia"/>
                <w:sz w:val="20"/>
                <w:szCs w:val="20"/>
                <w:lang w:eastAsia="ru-RU"/>
              </w:rPr>
              <w:t>Д</w:t>
            </w: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орожное хозяйство (Дорожные фонды)</w:t>
            </w:r>
          </w:p>
        </w:tc>
        <w:tc>
          <w:tcPr>
            <w:tcW w:w="850" w:type="dxa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842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22445,4</w:t>
            </w:r>
          </w:p>
        </w:tc>
        <w:tc>
          <w:tcPr>
            <w:tcW w:w="1418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6492,9</w:t>
            </w:r>
          </w:p>
        </w:tc>
        <w:tc>
          <w:tcPr>
            <w:tcW w:w="1276" w:type="dxa"/>
            <w:vAlign w:val="center"/>
          </w:tcPr>
          <w:p w:rsidR="006E1ED5" w:rsidRPr="006E1ED5" w:rsidRDefault="006E1ED5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-15952,5</w:t>
            </w:r>
          </w:p>
        </w:tc>
        <w:tc>
          <w:tcPr>
            <w:tcW w:w="708" w:type="dxa"/>
            <w:vAlign w:val="center"/>
          </w:tcPr>
          <w:p w:rsidR="006E1ED5" w:rsidRPr="006E1ED5" w:rsidRDefault="006E1ED5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</w:tr>
      <w:tr w:rsidR="006E1ED5" w:rsidRPr="002A409D" w:rsidTr="006E1ED5">
        <w:tc>
          <w:tcPr>
            <w:tcW w:w="3936" w:type="dxa"/>
            <w:vAlign w:val="center"/>
          </w:tcPr>
          <w:p w:rsidR="006E1ED5" w:rsidRPr="006E1ED5" w:rsidRDefault="006E1ED5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 w:rsidRPr="006E1ED5"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Другие вопросы в</w:t>
            </w: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 xml:space="preserve">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6E1ED5" w:rsidRPr="006E1ED5" w:rsidRDefault="006E1ED5" w:rsidP="006E1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842" w:type="dxa"/>
            <w:vAlign w:val="center"/>
          </w:tcPr>
          <w:p w:rsidR="006E1ED5" w:rsidRPr="006E1ED5" w:rsidRDefault="006E1ED5" w:rsidP="006E1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2350,0</w:t>
            </w:r>
          </w:p>
        </w:tc>
        <w:tc>
          <w:tcPr>
            <w:tcW w:w="1418" w:type="dxa"/>
            <w:vAlign w:val="center"/>
          </w:tcPr>
          <w:p w:rsidR="006E1ED5" w:rsidRPr="006E1ED5" w:rsidRDefault="006E1ED5" w:rsidP="006E1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vAlign w:val="center"/>
          </w:tcPr>
          <w:p w:rsidR="006E1ED5" w:rsidRPr="006E1ED5" w:rsidRDefault="006E1ED5" w:rsidP="006E1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-2054,0</w:t>
            </w:r>
          </w:p>
        </w:tc>
        <w:tc>
          <w:tcPr>
            <w:tcW w:w="708" w:type="dxa"/>
            <w:vAlign w:val="center"/>
          </w:tcPr>
          <w:p w:rsidR="006E1ED5" w:rsidRPr="006E1ED5" w:rsidRDefault="006E1ED5" w:rsidP="006E1E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C418AF" w:rsidRPr="002A409D" w:rsidTr="00FF033A">
        <w:tc>
          <w:tcPr>
            <w:tcW w:w="3936" w:type="dxa"/>
            <w:vAlign w:val="center"/>
          </w:tcPr>
          <w:p w:rsidR="00C418AF" w:rsidRPr="006E1ED5" w:rsidRDefault="00C418AF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1ED5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6E1ED5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хозяйство</w:t>
            </w:r>
          </w:p>
        </w:tc>
        <w:tc>
          <w:tcPr>
            <w:tcW w:w="850" w:type="dxa"/>
            <w:vAlign w:val="center"/>
          </w:tcPr>
          <w:p w:rsidR="00C418AF" w:rsidRPr="006E1ED5" w:rsidRDefault="006E1ED5" w:rsidP="00FF0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842" w:type="dxa"/>
            <w:vAlign w:val="center"/>
          </w:tcPr>
          <w:p w:rsidR="00C418AF" w:rsidRPr="006E1ED5" w:rsidRDefault="00FF033A" w:rsidP="00FF0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117995,2</w:t>
            </w:r>
          </w:p>
        </w:tc>
        <w:tc>
          <w:tcPr>
            <w:tcW w:w="1418" w:type="dxa"/>
            <w:vAlign w:val="center"/>
          </w:tcPr>
          <w:p w:rsidR="00C418AF" w:rsidRPr="006E1ED5" w:rsidRDefault="00FF033A" w:rsidP="00FF0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10958,2</w:t>
            </w:r>
          </w:p>
        </w:tc>
        <w:tc>
          <w:tcPr>
            <w:tcW w:w="1276" w:type="dxa"/>
            <w:vAlign w:val="center"/>
          </w:tcPr>
          <w:p w:rsidR="00C418AF" w:rsidRPr="006E1ED5" w:rsidRDefault="00FF033A" w:rsidP="00FF03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-107037,0</w:t>
            </w:r>
          </w:p>
        </w:tc>
        <w:tc>
          <w:tcPr>
            <w:tcW w:w="708" w:type="dxa"/>
            <w:vAlign w:val="center"/>
          </w:tcPr>
          <w:p w:rsidR="00C418AF" w:rsidRPr="006E1ED5" w:rsidRDefault="00FF033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9,3</w:t>
            </w:r>
          </w:p>
        </w:tc>
      </w:tr>
      <w:tr w:rsidR="00FF033A" w:rsidRPr="002A409D" w:rsidTr="00FF033A">
        <w:tc>
          <w:tcPr>
            <w:tcW w:w="3936" w:type="dxa"/>
            <w:vAlign w:val="center"/>
          </w:tcPr>
          <w:p w:rsidR="00FF033A" w:rsidRPr="00FF033A" w:rsidRDefault="00FF033A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FF033A" w:rsidRPr="00FF033A" w:rsidRDefault="00FF033A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842" w:type="dxa"/>
            <w:vAlign w:val="center"/>
          </w:tcPr>
          <w:p w:rsidR="00FF033A" w:rsidRPr="00FF033A" w:rsidRDefault="00FF033A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12183,4</w:t>
            </w:r>
          </w:p>
        </w:tc>
        <w:tc>
          <w:tcPr>
            <w:tcW w:w="1418" w:type="dxa"/>
            <w:vAlign w:val="center"/>
          </w:tcPr>
          <w:p w:rsidR="00FF033A" w:rsidRPr="00FF033A" w:rsidRDefault="00FF033A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1690,1</w:t>
            </w:r>
          </w:p>
        </w:tc>
        <w:tc>
          <w:tcPr>
            <w:tcW w:w="1276" w:type="dxa"/>
            <w:vAlign w:val="center"/>
          </w:tcPr>
          <w:p w:rsidR="00FF033A" w:rsidRPr="00FF033A" w:rsidRDefault="00FF033A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-10493,3</w:t>
            </w:r>
          </w:p>
        </w:tc>
        <w:tc>
          <w:tcPr>
            <w:tcW w:w="708" w:type="dxa"/>
            <w:vAlign w:val="center"/>
          </w:tcPr>
          <w:p w:rsidR="00FF033A" w:rsidRPr="00FF033A" w:rsidRDefault="00FF033A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FF033A" w:rsidRPr="002A409D" w:rsidTr="00FF033A">
        <w:tc>
          <w:tcPr>
            <w:tcW w:w="3936" w:type="dxa"/>
            <w:vAlign w:val="center"/>
          </w:tcPr>
          <w:p w:rsidR="00FF033A" w:rsidRPr="00FF033A" w:rsidRDefault="004A5806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hint="eastAsia"/>
                <w:sz w:val="20"/>
                <w:szCs w:val="20"/>
                <w:lang w:eastAsia="ru-RU"/>
              </w:rPr>
              <w:t>К</w:t>
            </w: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оммунальное хозяйство</w:t>
            </w:r>
          </w:p>
        </w:tc>
        <w:tc>
          <w:tcPr>
            <w:tcW w:w="850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842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86353,0</w:t>
            </w:r>
          </w:p>
        </w:tc>
        <w:tc>
          <w:tcPr>
            <w:tcW w:w="1418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1336,7</w:t>
            </w:r>
          </w:p>
        </w:tc>
        <w:tc>
          <w:tcPr>
            <w:tcW w:w="1276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-85016,3</w:t>
            </w:r>
          </w:p>
        </w:tc>
        <w:tc>
          <w:tcPr>
            <w:tcW w:w="708" w:type="dxa"/>
            <w:vAlign w:val="center"/>
          </w:tcPr>
          <w:p w:rsidR="00FF033A" w:rsidRPr="00FF033A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FF033A" w:rsidRPr="002A409D" w:rsidTr="00FF033A">
        <w:tc>
          <w:tcPr>
            <w:tcW w:w="3936" w:type="dxa"/>
            <w:vAlign w:val="center"/>
          </w:tcPr>
          <w:p w:rsidR="00FF033A" w:rsidRPr="00FF033A" w:rsidRDefault="004A5806" w:rsidP="004A5806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842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9836,0</w:t>
            </w:r>
          </w:p>
        </w:tc>
        <w:tc>
          <w:tcPr>
            <w:tcW w:w="1418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3735,7</w:t>
            </w:r>
          </w:p>
        </w:tc>
        <w:tc>
          <w:tcPr>
            <w:tcW w:w="1276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-6100,3</w:t>
            </w:r>
          </w:p>
        </w:tc>
        <w:tc>
          <w:tcPr>
            <w:tcW w:w="708" w:type="dxa"/>
            <w:vAlign w:val="center"/>
          </w:tcPr>
          <w:p w:rsidR="00FF033A" w:rsidRPr="00FF033A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</w:tr>
      <w:tr w:rsidR="00FF033A" w:rsidRPr="002A409D" w:rsidTr="00FF033A">
        <w:tc>
          <w:tcPr>
            <w:tcW w:w="3936" w:type="dxa"/>
            <w:vAlign w:val="center"/>
          </w:tcPr>
          <w:p w:rsidR="00FF033A" w:rsidRPr="00FF033A" w:rsidRDefault="004A5806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Другие вопросы в области национальной жилищно – коммунального хозяйства</w:t>
            </w:r>
          </w:p>
        </w:tc>
        <w:tc>
          <w:tcPr>
            <w:tcW w:w="850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842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9622,8</w:t>
            </w:r>
          </w:p>
        </w:tc>
        <w:tc>
          <w:tcPr>
            <w:tcW w:w="1418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4195,7</w:t>
            </w:r>
          </w:p>
        </w:tc>
        <w:tc>
          <w:tcPr>
            <w:tcW w:w="1276" w:type="dxa"/>
            <w:vAlign w:val="center"/>
          </w:tcPr>
          <w:p w:rsidR="00FF033A" w:rsidRPr="00FF033A" w:rsidRDefault="004A5806" w:rsidP="00FF0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-5427,1</w:t>
            </w:r>
          </w:p>
        </w:tc>
        <w:tc>
          <w:tcPr>
            <w:tcW w:w="708" w:type="dxa"/>
            <w:vAlign w:val="center"/>
          </w:tcPr>
          <w:p w:rsidR="00FF033A" w:rsidRPr="00FF033A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7E1EAC" w:rsidRDefault="00C418AF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</w:tcPr>
          <w:p w:rsidR="00C418AF" w:rsidRPr="004A5806" w:rsidRDefault="004A580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806">
              <w:rPr>
                <w:rFonts w:ascii="Times New Roman" w:hAnsi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842" w:type="dxa"/>
            <w:vAlign w:val="center"/>
          </w:tcPr>
          <w:p w:rsidR="00C418AF" w:rsidRPr="004A5806" w:rsidRDefault="004A580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1029174,5</w:t>
            </w:r>
          </w:p>
        </w:tc>
        <w:tc>
          <w:tcPr>
            <w:tcW w:w="1418" w:type="dxa"/>
            <w:vAlign w:val="center"/>
          </w:tcPr>
          <w:p w:rsidR="00C418AF" w:rsidRPr="004A5806" w:rsidRDefault="004A580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566463,1</w:t>
            </w:r>
          </w:p>
        </w:tc>
        <w:tc>
          <w:tcPr>
            <w:tcW w:w="1276" w:type="dxa"/>
            <w:vAlign w:val="center"/>
          </w:tcPr>
          <w:p w:rsidR="00C418AF" w:rsidRPr="004A5806" w:rsidRDefault="004A5806" w:rsidP="00BC25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-462711,4</w:t>
            </w:r>
          </w:p>
        </w:tc>
        <w:tc>
          <w:tcPr>
            <w:tcW w:w="708" w:type="dxa"/>
            <w:vAlign w:val="center"/>
          </w:tcPr>
          <w:p w:rsidR="00C418AF" w:rsidRPr="004A5806" w:rsidRDefault="004A580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55,0</w:t>
            </w:r>
          </w:p>
        </w:tc>
      </w:tr>
      <w:tr w:rsidR="004A5806" w:rsidRPr="002A409D" w:rsidTr="00C418AF">
        <w:tc>
          <w:tcPr>
            <w:tcW w:w="3936" w:type="dxa"/>
            <w:vAlign w:val="center"/>
          </w:tcPr>
          <w:p w:rsidR="004A5806" w:rsidRPr="004A5806" w:rsidRDefault="004A5806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hint="eastAsia"/>
                <w:sz w:val="20"/>
                <w:szCs w:val="20"/>
                <w:lang w:eastAsia="ru-RU"/>
              </w:rPr>
              <w:t>Д</w:t>
            </w: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ошкольное образование</w:t>
            </w:r>
          </w:p>
        </w:tc>
        <w:tc>
          <w:tcPr>
            <w:tcW w:w="850" w:type="dxa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842" w:type="dxa"/>
            <w:vAlign w:val="center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255572,0</w:t>
            </w:r>
          </w:p>
        </w:tc>
        <w:tc>
          <w:tcPr>
            <w:tcW w:w="1418" w:type="dxa"/>
            <w:vAlign w:val="center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136449,0</w:t>
            </w:r>
          </w:p>
        </w:tc>
        <w:tc>
          <w:tcPr>
            <w:tcW w:w="1276" w:type="dxa"/>
            <w:vAlign w:val="center"/>
          </w:tcPr>
          <w:p w:rsidR="004A5806" w:rsidRPr="004A5806" w:rsidRDefault="004A5806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-119123</w:t>
            </w:r>
          </w:p>
        </w:tc>
        <w:tc>
          <w:tcPr>
            <w:tcW w:w="708" w:type="dxa"/>
            <w:vAlign w:val="center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</w:tr>
      <w:tr w:rsidR="004A5806" w:rsidRPr="002A409D" w:rsidTr="00C418AF">
        <w:tc>
          <w:tcPr>
            <w:tcW w:w="3936" w:type="dxa"/>
            <w:vAlign w:val="center"/>
          </w:tcPr>
          <w:p w:rsidR="004A5806" w:rsidRPr="004A5806" w:rsidRDefault="004A5806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hint="eastAsia"/>
                <w:sz w:val="20"/>
                <w:szCs w:val="20"/>
                <w:lang w:eastAsia="ru-RU"/>
              </w:rPr>
              <w:lastRenderedPageBreak/>
              <w:t>Общее</w:t>
            </w: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850" w:type="dxa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842" w:type="dxa"/>
            <w:vAlign w:val="center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682771,0</w:t>
            </w:r>
          </w:p>
        </w:tc>
        <w:tc>
          <w:tcPr>
            <w:tcW w:w="1418" w:type="dxa"/>
            <w:vAlign w:val="center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387457,6</w:t>
            </w:r>
          </w:p>
        </w:tc>
        <w:tc>
          <w:tcPr>
            <w:tcW w:w="1276" w:type="dxa"/>
            <w:vAlign w:val="center"/>
          </w:tcPr>
          <w:p w:rsidR="004A5806" w:rsidRPr="004A5806" w:rsidRDefault="004A5806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-295313,4</w:t>
            </w:r>
          </w:p>
        </w:tc>
        <w:tc>
          <w:tcPr>
            <w:tcW w:w="708" w:type="dxa"/>
            <w:vAlign w:val="center"/>
          </w:tcPr>
          <w:p w:rsidR="004A5806" w:rsidRPr="004A5806" w:rsidRDefault="004A580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4A5806" w:rsidRPr="002A409D" w:rsidTr="00C418AF">
        <w:tc>
          <w:tcPr>
            <w:tcW w:w="3936" w:type="dxa"/>
            <w:vAlign w:val="center"/>
          </w:tcPr>
          <w:p w:rsidR="004A5806" w:rsidRPr="004A5806" w:rsidRDefault="00951930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4A5806" w:rsidRPr="004A5806" w:rsidRDefault="0095193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842" w:type="dxa"/>
            <w:vAlign w:val="center"/>
          </w:tcPr>
          <w:p w:rsidR="004A5806" w:rsidRPr="004A5806" w:rsidRDefault="0095193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51397,1</w:t>
            </w:r>
          </w:p>
        </w:tc>
        <w:tc>
          <w:tcPr>
            <w:tcW w:w="1418" w:type="dxa"/>
            <w:vAlign w:val="center"/>
          </w:tcPr>
          <w:p w:rsidR="004A5806" w:rsidRPr="004A5806" w:rsidRDefault="0095193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25996,8</w:t>
            </w:r>
          </w:p>
        </w:tc>
        <w:tc>
          <w:tcPr>
            <w:tcW w:w="1276" w:type="dxa"/>
            <w:vAlign w:val="center"/>
          </w:tcPr>
          <w:p w:rsidR="004A5806" w:rsidRPr="004A5806" w:rsidRDefault="00951930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-25400,3</w:t>
            </w:r>
          </w:p>
        </w:tc>
        <w:tc>
          <w:tcPr>
            <w:tcW w:w="708" w:type="dxa"/>
            <w:vAlign w:val="center"/>
          </w:tcPr>
          <w:p w:rsidR="004A5806" w:rsidRPr="004A5806" w:rsidRDefault="0095193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</w:tr>
      <w:tr w:rsidR="004A5806" w:rsidRPr="002A409D" w:rsidTr="00B16E98">
        <w:tc>
          <w:tcPr>
            <w:tcW w:w="3936" w:type="dxa"/>
            <w:vAlign w:val="center"/>
          </w:tcPr>
          <w:p w:rsidR="004A5806" w:rsidRPr="004A5806" w:rsidRDefault="00B16E98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center"/>
          </w:tcPr>
          <w:p w:rsidR="004A5806" w:rsidRPr="004A5806" w:rsidRDefault="00B16E98" w:rsidP="00B16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842" w:type="dxa"/>
            <w:vAlign w:val="center"/>
          </w:tcPr>
          <w:p w:rsidR="004A5806" w:rsidRPr="004A5806" w:rsidRDefault="00B16E98" w:rsidP="00B16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418" w:type="dxa"/>
            <w:vAlign w:val="center"/>
          </w:tcPr>
          <w:p w:rsidR="004A5806" w:rsidRPr="004A5806" w:rsidRDefault="00B16E98" w:rsidP="00B16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173,4</w:t>
            </w:r>
          </w:p>
        </w:tc>
        <w:tc>
          <w:tcPr>
            <w:tcW w:w="1276" w:type="dxa"/>
            <w:vAlign w:val="center"/>
          </w:tcPr>
          <w:p w:rsidR="004A5806" w:rsidRPr="004A5806" w:rsidRDefault="00B16E98" w:rsidP="00B16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</w:t>
            </w:r>
          </w:p>
        </w:tc>
        <w:tc>
          <w:tcPr>
            <w:tcW w:w="708" w:type="dxa"/>
            <w:vAlign w:val="center"/>
          </w:tcPr>
          <w:p w:rsidR="004A5806" w:rsidRPr="004A5806" w:rsidRDefault="00B16E98" w:rsidP="00B16E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</w:tr>
      <w:tr w:rsidR="004A5806" w:rsidRPr="002A409D" w:rsidTr="00C418AF">
        <w:tc>
          <w:tcPr>
            <w:tcW w:w="3936" w:type="dxa"/>
            <w:vAlign w:val="center"/>
          </w:tcPr>
          <w:p w:rsidR="004A5806" w:rsidRPr="004A5806" w:rsidRDefault="00B16E98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="006E3300"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850" w:type="dxa"/>
          </w:tcPr>
          <w:p w:rsidR="004A5806" w:rsidRPr="004A5806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842" w:type="dxa"/>
            <w:vAlign w:val="center"/>
          </w:tcPr>
          <w:p w:rsidR="004A5806" w:rsidRPr="004A5806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39194,4</w:t>
            </w:r>
          </w:p>
        </w:tc>
        <w:tc>
          <w:tcPr>
            <w:tcW w:w="1418" w:type="dxa"/>
            <w:vAlign w:val="center"/>
          </w:tcPr>
          <w:p w:rsidR="004A5806" w:rsidRPr="004A5806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16386,3</w:t>
            </w:r>
          </w:p>
        </w:tc>
        <w:tc>
          <w:tcPr>
            <w:tcW w:w="1276" w:type="dxa"/>
            <w:vAlign w:val="center"/>
          </w:tcPr>
          <w:p w:rsidR="004A5806" w:rsidRPr="004A5806" w:rsidRDefault="006E3300" w:rsidP="00BC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-22808,1</w:t>
            </w:r>
          </w:p>
        </w:tc>
        <w:tc>
          <w:tcPr>
            <w:tcW w:w="708" w:type="dxa"/>
            <w:vAlign w:val="center"/>
          </w:tcPr>
          <w:p w:rsidR="004A5806" w:rsidRPr="004A5806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6E3300" w:rsidRDefault="00C418AF" w:rsidP="0097486A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6E3300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C418AF" w:rsidRPr="006E3300" w:rsidRDefault="006E3300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300">
              <w:rPr>
                <w:rFonts w:ascii="Times New Roman" w:hAnsi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842" w:type="dxa"/>
            <w:vAlign w:val="center"/>
          </w:tcPr>
          <w:p w:rsidR="00C418AF" w:rsidRPr="006E3300" w:rsidRDefault="006E3300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77035,6</w:t>
            </w:r>
          </w:p>
        </w:tc>
        <w:tc>
          <w:tcPr>
            <w:tcW w:w="1418" w:type="dxa"/>
            <w:vAlign w:val="center"/>
          </w:tcPr>
          <w:p w:rsidR="00C418AF" w:rsidRPr="006E3300" w:rsidRDefault="006E3300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34877,0</w:t>
            </w:r>
          </w:p>
        </w:tc>
        <w:tc>
          <w:tcPr>
            <w:tcW w:w="1276" w:type="dxa"/>
            <w:vAlign w:val="center"/>
          </w:tcPr>
          <w:p w:rsidR="00C418AF" w:rsidRPr="006E3300" w:rsidRDefault="006E3300" w:rsidP="00DC2D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-42158,6</w:t>
            </w:r>
          </w:p>
        </w:tc>
        <w:tc>
          <w:tcPr>
            <w:tcW w:w="708" w:type="dxa"/>
            <w:vAlign w:val="center"/>
          </w:tcPr>
          <w:p w:rsidR="00C418AF" w:rsidRPr="006E3300" w:rsidRDefault="006E3300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45,3</w:t>
            </w:r>
          </w:p>
        </w:tc>
      </w:tr>
      <w:tr w:rsidR="006E3300" w:rsidRPr="002A409D" w:rsidTr="00C418AF">
        <w:tc>
          <w:tcPr>
            <w:tcW w:w="3936" w:type="dxa"/>
            <w:vAlign w:val="center"/>
          </w:tcPr>
          <w:p w:rsidR="006E3300" w:rsidRPr="006E3300" w:rsidRDefault="006E3300" w:rsidP="0097486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842" w:type="dxa"/>
            <w:vAlign w:val="center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50137,2</w:t>
            </w:r>
          </w:p>
        </w:tc>
        <w:tc>
          <w:tcPr>
            <w:tcW w:w="1418" w:type="dxa"/>
            <w:vAlign w:val="center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23962,1</w:t>
            </w:r>
          </w:p>
        </w:tc>
        <w:tc>
          <w:tcPr>
            <w:tcW w:w="1276" w:type="dxa"/>
            <w:vAlign w:val="center"/>
          </w:tcPr>
          <w:p w:rsidR="006E3300" w:rsidRPr="006E3300" w:rsidRDefault="006E3300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-26175,1</w:t>
            </w:r>
          </w:p>
        </w:tc>
        <w:tc>
          <w:tcPr>
            <w:tcW w:w="708" w:type="dxa"/>
            <w:vAlign w:val="center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</w:tr>
      <w:tr w:rsidR="006E3300" w:rsidRPr="002A409D" w:rsidTr="00C418AF">
        <w:tc>
          <w:tcPr>
            <w:tcW w:w="3936" w:type="dxa"/>
            <w:vAlign w:val="center"/>
          </w:tcPr>
          <w:p w:rsidR="006E3300" w:rsidRPr="006E3300" w:rsidRDefault="006E3300" w:rsidP="0097486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850" w:type="dxa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842" w:type="dxa"/>
            <w:vAlign w:val="center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26898,4</w:t>
            </w:r>
          </w:p>
        </w:tc>
        <w:tc>
          <w:tcPr>
            <w:tcW w:w="1418" w:type="dxa"/>
            <w:vAlign w:val="center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10914,8</w:t>
            </w:r>
          </w:p>
        </w:tc>
        <w:tc>
          <w:tcPr>
            <w:tcW w:w="1276" w:type="dxa"/>
            <w:vAlign w:val="center"/>
          </w:tcPr>
          <w:p w:rsidR="006E3300" w:rsidRPr="006E3300" w:rsidRDefault="006E3300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-15983,3</w:t>
            </w:r>
          </w:p>
        </w:tc>
        <w:tc>
          <w:tcPr>
            <w:tcW w:w="708" w:type="dxa"/>
            <w:vAlign w:val="center"/>
          </w:tcPr>
          <w:p w:rsidR="006E3300" w:rsidRPr="006E3300" w:rsidRDefault="006E3300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CA388E" w:rsidRDefault="00C418AF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388E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C418AF" w:rsidRPr="00CA388E" w:rsidRDefault="00CA388E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388E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842" w:type="dxa"/>
            <w:vAlign w:val="center"/>
          </w:tcPr>
          <w:p w:rsidR="00C418AF" w:rsidRPr="00CA388E" w:rsidRDefault="00C418AF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388E">
              <w:rPr>
                <w:rFonts w:ascii="Times New Roman" w:hAnsi="Times New Roman"/>
                <w:b/>
                <w:sz w:val="20"/>
                <w:szCs w:val="20"/>
              </w:rPr>
              <w:t>73189,9</w:t>
            </w:r>
          </w:p>
        </w:tc>
        <w:tc>
          <w:tcPr>
            <w:tcW w:w="1418" w:type="dxa"/>
            <w:vAlign w:val="center"/>
          </w:tcPr>
          <w:p w:rsidR="00C418AF" w:rsidRPr="00CA388E" w:rsidRDefault="00CA388E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33440,0</w:t>
            </w:r>
          </w:p>
        </w:tc>
        <w:tc>
          <w:tcPr>
            <w:tcW w:w="1276" w:type="dxa"/>
            <w:vAlign w:val="center"/>
          </w:tcPr>
          <w:p w:rsidR="00C418AF" w:rsidRPr="00CA388E" w:rsidRDefault="00CA388E" w:rsidP="00DC2D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-39749,9</w:t>
            </w:r>
          </w:p>
        </w:tc>
        <w:tc>
          <w:tcPr>
            <w:tcW w:w="708" w:type="dxa"/>
            <w:vAlign w:val="center"/>
          </w:tcPr>
          <w:p w:rsidR="00C418AF" w:rsidRPr="00CA388E" w:rsidRDefault="00CA388E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45,7</w:t>
            </w:r>
          </w:p>
        </w:tc>
      </w:tr>
      <w:tr w:rsidR="002E35C3" w:rsidRPr="002A409D" w:rsidTr="00C418AF">
        <w:tc>
          <w:tcPr>
            <w:tcW w:w="3936" w:type="dxa"/>
            <w:vAlign w:val="center"/>
          </w:tcPr>
          <w:p w:rsidR="002E35C3" w:rsidRPr="002E35C3" w:rsidRDefault="002E35C3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842" w:type="dxa"/>
            <w:vAlign w:val="center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2200,4</w:t>
            </w:r>
          </w:p>
        </w:tc>
        <w:tc>
          <w:tcPr>
            <w:tcW w:w="1418" w:type="dxa"/>
            <w:vAlign w:val="center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1546,7</w:t>
            </w:r>
          </w:p>
        </w:tc>
        <w:tc>
          <w:tcPr>
            <w:tcW w:w="1276" w:type="dxa"/>
            <w:vAlign w:val="center"/>
          </w:tcPr>
          <w:p w:rsidR="002E35C3" w:rsidRPr="002E35C3" w:rsidRDefault="002E35C3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-653,7</w:t>
            </w:r>
          </w:p>
        </w:tc>
        <w:tc>
          <w:tcPr>
            <w:tcW w:w="708" w:type="dxa"/>
            <w:vAlign w:val="center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2E35C3" w:rsidRPr="002A409D" w:rsidTr="00C418AF">
        <w:tc>
          <w:tcPr>
            <w:tcW w:w="3936" w:type="dxa"/>
            <w:vAlign w:val="center"/>
          </w:tcPr>
          <w:p w:rsidR="002E35C3" w:rsidRPr="002E35C3" w:rsidRDefault="002E35C3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2E35C3" w:rsidRPr="002E35C3" w:rsidRDefault="00376D1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E35C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25081,3</w:t>
            </w:r>
          </w:p>
        </w:tc>
        <w:tc>
          <w:tcPr>
            <w:tcW w:w="1418" w:type="dxa"/>
            <w:vAlign w:val="center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11553,6</w:t>
            </w:r>
          </w:p>
        </w:tc>
        <w:tc>
          <w:tcPr>
            <w:tcW w:w="1276" w:type="dxa"/>
            <w:vAlign w:val="center"/>
          </w:tcPr>
          <w:p w:rsidR="002E35C3" w:rsidRPr="002E35C3" w:rsidRDefault="002E35C3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-13527,7</w:t>
            </w:r>
          </w:p>
        </w:tc>
        <w:tc>
          <w:tcPr>
            <w:tcW w:w="708" w:type="dxa"/>
            <w:vAlign w:val="center"/>
          </w:tcPr>
          <w:p w:rsidR="002E35C3" w:rsidRPr="002E35C3" w:rsidRDefault="002E35C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</w:tr>
      <w:tr w:rsidR="002E35C3" w:rsidRPr="002A409D" w:rsidTr="00C418AF">
        <w:tc>
          <w:tcPr>
            <w:tcW w:w="3936" w:type="dxa"/>
            <w:vAlign w:val="center"/>
          </w:tcPr>
          <w:p w:rsidR="002E35C3" w:rsidRPr="002E35C3" w:rsidRDefault="00376D18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850" w:type="dxa"/>
          </w:tcPr>
          <w:p w:rsidR="002E35C3" w:rsidRPr="002E35C3" w:rsidRDefault="00376D1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842" w:type="dxa"/>
            <w:vAlign w:val="center"/>
          </w:tcPr>
          <w:p w:rsidR="002E35C3" w:rsidRPr="002E35C3" w:rsidRDefault="00376D1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45291,0</w:t>
            </w:r>
          </w:p>
        </w:tc>
        <w:tc>
          <w:tcPr>
            <w:tcW w:w="1418" w:type="dxa"/>
            <w:vAlign w:val="center"/>
          </w:tcPr>
          <w:p w:rsidR="002E35C3" w:rsidRPr="002E35C3" w:rsidRDefault="00376D1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20273,9</w:t>
            </w:r>
          </w:p>
        </w:tc>
        <w:tc>
          <w:tcPr>
            <w:tcW w:w="1276" w:type="dxa"/>
            <w:vAlign w:val="center"/>
          </w:tcPr>
          <w:p w:rsidR="002E35C3" w:rsidRPr="002E35C3" w:rsidRDefault="00376D18" w:rsidP="00DC2D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-25017,12</w:t>
            </w:r>
          </w:p>
        </w:tc>
        <w:tc>
          <w:tcPr>
            <w:tcW w:w="708" w:type="dxa"/>
            <w:vAlign w:val="center"/>
          </w:tcPr>
          <w:p w:rsidR="002E35C3" w:rsidRPr="002E35C3" w:rsidRDefault="00376D1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</w:tr>
      <w:tr w:rsidR="002E35C3" w:rsidRPr="002A409D" w:rsidTr="00296127">
        <w:tc>
          <w:tcPr>
            <w:tcW w:w="3936" w:type="dxa"/>
            <w:vAlign w:val="center"/>
          </w:tcPr>
          <w:p w:rsidR="002E35C3" w:rsidRPr="002E35C3" w:rsidRDefault="00296127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850" w:type="dxa"/>
            <w:vAlign w:val="center"/>
          </w:tcPr>
          <w:p w:rsidR="002E35C3" w:rsidRPr="002E35C3" w:rsidRDefault="00296127" w:rsidP="0029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842" w:type="dxa"/>
            <w:vAlign w:val="center"/>
          </w:tcPr>
          <w:p w:rsidR="002E35C3" w:rsidRPr="002E35C3" w:rsidRDefault="00296127" w:rsidP="0029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617,2</w:t>
            </w:r>
          </w:p>
        </w:tc>
        <w:tc>
          <w:tcPr>
            <w:tcW w:w="1418" w:type="dxa"/>
            <w:vAlign w:val="center"/>
          </w:tcPr>
          <w:p w:rsidR="002E35C3" w:rsidRPr="002E35C3" w:rsidRDefault="00296127" w:rsidP="0029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1276" w:type="dxa"/>
            <w:vAlign w:val="center"/>
          </w:tcPr>
          <w:p w:rsidR="002E35C3" w:rsidRPr="002E35C3" w:rsidRDefault="00296127" w:rsidP="0029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-551,4</w:t>
            </w:r>
          </w:p>
        </w:tc>
        <w:tc>
          <w:tcPr>
            <w:tcW w:w="708" w:type="dxa"/>
            <w:vAlign w:val="center"/>
          </w:tcPr>
          <w:p w:rsidR="002E35C3" w:rsidRPr="002E35C3" w:rsidRDefault="00296127" w:rsidP="00296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C418AF" w:rsidRPr="002A409D" w:rsidTr="00C418AF">
        <w:tc>
          <w:tcPr>
            <w:tcW w:w="3936" w:type="dxa"/>
            <w:vAlign w:val="center"/>
          </w:tcPr>
          <w:p w:rsidR="00C418AF" w:rsidRPr="00296127" w:rsidRDefault="00C418AF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296127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C418AF" w:rsidRPr="00296127" w:rsidRDefault="0029612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7"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842" w:type="dxa"/>
            <w:vAlign w:val="center"/>
          </w:tcPr>
          <w:p w:rsidR="00C418AF" w:rsidRPr="00296127" w:rsidRDefault="0029612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39263,4</w:t>
            </w:r>
          </w:p>
        </w:tc>
        <w:tc>
          <w:tcPr>
            <w:tcW w:w="1418" w:type="dxa"/>
            <w:vAlign w:val="center"/>
          </w:tcPr>
          <w:p w:rsidR="00C418AF" w:rsidRPr="00296127" w:rsidRDefault="0029612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18184,1</w:t>
            </w:r>
          </w:p>
        </w:tc>
        <w:tc>
          <w:tcPr>
            <w:tcW w:w="1276" w:type="dxa"/>
            <w:vAlign w:val="center"/>
          </w:tcPr>
          <w:p w:rsidR="00C418AF" w:rsidRPr="00296127" w:rsidRDefault="0029612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-21079,3</w:t>
            </w:r>
          </w:p>
        </w:tc>
        <w:tc>
          <w:tcPr>
            <w:tcW w:w="708" w:type="dxa"/>
            <w:vAlign w:val="center"/>
          </w:tcPr>
          <w:p w:rsidR="00C418AF" w:rsidRPr="00296127" w:rsidRDefault="0029612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46,3</w:t>
            </w:r>
          </w:p>
        </w:tc>
      </w:tr>
      <w:tr w:rsidR="004260D6" w:rsidRPr="002A409D" w:rsidTr="00C418AF">
        <w:tc>
          <w:tcPr>
            <w:tcW w:w="3936" w:type="dxa"/>
            <w:vAlign w:val="center"/>
          </w:tcPr>
          <w:p w:rsidR="004260D6" w:rsidRPr="004260D6" w:rsidRDefault="004260D6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</w:tcPr>
          <w:p w:rsidR="004260D6" w:rsidRPr="004260D6" w:rsidRDefault="004260D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1842" w:type="dxa"/>
            <w:vAlign w:val="center"/>
          </w:tcPr>
          <w:p w:rsidR="004260D6" w:rsidRPr="004260D6" w:rsidRDefault="004260D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34342,2</w:t>
            </w:r>
          </w:p>
        </w:tc>
        <w:tc>
          <w:tcPr>
            <w:tcW w:w="1418" w:type="dxa"/>
            <w:vAlign w:val="center"/>
          </w:tcPr>
          <w:p w:rsidR="004260D6" w:rsidRPr="004260D6" w:rsidRDefault="004260D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163100,7</w:t>
            </w:r>
          </w:p>
        </w:tc>
        <w:tc>
          <w:tcPr>
            <w:tcW w:w="1276" w:type="dxa"/>
            <w:vAlign w:val="center"/>
          </w:tcPr>
          <w:p w:rsidR="004260D6" w:rsidRPr="004260D6" w:rsidRDefault="004260D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-18241,5</w:t>
            </w:r>
          </w:p>
        </w:tc>
        <w:tc>
          <w:tcPr>
            <w:tcW w:w="708" w:type="dxa"/>
            <w:vAlign w:val="center"/>
          </w:tcPr>
          <w:p w:rsidR="004260D6" w:rsidRPr="004260D6" w:rsidRDefault="004260D6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4260D6" w:rsidRPr="002A409D" w:rsidTr="001D24B4">
        <w:tc>
          <w:tcPr>
            <w:tcW w:w="3936" w:type="dxa"/>
            <w:vAlign w:val="center"/>
          </w:tcPr>
          <w:p w:rsidR="004260D6" w:rsidRPr="004260D6" w:rsidRDefault="001D24B4" w:rsidP="00FD2EE1">
            <w:pPr>
              <w:jc w:val="both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Другие вопросы в области физической культуры и спота</w:t>
            </w:r>
          </w:p>
        </w:tc>
        <w:tc>
          <w:tcPr>
            <w:tcW w:w="850" w:type="dxa"/>
            <w:vAlign w:val="center"/>
          </w:tcPr>
          <w:p w:rsidR="004260D6" w:rsidRPr="004260D6" w:rsidRDefault="001D24B4" w:rsidP="001D2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842" w:type="dxa"/>
            <w:vAlign w:val="center"/>
          </w:tcPr>
          <w:p w:rsidR="004260D6" w:rsidRPr="004260D6" w:rsidRDefault="001D24B4" w:rsidP="001D2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4921,2</w:t>
            </w:r>
          </w:p>
        </w:tc>
        <w:tc>
          <w:tcPr>
            <w:tcW w:w="1418" w:type="dxa"/>
            <w:vAlign w:val="center"/>
          </w:tcPr>
          <w:p w:rsidR="004260D6" w:rsidRPr="004260D6" w:rsidRDefault="001D24B4" w:rsidP="001D2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2083,4</w:t>
            </w:r>
          </w:p>
        </w:tc>
        <w:tc>
          <w:tcPr>
            <w:tcW w:w="1276" w:type="dxa"/>
            <w:vAlign w:val="center"/>
          </w:tcPr>
          <w:p w:rsidR="004260D6" w:rsidRPr="004260D6" w:rsidRDefault="001D24B4" w:rsidP="001D2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-2837,8</w:t>
            </w:r>
          </w:p>
        </w:tc>
        <w:tc>
          <w:tcPr>
            <w:tcW w:w="708" w:type="dxa"/>
            <w:vAlign w:val="center"/>
          </w:tcPr>
          <w:p w:rsidR="004260D6" w:rsidRPr="004260D6" w:rsidRDefault="001D24B4" w:rsidP="001D24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42,3,</w:t>
            </w:r>
          </w:p>
        </w:tc>
      </w:tr>
      <w:tr w:rsidR="00C418AF" w:rsidRPr="002A409D" w:rsidTr="000479E5">
        <w:tc>
          <w:tcPr>
            <w:tcW w:w="3936" w:type="dxa"/>
            <w:vAlign w:val="center"/>
          </w:tcPr>
          <w:p w:rsidR="00C418AF" w:rsidRPr="000479E5" w:rsidRDefault="00C418AF" w:rsidP="005E2773">
            <w:pPr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0479E5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vAlign w:val="center"/>
          </w:tcPr>
          <w:p w:rsidR="00C418AF" w:rsidRPr="000479E5" w:rsidRDefault="000479E5" w:rsidP="00047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9E5"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1842" w:type="dxa"/>
            <w:vAlign w:val="center"/>
          </w:tcPr>
          <w:p w:rsidR="00C418AF" w:rsidRPr="000479E5" w:rsidRDefault="00C418AF" w:rsidP="00047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9E5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418" w:type="dxa"/>
            <w:vAlign w:val="center"/>
          </w:tcPr>
          <w:p w:rsidR="00C418AF" w:rsidRPr="000479E5" w:rsidRDefault="000479E5" w:rsidP="00047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C418AF" w:rsidRPr="000479E5" w:rsidRDefault="000479E5" w:rsidP="00047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-33,5</w:t>
            </w:r>
          </w:p>
        </w:tc>
        <w:tc>
          <w:tcPr>
            <w:tcW w:w="708" w:type="dxa"/>
            <w:vAlign w:val="center"/>
          </w:tcPr>
          <w:p w:rsidR="00C418AF" w:rsidRPr="000479E5" w:rsidRDefault="000479E5" w:rsidP="00047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16,3</w:t>
            </w:r>
          </w:p>
        </w:tc>
      </w:tr>
      <w:tr w:rsidR="005E2773" w:rsidRPr="005E2773" w:rsidTr="005E2773">
        <w:tc>
          <w:tcPr>
            <w:tcW w:w="3936" w:type="dxa"/>
            <w:vAlign w:val="center"/>
          </w:tcPr>
          <w:p w:rsidR="005E2773" w:rsidRPr="005E2773" w:rsidRDefault="005E2773" w:rsidP="005E2773">
            <w:pP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vAlign w:val="center"/>
          </w:tcPr>
          <w:p w:rsidR="005E2773" w:rsidRPr="005E2773" w:rsidRDefault="005E2773" w:rsidP="00047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842" w:type="dxa"/>
            <w:vAlign w:val="center"/>
          </w:tcPr>
          <w:p w:rsidR="005E2773" w:rsidRPr="005E2773" w:rsidRDefault="005E2773" w:rsidP="00047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vAlign w:val="center"/>
          </w:tcPr>
          <w:p w:rsidR="005E2773" w:rsidRPr="005E2773" w:rsidRDefault="005E2773" w:rsidP="00047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vAlign w:val="center"/>
          </w:tcPr>
          <w:p w:rsidR="005E2773" w:rsidRPr="005E2773" w:rsidRDefault="005E2773" w:rsidP="00047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-33,5</w:t>
            </w:r>
          </w:p>
        </w:tc>
        <w:tc>
          <w:tcPr>
            <w:tcW w:w="708" w:type="dxa"/>
            <w:vAlign w:val="center"/>
          </w:tcPr>
          <w:p w:rsidR="005E2773" w:rsidRPr="005E2773" w:rsidRDefault="005E2773" w:rsidP="00047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C418AF" w:rsidRPr="002A409D" w:rsidTr="005E2773">
        <w:tc>
          <w:tcPr>
            <w:tcW w:w="3936" w:type="dxa"/>
            <w:vAlign w:val="center"/>
          </w:tcPr>
          <w:p w:rsidR="00C418AF" w:rsidRPr="005E2773" w:rsidRDefault="00C418AF" w:rsidP="005E2773">
            <w:pPr>
              <w:jc w:val="center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5E2773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C418AF" w:rsidRPr="005E2773" w:rsidRDefault="005E2773" w:rsidP="005E2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773">
              <w:rPr>
                <w:rFonts w:ascii="Times New Roman" w:hAnsi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842" w:type="dxa"/>
            <w:vAlign w:val="center"/>
          </w:tcPr>
          <w:p w:rsidR="00C418AF" w:rsidRPr="005E2773" w:rsidRDefault="00C418AF" w:rsidP="005E2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773">
              <w:rPr>
                <w:rFonts w:ascii="Times New Roman" w:hAnsi="Times New Roman"/>
                <w:b/>
                <w:sz w:val="20"/>
                <w:szCs w:val="20"/>
              </w:rPr>
              <w:t>12362,5</w:t>
            </w:r>
          </w:p>
        </w:tc>
        <w:tc>
          <w:tcPr>
            <w:tcW w:w="1418" w:type="dxa"/>
            <w:vAlign w:val="center"/>
          </w:tcPr>
          <w:p w:rsidR="00C418AF" w:rsidRPr="005E2773" w:rsidRDefault="005E2773" w:rsidP="005E2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9715,1</w:t>
            </w:r>
          </w:p>
        </w:tc>
        <w:tc>
          <w:tcPr>
            <w:tcW w:w="1276" w:type="dxa"/>
            <w:vAlign w:val="center"/>
          </w:tcPr>
          <w:p w:rsidR="00C418AF" w:rsidRPr="005E2773" w:rsidRDefault="005E2773" w:rsidP="005E2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-2647,4</w:t>
            </w:r>
          </w:p>
        </w:tc>
        <w:tc>
          <w:tcPr>
            <w:tcW w:w="708" w:type="dxa"/>
            <w:vAlign w:val="center"/>
          </w:tcPr>
          <w:p w:rsidR="00C418AF" w:rsidRPr="005E2773" w:rsidRDefault="005E2773" w:rsidP="005E2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78,6</w:t>
            </w:r>
          </w:p>
        </w:tc>
      </w:tr>
      <w:tr w:rsidR="005E2773" w:rsidRPr="002A409D" w:rsidTr="005E2773">
        <w:tc>
          <w:tcPr>
            <w:tcW w:w="3936" w:type="dxa"/>
            <w:vAlign w:val="center"/>
          </w:tcPr>
          <w:p w:rsidR="005E2773" w:rsidRPr="005E2773" w:rsidRDefault="005E2773" w:rsidP="005E2773">
            <w:pPr>
              <w:jc w:val="center"/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NewRomanPSMT" w:eastAsia="Times New Roman" w:hAnsi="TimesNewRomanPSMT" w:hint="eastAsia"/>
                <w:sz w:val="20"/>
                <w:szCs w:val="20"/>
                <w:lang w:eastAsia="ru-RU"/>
              </w:rPr>
              <w:t>Д</w:t>
            </w: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отации</w:t>
            </w:r>
            <w:proofErr w:type="gramEnd"/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 xml:space="preserve"> 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vAlign w:val="center"/>
          </w:tcPr>
          <w:p w:rsidR="005E2773" w:rsidRPr="005E2773" w:rsidRDefault="005E2773" w:rsidP="005E2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842" w:type="dxa"/>
            <w:vAlign w:val="center"/>
          </w:tcPr>
          <w:p w:rsidR="005E2773" w:rsidRPr="005E2773" w:rsidRDefault="005E2773" w:rsidP="005E2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5147,5</w:t>
            </w:r>
          </w:p>
        </w:tc>
        <w:tc>
          <w:tcPr>
            <w:tcW w:w="1418" w:type="dxa"/>
            <w:vAlign w:val="center"/>
          </w:tcPr>
          <w:p w:rsidR="005E2773" w:rsidRPr="005E2773" w:rsidRDefault="005E2773" w:rsidP="005E2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3785,1</w:t>
            </w:r>
          </w:p>
        </w:tc>
        <w:tc>
          <w:tcPr>
            <w:tcW w:w="1276" w:type="dxa"/>
            <w:vAlign w:val="center"/>
          </w:tcPr>
          <w:p w:rsidR="005E2773" w:rsidRPr="005E2773" w:rsidRDefault="005E2773" w:rsidP="005E2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-1362,4</w:t>
            </w:r>
          </w:p>
        </w:tc>
        <w:tc>
          <w:tcPr>
            <w:tcW w:w="708" w:type="dxa"/>
            <w:vAlign w:val="center"/>
          </w:tcPr>
          <w:p w:rsidR="005E2773" w:rsidRPr="005E2773" w:rsidRDefault="005E2773" w:rsidP="005E2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</w:tr>
      <w:tr w:rsidR="005E2773" w:rsidRPr="002A409D" w:rsidTr="005E2773">
        <w:tc>
          <w:tcPr>
            <w:tcW w:w="3936" w:type="dxa"/>
            <w:vAlign w:val="center"/>
          </w:tcPr>
          <w:p w:rsidR="005E2773" w:rsidRPr="005E2773" w:rsidRDefault="004A4231" w:rsidP="004A4231">
            <w:pP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vAlign w:val="center"/>
          </w:tcPr>
          <w:p w:rsidR="005E2773" w:rsidRPr="005E2773" w:rsidRDefault="004A4231" w:rsidP="004A42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842" w:type="dxa"/>
            <w:vAlign w:val="center"/>
          </w:tcPr>
          <w:p w:rsidR="005E2773" w:rsidRPr="005E2773" w:rsidRDefault="004A4231" w:rsidP="004A42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7215,0</w:t>
            </w:r>
          </w:p>
        </w:tc>
        <w:tc>
          <w:tcPr>
            <w:tcW w:w="1418" w:type="dxa"/>
            <w:vAlign w:val="center"/>
          </w:tcPr>
          <w:p w:rsidR="005E2773" w:rsidRPr="005E2773" w:rsidRDefault="004A4231" w:rsidP="004A42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5930,0</w:t>
            </w:r>
          </w:p>
        </w:tc>
        <w:tc>
          <w:tcPr>
            <w:tcW w:w="1276" w:type="dxa"/>
            <w:vAlign w:val="center"/>
          </w:tcPr>
          <w:p w:rsidR="005E2773" w:rsidRPr="005E2773" w:rsidRDefault="004A4231" w:rsidP="004A42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-1285,0</w:t>
            </w:r>
          </w:p>
        </w:tc>
        <w:tc>
          <w:tcPr>
            <w:tcW w:w="708" w:type="dxa"/>
            <w:vAlign w:val="center"/>
          </w:tcPr>
          <w:p w:rsidR="005E2773" w:rsidRPr="005E2773" w:rsidRDefault="004A4231" w:rsidP="004A42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</w:tr>
    </w:tbl>
    <w:p w:rsidR="00203627" w:rsidRDefault="00203627" w:rsidP="004A42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A47" w:rsidRDefault="00A80452" w:rsidP="00A804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18A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Согласно Бюджетному кодексу Российской Федерации" от 31.07.1998 N 145-ФЗ (ред. от 26.02.2024) ст.217 п.3 внесены изменения сводную бюджетную роспись без внесения изменений в решение о бюджете на сумму </w:t>
      </w:r>
      <w:r w:rsidR="00E67BDE">
        <w:rPr>
          <w:rFonts w:ascii="Times New Roman" w:eastAsia="Times New Roman" w:hAnsi="Times New Roman"/>
          <w:b/>
          <w:sz w:val="20"/>
          <w:szCs w:val="20"/>
          <w:lang w:eastAsia="ru-RU"/>
        </w:rPr>
        <w:t>78280,</w:t>
      </w:r>
      <w:r w:rsidR="00D70C72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756276" w:rsidRPr="00C418A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тыс. рублей.</w:t>
      </w:r>
    </w:p>
    <w:p w:rsidR="005A174B" w:rsidRDefault="001231F1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F1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0100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«Общегосударственные вопросы»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44,6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82874,7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37002,3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FB4DE9" w:rsidRDefault="00FB4DE9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DE9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0102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>«Функционирование высшего должностного лица муниципального образования»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B4DE9">
        <w:rPr>
          <w:rFonts w:ascii="Times New Roman" w:eastAsia="Times New Roman" w:hAnsi="Times New Roman"/>
          <w:sz w:val="28"/>
          <w:szCs w:val="28"/>
          <w:lang w:eastAsia="ru-RU"/>
        </w:rPr>
        <w:t>исполнен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 сумме 1123,6 тыс. рублей или 40,8% к плану (2756,1 тыс. рублей).</w:t>
      </w:r>
    </w:p>
    <w:p w:rsidR="00FB4DE9" w:rsidRDefault="00FB4DE9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 0103 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>« Функционирование представительных органов местного самоуправления»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4DE9">
        <w:rPr>
          <w:rFonts w:ascii="Times New Roman" w:eastAsia="Times New Roman" w:hAnsi="Times New Roman"/>
          <w:sz w:val="28"/>
          <w:szCs w:val="28"/>
          <w:lang w:eastAsia="ru-RU"/>
        </w:rPr>
        <w:t>исполнено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505,4 тыс. рублей или 44,8% при плане 1131,3 тыс.</w:t>
      </w:r>
      <w:r w:rsidR="0084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8408C5" w:rsidRDefault="008408C5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C5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0104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>«Функционирование Правительства Российской Федерации, высших</w:t>
      </w:r>
      <w:r w:rsidR="002F3256"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исполнительных органов субъектов Российской Федерации, местных администраций»</w:t>
      </w:r>
      <w:r w:rsidR="002F3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3256">
        <w:rPr>
          <w:rFonts w:ascii="Times New Roman" w:eastAsia="Times New Roman" w:hAnsi="Times New Roman"/>
          <w:sz w:val="28"/>
          <w:szCs w:val="28"/>
          <w:lang w:eastAsia="ru-RU"/>
        </w:rPr>
        <w:t>исполнение составило в сумме 10114,4 тыс. рублей или 40,1% при плане 25216,9 тыс. рублей.</w:t>
      </w:r>
    </w:p>
    <w:p w:rsidR="002F3256" w:rsidRDefault="002F3256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010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«Судебная система» средства по этому подразделу не израсходованы.</w:t>
      </w:r>
    </w:p>
    <w:p w:rsidR="00CE32F7" w:rsidRPr="00CE32F7" w:rsidRDefault="00CE32F7" w:rsidP="001231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2F7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0106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32F7">
        <w:rPr>
          <w:rFonts w:ascii="Times New Roman" w:eastAsia="Times New Roman" w:hAnsi="Times New Roman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надзора»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2F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составило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5860,9</w:t>
      </w:r>
      <w:r w:rsidRPr="00CE32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44,8</w:t>
      </w:r>
      <w:r w:rsidRPr="00CE32F7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плане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13091,0</w:t>
      </w:r>
      <w:r w:rsidRPr="00CE32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2F3256" w:rsidRDefault="002F3256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Подраздел 0111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«Резервные фонды» 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>средства по этому подразделу не израсходованы.</w:t>
      </w:r>
    </w:p>
    <w:p w:rsidR="002F3256" w:rsidRDefault="002F3256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56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0113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«Другие общегосударственные вопросы» исполнение составило сумму 19398,3 тыс. рублей.  Из них:</w:t>
      </w:r>
    </w:p>
    <w:p w:rsidR="002F3256" w:rsidRDefault="002F3256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функционирование административных комиссий </w:t>
      </w:r>
      <w:r w:rsidR="00857D4B">
        <w:rPr>
          <w:rFonts w:ascii="Times New Roman" w:eastAsia="Times New Roman" w:hAnsi="Times New Roman"/>
          <w:sz w:val="28"/>
          <w:szCs w:val="28"/>
          <w:lang w:eastAsia="ru-RU"/>
        </w:rPr>
        <w:t>израсходовано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45,8% в сумме 164,6</w:t>
      </w:r>
      <w:r w:rsid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утвержденного плана в сумме 359,0 тыс. рублей;</w:t>
      </w:r>
    </w:p>
    <w:p w:rsidR="002F3256" w:rsidRDefault="002F3256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по управлению муниципальным имуществом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D4B">
        <w:rPr>
          <w:rFonts w:ascii="Times New Roman" w:eastAsia="Times New Roman" w:hAnsi="Times New Roman"/>
          <w:sz w:val="28"/>
          <w:szCs w:val="28"/>
          <w:lang w:eastAsia="ru-RU"/>
        </w:rPr>
        <w:t>израсходовано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 45,</w:t>
      </w:r>
      <w:r w:rsidR="00BA6D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% в сумме </w:t>
      </w:r>
      <w:r w:rsidR="00BA6D18">
        <w:rPr>
          <w:rFonts w:ascii="Times New Roman" w:eastAsia="Times New Roman" w:hAnsi="Times New Roman"/>
          <w:sz w:val="28"/>
          <w:szCs w:val="28"/>
          <w:lang w:eastAsia="ru-RU"/>
        </w:rPr>
        <w:t>3186,3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утвержденного плана в сумме </w:t>
      </w:r>
      <w:r w:rsidR="00BA6D18">
        <w:rPr>
          <w:rFonts w:ascii="Times New Roman" w:eastAsia="Times New Roman" w:hAnsi="Times New Roman"/>
          <w:sz w:val="28"/>
          <w:szCs w:val="28"/>
          <w:lang w:eastAsia="ru-RU"/>
        </w:rPr>
        <w:t>7020,4</w:t>
      </w:r>
      <w:r w:rsidRPr="002F325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A6D18" w:rsidRDefault="00BA6D18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содержание муниципального бюджетного учреждения Каменского района « Административно – хозяйственный центр»</w:t>
      </w:r>
      <w:r w:rsidRP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57D4B">
        <w:rPr>
          <w:rFonts w:ascii="Times New Roman" w:eastAsia="Times New Roman" w:hAnsi="Times New Roman"/>
          <w:sz w:val="28"/>
          <w:szCs w:val="28"/>
          <w:lang w:eastAsia="ru-RU"/>
        </w:rPr>
        <w:t>зрасходовано</w:t>
      </w:r>
      <w:r w:rsidRP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50,4</w:t>
      </w:r>
      <w:r w:rsidRP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%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13943,4 тыс. рублей</w:t>
      </w:r>
      <w:r w:rsidRP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утвержденного плана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27663,4</w:t>
      </w:r>
      <w:r w:rsidRPr="00BA6D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E32F7" w:rsidRDefault="00CE32F7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4AE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централизованную бухгалтерию, обслуживающую сельские поселения </w:t>
      </w:r>
      <w:r w:rsidR="00857D4B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="00754AE9" w:rsidRPr="00754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AE9">
        <w:rPr>
          <w:rFonts w:ascii="Times New Roman" w:eastAsia="Times New Roman" w:hAnsi="Times New Roman"/>
          <w:sz w:val="28"/>
          <w:szCs w:val="28"/>
          <w:lang w:eastAsia="ru-RU"/>
        </w:rPr>
        <w:t>40,9</w:t>
      </w:r>
      <w:r w:rsidR="00754AE9" w:rsidRPr="00754AE9">
        <w:rPr>
          <w:rFonts w:ascii="Times New Roman" w:eastAsia="Times New Roman" w:hAnsi="Times New Roman"/>
          <w:sz w:val="28"/>
          <w:szCs w:val="28"/>
          <w:lang w:eastAsia="ru-RU"/>
        </w:rPr>
        <w:t xml:space="preserve">% в сумме </w:t>
      </w:r>
      <w:r w:rsidR="00754AE9">
        <w:rPr>
          <w:rFonts w:ascii="Times New Roman" w:eastAsia="Times New Roman" w:hAnsi="Times New Roman"/>
          <w:sz w:val="28"/>
          <w:szCs w:val="28"/>
          <w:lang w:eastAsia="ru-RU"/>
        </w:rPr>
        <w:t>1535,0</w:t>
      </w:r>
      <w:r w:rsidR="00754AE9" w:rsidRPr="00754AE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от утвержденного плана в сумме </w:t>
      </w:r>
      <w:r w:rsidR="00754AE9">
        <w:rPr>
          <w:rFonts w:ascii="Times New Roman" w:eastAsia="Times New Roman" w:hAnsi="Times New Roman"/>
          <w:sz w:val="28"/>
          <w:szCs w:val="28"/>
          <w:lang w:eastAsia="ru-RU"/>
        </w:rPr>
        <w:t>3752,5</w:t>
      </w:r>
      <w:r w:rsidR="00754AE9" w:rsidRPr="00754AE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57D4B" w:rsidRPr="002F3256" w:rsidRDefault="00857D4B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Публикация нормативных документов в СМИ расходы составили 20,8% от плана 400,0 тыс. рублей.</w:t>
      </w:r>
    </w:p>
    <w:p w:rsidR="001231F1" w:rsidRDefault="001231F1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F1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231F1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>Национальная оборона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1707,5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853,8 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1231F1" w:rsidRDefault="001231F1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F1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231F1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42,5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4090,9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1736,9</w:t>
      </w:r>
      <w:r w:rsidRPr="001231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6C174C" w:rsidRDefault="006C174C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74C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0400</w:t>
      </w:r>
      <w:r w:rsidRPr="006C174C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«Национальная экономика»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26,8</w:t>
      </w:r>
      <w:r w:rsidRPr="006C174C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25364,4</w:t>
      </w:r>
      <w:r w:rsidRPr="006C174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6788,9</w:t>
      </w:r>
      <w:r w:rsidRPr="006C174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811DBB" w:rsidRDefault="00811DBB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DBB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1DB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разделу 0500</w:t>
      </w:r>
      <w:r w:rsidRPr="00811DBB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«Жилищно-коммунальное хозяйство»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9,3</w:t>
      </w:r>
      <w:r w:rsidRPr="00811DBB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117995,2</w:t>
      </w:r>
      <w:r w:rsidRPr="00811D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10958,2</w:t>
      </w:r>
      <w:r w:rsidRPr="00811D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DF1B92" w:rsidRPr="00DF1B92" w:rsidRDefault="00DF1B92" w:rsidP="0012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B92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0700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Образование» 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1029174,5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566463,1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E214B1" w:rsidRDefault="00DF1B92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B92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0800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«Культура, кинематография»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45,3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77035,6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34877,00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1B92" w:rsidRDefault="00DF1B92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B92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1000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«Социальная политика» по подразделу «Пенсионное обеспечение» расходы профинансированы на </w:t>
      </w:r>
      <w:r w:rsidR="0012384F">
        <w:rPr>
          <w:rFonts w:ascii="Times New Roman" w:eastAsia="Times New Roman" w:hAnsi="Times New Roman"/>
          <w:sz w:val="28"/>
          <w:szCs w:val="28"/>
          <w:lang w:eastAsia="ru-RU"/>
        </w:rPr>
        <w:t>70,3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2200,4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1546,7</w:t>
      </w:r>
      <w:r w:rsidRPr="00DF1B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15306E" w:rsidRDefault="0015306E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6E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5306E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15306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и спорт</w:t>
      </w:r>
      <w:r w:rsidRPr="0015306E">
        <w:rPr>
          <w:rFonts w:ascii="Times New Roman" w:eastAsia="Times New Roman" w:hAnsi="Times New Roman"/>
          <w:sz w:val="28"/>
          <w:szCs w:val="28"/>
          <w:lang w:eastAsia="ru-RU"/>
        </w:rPr>
        <w:t xml:space="preserve">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46,3</w:t>
      </w:r>
      <w:r w:rsidRPr="0015306E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39263,4</w:t>
      </w:r>
      <w:r w:rsidRPr="0015306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18184,1</w:t>
      </w:r>
      <w:r w:rsidRPr="0015306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  <w:r w:rsidR="00C34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0F5" w:rsidRPr="00C340F5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1105</w:t>
      </w:r>
      <w:r w:rsidR="00C340F5">
        <w:rPr>
          <w:rFonts w:ascii="Times New Roman" w:eastAsia="Times New Roman" w:hAnsi="Times New Roman"/>
          <w:sz w:val="28"/>
          <w:szCs w:val="28"/>
          <w:lang w:eastAsia="ru-RU"/>
        </w:rPr>
        <w:t xml:space="preserve"> « Другие вопросы в области физической культуры и спорта» из них:</w:t>
      </w:r>
    </w:p>
    <w:p w:rsidR="00C340F5" w:rsidRDefault="00C340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Функционирование комитета по физической культуре и спорту расходы составили в сумме  10418,3 тыс. рублей или 44,7% от плана 2346,2 тыс. рублей;</w:t>
      </w:r>
    </w:p>
    <w:p w:rsidR="00C340F5" w:rsidRDefault="00C340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Содержание централизованной бухгалтерии комитета по физической культуре и спорту  расходы составили 490,2 тыс. рублей или 40,2% при плане 12185,0 тыс. рублей;</w:t>
      </w:r>
    </w:p>
    <w:p w:rsidR="00C340F5" w:rsidRDefault="00C340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МП «Развитие физической культуры и спорта в Каменском районе» расходы составили 545,0 тыс. рублей или 40,7% при плане 1350,0 тыс. рублей;</w:t>
      </w:r>
    </w:p>
    <w:p w:rsidR="00C340F5" w:rsidRDefault="00C340F5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-МП «Улучшение условий и охраны труда в Каменском районе Алтайского края» </w:t>
      </w:r>
      <w:r w:rsidR="006A0007">
        <w:rPr>
          <w:rFonts w:ascii="Times New Roman" w:eastAsia="Times New Roman" w:hAnsi="Times New Roman"/>
          <w:sz w:val="28"/>
          <w:szCs w:val="28"/>
          <w:lang w:eastAsia="ru-RU"/>
        </w:rPr>
        <w:t>по данному подразделу расходов не было.</w:t>
      </w:r>
    </w:p>
    <w:p w:rsidR="009E32D9" w:rsidRDefault="009E32D9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D9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E32D9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Обслуживание государственного (муниципального) долга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16,3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6,5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9E32D9" w:rsidRPr="001231F1" w:rsidRDefault="009E32D9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D9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E32D9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 общего характера бюджетам субъектам РФ и муниципальных образований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» расходы профинансированы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82,2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 (план по отчету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12362,5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9715,1</w:t>
      </w:r>
      <w:r w:rsidRPr="009E32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E214B1" w:rsidRPr="00E214B1" w:rsidRDefault="00E214B1" w:rsidP="00E21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бюджетных назначений в разрезе разделов функциональной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классификации расходов показал, что наименьший процент исполнения сложился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разделам «Жилищно-коммунальное</w:t>
      </w:r>
    </w:p>
    <w:p w:rsidR="00E214B1" w:rsidRDefault="00E214B1" w:rsidP="00E21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хозяйство» - </w:t>
      </w:r>
      <w:r w:rsidR="004D3F8E">
        <w:rPr>
          <w:rFonts w:ascii="Times New Roman" w:eastAsia="Times New Roman" w:hAnsi="Times New Roman"/>
          <w:sz w:val="28"/>
          <w:szCs w:val="28"/>
          <w:lang w:eastAsia="ru-RU"/>
        </w:rPr>
        <w:t>9,3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 xml:space="preserve">%, «Обслуживание государственного (муниципального) долга» - </w:t>
      </w:r>
      <w:r w:rsidR="004D3F8E">
        <w:rPr>
          <w:rFonts w:ascii="Times New Roman" w:eastAsia="Times New Roman" w:hAnsi="Times New Roman"/>
          <w:sz w:val="28"/>
          <w:szCs w:val="28"/>
          <w:lang w:eastAsia="ru-RU"/>
        </w:rPr>
        <w:t>16,3</w:t>
      </w:r>
      <w:r w:rsidRPr="00E214B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F2B23" w:rsidRPr="001F2B23" w:rsidRDefault="00AC6C42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Главы муниципального образования израсходовано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1123,6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в объеме 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1131,3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средства на функционирование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органа муниципального образования исполнены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44,8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>% или в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505,4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F2B23" w:rsidRPr="001F2B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B23" w:rsidRPr="001F2B23" w:rsidRDefault="001F2B23" w:rsidP="006B1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расходов на обеспечение деятельности </w:t>
      </w:r>
      <w:r w:rsidR="00CA2E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CA2E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утвержденных на 202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>25216,9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за январь-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 xml:space="preserve">июнь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>40,1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>10114,1</w:t>
      </w:r>
      <w:r w:rsidR="006B19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F2B23" w:rsidRPr="00E214B1" w:rsidRDefault="001F2B23" w:rsidP="001F2B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Комитета по финансам, налоговой и кредитной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израсходовано 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>5860,9</w:t>
      </w:r>
      <w:r w:rsidRPr="001F2B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(исполнено на </w:t>
      </w:r>
      <w:r w:rsidR="00AC6C42">
        <w:rPr>
          <w:rFonts w:ascii="Times New Roman" w:eastAsia="Times New Roman" w:hAnsi="Times New Roman"/>
          <w:sz w:val="28"/>
          <w:szCs w:val="28"/>
          <w:lang w:eastAsia="ru-RU"/>
        </w:rPr>
        <w:t>44,8</w:t>
      </w:r>
      <w:r w:rsidR="001231F1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85DA3" w:rsidRPr="00E214B1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(с учетом изменений)</w:t>
      </w:r>
      <w:r w:rsidRPr="00085DA3">
        <w:rPr>
          <w:rFonts w:ascii="Times New Roman" w:hAnsi="Times New Roman"/>
          <w:b/>
          <w:sz w:val="28"/>
          <w:szCs w:val="28"/>
        </w:rPr>
        <w:t xml:space="preserve"> в размере </w:t>
      </w:r>
      <w:r w:rsidR="00EE764C">
        <w:rPr>
          <w:rFonts w:ascii="Times New Roman" w:hAnsi="Times New Roman"/>
          <w:b/>
          <w:sz w:val="28"/>
          <w:szCs w:val="28"/>
        </w:rPr>
        <w:t>1</w:t>
      </w:r>
      <w:r w:rsidR="00B35059">
        <w:rPr>
          <w:rFonts w:ascii="Times New Roman" w:hAnsi="Times New Roman"/>
          <w:b/>
          <w:sz w:val="28"/>
          <w:szCs w:val="28"/>
        </w:rPr>
        <w:t>4</w:t>
      </w:r>
      <w:r w:rsidR="00EE764C">
        <w:rPr>
          <w:rFonts w:ascii="Times New Roman" w:hAnsi="Times New Roman"/>
          <w:b/>
          <w:sz w:val="28"/>
          <w:szCs w:val="28"/>
        </w:rPr>
        <w:t>63098,6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EE764C">
        <w:rPr>
          <w:rFonts w:ascii="Times New Roman" w:hAnsi="Times New Roman"/>
          <w:b/>
          <w:sz w:val="28"/>
          <w:szCs w:val="28"/>
        </w:rPr>
        <w:t>72002</w:t>
      </w:r>
      <w:r w:rsidR="00B35059">
        <w:rPr>
          <w:rFonts w:ascii="Times New Roman" w:hAnsi="Times New Roman"/>
          <w:b/>
          <w:sz w:val="28"/>
          <w:szCs w:val="28"/>
        </w:rPr>
        <w:t>5</w:t>
      </w:r>
      <w:r w:rsidR="00EE764C">
        <w:rPr>
          <w:rFonts w:ascii="Times New Roman" w:hAnsi="Times New Roman"/>
          <w:b/>
          <w:sz w:val="28"/>
          <w:szCs w:val="28"/>
        </w:rPr>
        <w:t>,</w:t>
      </w:r>
      <w:r w:rsidR="00B35059">
        <w:rPr>
          <w:rFonts w:ascii="Times New Roman" w:hAnsi="Times New Roman"/>
          <w:b/>
          <w:sz w:val="28"/>
          <w:szCs w:val="28"/>
        </w:rPr>
        <w:t>9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EE764C" w:rsidRPr="00EE764C">
        <w:rPr>
          <w:rFonts w:ascii="Times New Roman" w:hAnsi="Times New Roman"/>
          <w:b/>
          <w:sz w:val="28"/>
          <w:szCs w:val="28"/>
        </w:rPr>
        <w:t>-</w:t>
      </w:r>
      <w:r w:rsidR="00B35059" w:rsidRPr="00B35059">
        <w:rPr>
          <w:rFonts w:ascii="Times New Roman" w:hAnsi="Times New Roman"/>
          <w:b/>
          <w:sz w:val="28"/>
          <w:szCs w:val="28"/>
        </w:rPr>
        <w:t>743072,7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B35059">
        <w:rPr>
          <w:rFonts w:ascii="Times New Roman" w:hAnsi="Times New Roman"/>
          <w:b/>
          <w:sz w:val="28"/>
          <w:szCs w:val="28"/>
        </w:rPr>
        <w:t>50,8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64C">
        <w:rPr>
          <w:rFonts w:ascii="Times New Roman" w:hAnsi="Times New Roman"/>
          <w:sz w:val="28"/>
          <w:szCs w:val="28"/>
          <w:lang w:eastAsia="ru-RU"/>
        </w:rPr>
        <w:t>27237,1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D0430">
        <w:rPr>
          <w:rFonts w:ascii="Times New Roman" w:hAnsi="Times New Roman"/>
          <w:sz w:val="28"/>
          <w:szCs w:val="28"/>
          <w:lang w:eastAsia="ru-RU"/>
        </w:rPr>
        <w:t xml:space="preserve"> со знаком «минус»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8D5444" w:rsidP="005B0AB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резервного фонда</w:t>
      </w:r>
    </w:p>
    <w:p w:rsidR="005B0AB6" w:rsidRDefault="005B0AB6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42592" w:rsidRPr="00665D24">
        <w:rPr>
          <w:rFonts w:ascii="Times New Roman" w:hAnsi="Times New Roman"/>
          <w:sz w:val="28"/>
          <w:szCs w:val="28"/>
        </w:rPr>
        <w:t xml:space="preserve">Решением Каменского </w:t>
      </w:r>
      <w:r w:rsidR="00AA472B">
        <w:rPr>
          <w:rFonts w:ascii="Times New Roman" w:hAnsi="Times New Roman"/>
          <w:sz w:val="28"/>
          <w:szCs w:val="28"/>
        </w:rPr>
        <w:t>районного Собрания</w:t>
      </w:r>
      <w:r w:rsidR="00542592" w:rsidRPr="00665D24">
        <w:rPr>
          <w:rFonts w:ascii="Times New Roman" w:hAnsi="Times New Roman"/>
          <w:sz w:val="28"/>
          <w:szCs w:val="28"/>
        </w:rPr>
        <w:t xml:space="preserve"> депутатов Алтайского края от </w:t>
      </w:r>
      <w:r w:rsidR="00AA472B">
        <w:rPr>
          <w:rFonts w:ascii="Times New Roman" w:hAnsi="Times New Roman"/>
          <w:sz w:val="28"/>
          <w:szCs w:val="28"/>
        </w:rPr>
        <w:t>19</w:t>
      </w:r>
      <w:r w:rsidR="00542592" w:rsidRPr="00665D24">
        <w:rPr>
          <w:rFonts w:ascii="Times New Roman" w:hAnsi="Times New Roman"/>
          <w:sz w:val="28"/>
          <w:szCs w:val="28"/>
        </w:rPr>
        <w:t xml:space="preserve">.12.2023 года № </w:t>
      </w:r>
      <w:r w:rsidR="00AA472B">
        <w:rPr>
          <w:rFonts w:ascii="Times New Roman" w:hAnsi="Times New Roman"/>
          <w:sz w:val="28"/>
          <w:szCs w:val="28"/>
        </w:rPr>
        <w:t>74</w:t>
      </w:r>
      <w:r w:rsidR="00542592" w:rsidRPr="00665D24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267720">
        <w:rPr>
          <w:rFonts w:ascii="Times New Roman" w:hAnsi="Times New Roman"/>
          <w:sz w:val="28"/>
          <w:szCs w:val="28"/>
        </w:rPr>
        <w:t>Каменский район</w:t>
      </w:r>
      <w:r w:rsidR="00AA472B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>Алтайского края на 2024 год и плановый период 2025 и 2026 годов»</w:t>
      </w:r>
      <w:r w:rsidR="00BE55D1">
        <w:rPr>
          <w:rFonts w:ascii="Times New Roman" w:hAnsi="Times New Roman"/>
          <w:sz w:val="28"/>
          <w:szCs w:val="28"/>
        </w:rPr>
        <w:t xml:space="preserve"> (с учетом изменений)</w:t>
      </w:r>
      <w:r w:rsidR="00542592" w:rsidRPr="00665D24">
        <w:rPr>
          <w:rFonts w:ascii="Times New Roman" w:hAnsi="Times New Roman"/>
          <w:sz w:val="28"/>
          <w:szCs w:val="28"/>
        </w:rPr>
        <w:t xml:space="preserve">, объем резервного фонда установлен в сумме </w:t>
      </w:r>
      <w:r w:rsidR="001A7EF4">
        <w:rPr>
          <w:rFonts w:ascii="Times New Roman" w:hAnsi="Times New Roman"/>
          <w:sz w:val="28"/>
          <w:szCs w:val="28"/>
        </w:rPr>
        <w:t>700,0</w:t>
      </w:r>
      <w:r w:rsidR="00AA472B">
        <w:rPr>
          <w:rFonts w:ascii="Times New Roman" w:hAnsi="Times New Roman"/>
          <w:sz w:val="28"/>
          <w:szCs w:val="28"/>
        </w:rPr>
        <w:t xml:space="preserve"> тыс. рублей</w:t>
      </w:r>
      <w:r w:rsidR="00BE55D1">
        <w:rPr>
          <w:rFonts w:ascii="Times New Roman" w:hAnsi="Times New Roman"/>
          <w:sz w:val="28"/>
          <w:szCs w:val="28"/>
        </w:rPr>
        <w:t>,</w:t>
      </w:r>
      <w:r w:rsidR="00542592" w:rsidRPr="00665D24">
        <w:rPr>
          <w:rFonts w:ascii="Times New Roman" w:hAnsi="Times New Roman"/>
          <w:sz w:val="28"/>
          <w:szCs w:val="28"/>
        </w:rPr>
        <w:t xml:space="preserve"> что составляет 0,</w:t>
      </w:r>
      <w:r w:rsidR="00BE55D1">
        <w:rPr>
          <w:rFonts w:ascii="Times New Roman" w:hAnsi="Times New Roman"/>
          <w:sz w:val="28"/>
          <w:szCs w:val="28"/>
        </w:rPr>
        <w:t>05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за 1 </w:t>
      </w:r>
      <w:r w:rsidR="001A7EF4">
        <w:rPr>
          <w:rFonts w:ascii="Times New Roman" w:hAnsi="Times New Roman"/>
          <w:sz w:val="28"/>
          <w:szCs w:val="28"/>
        </w:rPr>
        <w:t xml:space="preserve">полугодие </w:t>
      </w:r>
      <w:r w:rsidRPr="00665D24">
        <w:rPr>
          <w:rFonts w:ascii="Times New Roman" w:hAnsi="Times New Roman"/>
          <w:sz w:val="28"/>
          <w:szCs w:val="28"/>
        </w:rPr>
        <w:t>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1A7EF4" w:rsidRPr="001A7EF4">
        <w:rPr>
          <w:rFonts w:ascii="Times New Roman" w:hAnsi="Times New Roman"/>
          <w:sz w:val="28"/>
          <w:szCs w:val="28"/>
        </w:rPr>
        <w:t>Постановлением Каменского районного Собрания депутатов Алтайского края от 17.04.2024 года № 309</w:t>
      </w:r>
      <w:r w:rsidR="001A7EF4">
        <w:rPr>
          <w:rFonts w:ascii="Times New Roman" w:hAnsi="Times New Roman"/>
          <w:sz w:val="28"/>
          <w:szCs w:val="28"/>
        </w:rPr>
        <w:t xml:space="preserve"> Администрации Корниловского сельсовета на выполнение мероприятий по предупреждению и ликвидации последствий весеннего паводка 2024 года на территории Корниловского сельсовета выделено из резервного фонда  119,6 тыс. рублей.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1A7EF4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1A7EF4">
        <w:rPr>
          <w:rFonts w:ascii="Times New Roman" w:hAnsi="Times New Roman"/>
          <w:sz w:val="28"/>
          <w:szCs w:val="28"/>
        </w:rPr>
        <w:t>580,4</w:t>
      </w:r>
      <w:r w:rsidRPr="009679D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B568F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8F9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B568F9">
        <w:rPr>
          <w:rFonts w:ascii="Times New Roman" w:hAnsi="Times New Roman"/>
          <w:b/>
          <w:sz w:val="28"/>
          <w:szCs w:val="28"/>
        </w:rPr>
        <w:t>муниципального образования Каменский район Алтайского края</w:t>
      </w:r>
    </w:p>
    <w:p w:rsidR="00B568F9" w:rsidRPr="0050507B" w:rsidRDefault="00B568F9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07B">
        <w:rPr>
          <w:rFonts w:ascii="Times New Roman" w:hAnsi="Times New Roman"/>
          <w:sz w:val="28"/>
          <w:szCs w:val="28"/>
        </w:rPr>
        <w:t xml:space="preserve">     </w:t>
      </w:r>
      <w:r w:rsidR="00B568F9" w:rsidRPr="00B568F9">
        <w:rPr>
          <w:rFonts w:ascii="Times New Roman" w:hAnsi="Times New Roman"/>
          <w:sz w:val="28"/>
          <w:szCs w:val="28"/>
        </w:rPr>
        <w:t>Решением Каменского районного Собрания депутатов Алтайского края от 19.12.2023 года №74 «О бюджете муниципального образования Каменский район Алтайского края на 2024 год и на плановый период 2025 и 2026 годов» (с учетом изменений</w:t>
      </w:r>
      <w:r w:rsidR="00B568F9">
        <w:rPr>
          <w:rFonts w:ascii="Times New Roman" w:hAnsi="Times New Roman"/>
          <w:sz w:val="28"/>
          <w:szCs w:val="28"/>
        </w:rPr>
        <w:t xml:space="preserve"> от 12.03.2024 №2</w:t>
      </w:r>
      <w:r w:rsidR="00B568F9" w:rsidRPr="00B568F9">
        <w:rPr>
          <w:rFonts w:ascii="Times New Roman" w:hAnsi="Times New Roman"/>
          <w:sz w:val="28"/>
          <w:szCs w:val="28"/>
        </w:rPr>
        <w:t xml:space="preserve">), </w:t>
      </w:r>
      <w:r w:rsidRPr="0050507B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установлен в сумме </w:t>
      </w:r>
      <w:r w:rsidR="00B568F9">
        <w:rPr>
          <w:rFonts w:ascii="Times New Roman" w:hAnsi="Times New Roman"/>
          <w:sz w:val="28"/>
          <w:szCs w:val="28"/>
        </w:rPr>
        <w:t>22445,4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50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Израсходовано  за перв</w:t>
      </w:r>
      <w:r w:rsidR="005A0618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0618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5A0618">
        <w:rPr>
          <w:rFonts w:ascii="Times New Roman" w:hAnsi="Times New Roman"/>
          <w:sz w:val="28"/>
          <w:szCs w:val="28"/>
        </w:rPr>
        <w:t>6492,9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A0618">
        <w:rPr>
          <w:rFonts w:ascii="Times New Roman" w:hAnsi="Times New Roman"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5A0618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10378B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5A0618" w:rsidRPr="005A0618">
        <w:rPr>
          <w:rFonts w:ascii="Times New Roman" w:hAnsi="Times New Roman"/>
          <w:sz w:val="28"/>
          <w:szCs w:val="28"/>
        </w:rPr>
        <w:t>15952,5</w:t>
      </w:r>
      <w:r w:rsidR="00A567F6">
        <w:rPr>
          <w:rFonts w:ascii="Times New Roman" w:hAnsi="Times New Roman"/>
          <w:sz w:val="28"/>
          <w:szCs w:val="28"/>
        </w:rPr>
        <w:t xml:space="preserve"> </w:t>
      </w:r>
      <w:r w:rsidRPr="0050507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67F6" w:rsidRDefault="00A567F6" w:rsidP="00A567F6">
      <w:pPr>
        <w:jc w:val="center"/>
        <w:rPr>
          <w:rFonts w:ascii="Times New Roman" w:hAnsi="Times New Roman"/>
          <w:b/>
          <w:sz w:val="28"/>
          <w:szCs w:val="28"/>
        </w:rPr>
      </w:pPr>
      <w:r w:rsidRPr="00A567F6">
        <w:rPr>
          <w:rFonts w:ascii="Times New Roman" w:hAnsi="Times New Roman"/>
          <w:b/>
          <w:sz w:val="28"/>
          <w:szCs w:val="28"/>
        </w:rPr>
        <w:t>Анализ дефицита бюджета, источников его покрытия, состояние муниципального долга</w:t>
      </w:r>
    </w:p>
    <w:p w:rsidR="00A567F6" w:rsidRDefault="00A567F6" w:rsidP="002E16E2">
      <w:pPr>
        <w:jc w:val="both"/>
        <w:rPr>
          <w:rFonts w:ascii="Times New Roman" w:hAnsi="Times New Roman"/>
          <w:sz w:val="28"/>
          <w:szCs w:val="28"/>
        </w:rPr>
      </w:pPr>
      <w:r w:rsidRPr="00A567F6">
        <w:rPr>
          <w:rFonts w:ascii="Times New Roman" w:hAnsi="Times New Roman"/>
          <w:sz w:val="28"/>
          <w:szCs w:val="28"/>
        </w:rPr>
        <w:t>Первоначально решением о бюджете на 2024 год предусмотрено формирование бюджета с дефицитом в размере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10378B" w:rsidRPr="0010378B">
        <w:rPr>
          <w:rFonts w:ascii="Times New Roman" w:hAnsi="Times New Roman"/>
          <w:sz w:val="28"/>
          <w:szCs w:val="28"/>
        </w:rPr>
        <w:t xml:space="preserve">35300,0 </w:t>
      </w:r>
      <w:r w:rsidR="000C4B71" w:rsidRPr="000C4B71">
        <w:rPr>
          <w:rFonts w:ascii="Times New Roman" w:hAnsi="Times New Roman"/>
          <w:sz w:val="28"/>
          <w:szCs w:val="28"/>
        </w:rPr>
        <w:t>тыс. рублей.</w:t>
      </w:r>
    </w:p>
    <w:p w:rsidR="000C4B71" w:rsidRDefault="000C4B71" w:rsidP="002E16E2">
      <w:pPr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результате внесенных изменений в бюджет</w:t>
      </w:r>
      <w:r w:rsidR="0010378B" w:rsidRPr="0010378B">
        <w:t xml:space="preserve"> </w:t>
      </w:r>
      <w:r w:rsidR="0010378B" w:rsidRPr="0010378B">
        <w:rPr>
          <w:rFonts w:ascii="Times New Roman" w:hAnsi="Times New Roman"/>
          <w:sz w:val="28"/>
          <w:szCs w:val="28"/>
        </w:rPr>
        <w:t xml:space="preserve">муниципального образования Каменский район Алтайского края </w:t>
      </w:r>
      <w:r w:rsidRPr="000C4B71">
        <w:rPr>
          <w:rFonts w:ascii="Times New Roman" w:hAnsi="Times New Roman"/>
          <w:sz w:val="28"/>
          <w:szCs w:val="28"/>
        </w:rPr>
        <w:t xml:space="preserve"> на 01.0</w:t>
      </w:r>
      <w:r w:rsidR="00A567F6">
        <w:rPr>
          <w:rFonts w:ascii="Times New Roman" w:hAnsi="Times New Roman"/>
          <w:sz w:val="28"/>
          <w:szCs w:val="28"/>
        </w:rPr>
        <w:t>7</w:t>
      </w:r>
      <w:r w:rsidRPr="000C4B71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</w:t>
      </w:r>
      <w:r w:rsidR="00A567F6">
        <w:rPr>
          <w:rFonts w:ascii="Times New Roman" w:hAnsi="Times New Roman"/>
          <w:sz w:val="28"/>
          <w:szCs w:val="28"/>
        </w:rPr>
        <w:t>сфор</w:t>
      </w:r>
      <w:r w:rsidR="00D37F0F">
        <w:rPr>
          <w:rFonts w:ascii="Times New Roman" w:hAnsi="Times New Roman"/>
          <w:sz w:val="28"/>
          <w:szCs w:val="28"/>
        </w:rPr>
        <w:t>м</w:t>
      </w:r>
      <w:r w:rsidR="00A567F6">
        <w:rPr>
          <w:rFonts w:ascii="Times New Roman" w:hAnsi="Times New Roman"/>
          <w:sz w:val="28"/>
          <w:szCs w:val="28"/>
        </w:rPr>
        <w:t>ировался</w:t>
      </w:r>
      <w:r w:rsidRPr="000C4B71">
        <w:rPr>
          <w:rFonts w:ascii="Times New Roman" w:hAnsi="Times New Roman"/>
          <w:sz w:val="28"/>
          <w:szCs w:val="28"/>
        </w:rPr>
        <w:t xml:space="preserve"> дефицит в сумме </w:t>
      </w:r>
      <w:r w:rsidR="0010378B">
        <w:rPr>
          <w:rFonts w:ascii="Times New Roman" w:hAnsi="Times New Roman"/>
          <w:sz w:val="28"/>
          <w:szCs w:val="28"/>
        </w:rPr>
        <w:t>29400,0</w:t>
      </w:r>
      <w:r w:rsidRPr="000C4B7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t xml:space="preserve">Согласно </w:t>
      </w:r>
      <w:r w:rsidR="00A567F6">
        <w:rPr>
          <w:rFonts w:ascii="Times New Roman" w:hAnsi="Times New Roman"/>
          <w:sz w:val="28"/>
          <w:szCs w:val="28"/>
        </w:rPr>
        <w:t>пункту</w:t>
      </w:r>
      <w:r w:rsidRPr="00E23D8B">
        <w:rPr>
          <w:rFonts w:ascii="Times New Roman" w:hAnsi="Times New Roman"/>
          <w:sz w:val="28"/>
          <w:szCs w:val="28"/>
        </w:rPr>
        <w:t xml:space="preserve"> 3 статьи 92.1 Бюджетного кодекса РФ, дефицит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не должен превышать 10,0 процентов общего годового объёма доходов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без учёта утверждённого объёма безвозмездных поступлений и (или)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налоговых доходов по дополнительным нормативам отчислений.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lastRenderedPageBreak/>
        <w:t>В случае утверждения муниципальным правовым актом представительного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муниципального образования о бюджете в составе </w:t>
      </w:r>
      <w:proofErr w:type="gramStart"/>
      <w:r w:rsidRPr="00E23D8B">
        <w:rPr>
          <w:rFonts w:ascii="Times New Roman" w:hAnsi="Times New Roman"/>
          <w:sz w:val="28"/>
          <w:szCs w:val="28"/>
        </w:rPr>
        <w:t>источников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местного бюджета поступлений</w:t>
      </w:r>
      <w:proofErr w:type="gramEnd"/>
      <w:r w:rsidRPr="00E23D8B">
        <w:rPr>
          <w:rFonts w:ascii="Times New Roman" w:hAnsi="Times New Roman"/>
          <w:sz w:val="28"/>
          <w:szCs w:val="28"/>
        </w:rPr>
        <w:t xml:space="preserve"> от продажи акций и иных форм участия в капитале,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образования, и (или) снижения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средств на счетах по учёту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бюджета, дефицит </w:t>
      </w:r>
      <w:r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 может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t>превысить ограничения, установленные частью 3 статьи 92.1 Бюджетного кодекса РФ, в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пределах суммы указанных поступлений и снижения остатков средств на счетах по учёту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 xml:space="preserve">средств </w:t>
      </w:r>
      <w:r w:rsidR="00C87ABE">
        <w:rPr>
          <w:rFonts w:ascii="Times New Roman" w:hAnsi="Times New Roman"/>
          <w:sz w:val="28"/>
          <w:szCs w:val="28"/>
        </w:rPr>
        <w:t>районного</w:t>
      </w:r>
      <w:r w:rsidRPr="00E23D8B">
        <w:rPr>
          <w:rFonts w:ascii="Times New Roman" w:hAnsi="Times New Roman"/>
          <w:sz w:val="28"/>
          <w:szCs w:val="28"/>
        </w:rPr>
        <w:t xml:space="preserve"> бюджета.</w:t>
      </w:r>
    </w:p>
    <w:p w:rsidR="00E23D8B" w:rsidRPr="00E23D8B" w:rsidRDefault="00E23D8B" w:rsidP="00E23D8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3D8B">
        <w:rPr>
          <w:rFonts w:ascii="Times New Roman" w:hAnsi="Times New Roman"/>
          <w:sz w:val="28"/>
          <w:szCs w:val="28"/>
        </w:rPr>
        <w:t>В виде источников финансирования дефицита районного бюджета на 202</w:t>
      </w:r>
      <w:r w:rsidR="00C87ABE">
        <w:rPr>
          <w:rFonts w:ascii="Times New Roman" w:hAnsi="Times New Roman"/>
          <w:sz w:val="28"/>
          <w:szCs w:val="28"/>
        </w:rPr>
        <w:t>4</w:t>
      </w:r>
      <w:r w:rsidRPr="00E23D8B">
        <w:rPr>
          <w:rFonts w:ascii="Times New Roman" w:hAnsi="Times New Roman"/>
          <w:sz w:val="28"/>
          <w:szCs w:val="28"/>
        </w:rPr>
        <w:t xml:space="preserve"> год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утверждены остатки средств на счёте районного бюджета, которые по состоянию на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01.0</w:t>
      </w:r>
      <w:r w:rsidR="00A567F6">
        <w:rPr>
          <w:rFonts w:ascii="Times New Roman" w:hAnsi="Times New Roman"/>
          <w:sz w:val="28"/>
          <w:szCs w:val="28"/>
        </w:rPr>
        <w:t>1</w:t>
      </w:r>
      <w:r w:rsidRPr="00E23D8B">
        <w:rPr>
          <w:rFonts w:ascii="Times New Roman" w:hAnsi="Times New Roman"/>
          <w:sz w:val="28"/>
          <w:szCs w:val="28"/>
        </w:rPr>
        <w:t>.202</w:t>
      </w:r>
      <w:r w:rsidR="00C87ABE">
        <w:rPr>
          <w:rFonts w:ascii="Times New Roman" w:hAnsi="Times New Roman"/>
          <w:sz w:val="28"/>
          <w:szCs w:val="28"/>
        </w:rPr>
        <w:t>4</w:t>
      </w:r>
      <w:r w:rsidRPr="00E23D8B">
        <w:rPr>
          <w:rFonts w:ascii="Times New Roman" w:hAnsi="Times New Roman"/>
          <w:sz w:val="28"/>
          <w:szCs w:val="28"/>
        </w:rPr>
        <w:t xml:space="preserve"> составляют </w:t>
      </w:r>
      <w:r w:rsidR="00C87ABE">
        <w:rPr>
          <w:rFonts w:ascii="Times New Roman" w:hAnsi="Times New Roman"/>
          <w:sz w:val="28"/>
          <w:szCs w:val="28"/>
        </w:rPr>
        <w:t>29400,0</w:t>
      </w:r>
      <w:r w:rsidRPr="00E23D8B">
        <w:rPr>
          <w:rFonts w:ascii="Times New Roman" w:hAnsi="Times New Roman"/>
          <w:sz w:val="28"/>
          <w:szCs w:val="28"/>
        </w:rPr>
        <w:t xml:space="preserve"> тыс. рублей. Таким образом, прогнозируемый размер</w:t>
      </w:r>
      <w:r w:rsidR="00C87ABE">
        <w:rPr>
          <w:rFonts w:ascii="Times New Roman" w:hAnsi="Times New Roman"/>
          <w:sz w:val="28"/>
          <w:szCs w:val="28"/>
        </w:rPr>
        <w:t xml:space="preserve"> </w:t>
      </w:r>
      <w:r w:rsidRPr="00E23D8B">
        <w:rPr>
          <w:rFonts w:ascii="Times New Roman" w:hAnsi="Times New Roman"/>
          <w:sz w:val="28"/>
          <w:szCs w:val="28"/>
        </w:rPr>
        <w:t>дефицита находится в пределах остатков средств на счёте районного бюджета.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1 </w:t>
      </w:r>
      <w:r w:rsidR="00A567F6">
        <w:rPr>
          <w:rFonts w:ascii="Times New Roman" w:hAnsi="Times New Roman"/>
          <w:sz w:val="28"/>
          <w:szCs w:val="28"/>
        </w:rPr>
        <w:t>полугодие</w:t>
      </w:r>
      <w:r w:rsidRPr="000C4B7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</w:t>
      </w:r>
      <w:r w:rsidR="00A567F6">
        <w:rPr>
          <w:rFonts w:ascii="Times New Roman" w:hAnsi="Times New Roman"/>
          <w:sz w:val="28"/>
          <w:szCs w:val="28"/>
        </w:rPr>
        <w:t>сформировался</w:t>
      </w:r>
      <w:r w:rsidRPr="000C4B71">
        <w:rPr>
          <w:rFonts w:ascii="Times New Roman" w:hAnsi="Times New Roman"/>
          <w:sz w:val="28"/>
          <w:szCs w:val="28"/>
        </w:rPr>
        <w:t xml:space="preserve"> </w:t>
      </w:r>
      <w:r w:rsidR="00850116">
        <w:rPr>
          <w:rFonts w:ascii="Times New Roman" w:hAnsi="Times New Roman"/>
          <w:sz w:val="28"/>
          <w:szCs w:val="28"/>
        </w:rPr>
        <w:t>профицит</w:t>
      </w:r>
      <w:r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850116">
        <w:rPr>
          <w:rFonts w:ascii="Times New Roman" w:hAnsi="Times New Roman"/>
          <w:sz w:val="28"/>
          <w:szCs w:val="28"/>
        </w:rPr>
        <w:t>27237,1</w:t>
      </w:r>
      <w:r w:rsidRPr="000C4B71">
        <w:rPr>
          <w:rFonts w:ascii="Times New Roman" w:hAnsi="Times New Roman"/>
          <w:sz w:val="28"/>
          <w:szCs w:val="28"/>
        </w:rPr>
        <w:t xml:space="preserve"> тыс. рублей. В качестве источника внутреннего финансирования дефицит бюджета планируется изменение остатков на счетах по учету средств бюджета.</w:t>
      </w:r>
    </w:p>
    <w:p w:rsidR="001D580E" w:rsidRDefault="001D580E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80E" w:rsidRDefault="001D580E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580E">
        <w:rPr>
          <w:rFonts w:ascii="Times New Roman" w:hAnsi="Times New Roman"/>
          <w:sz w:val="28"/>
          <w:szCs w:val="28"/>
        </w:rPr>
        <w:t xml:space="preserve">Муниципальный долг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Каменский </w:t>
      </w:r>
      <w:r w:rsidRPr="001D580E">
        <w:rPr>
          <w:rFonts w:ascii="Times New Roman" w:hAnsi="Times New Roman"/>
          <w:sz w:val="28"/>
          <w:szCs w:val="28"/>
        </w:rPr>
        <w:t xml:space="preserve"> район Алтайского края на 1 июля 2024 года </w:t>
      </w:r>
      <w:r>
        <w:rPr>
          <w:rFonts w:ascii="Times New Roman" w:hAnsi="Times New Roman"/>
          <w:sz w:val="28"/>
          <w:szCs w:val="28"/>
        </w:rPr>
        <w:t>составляет сумму 22800,00 тыс. рублей</w:t>
      </w:r>
      <w:r w:rsidRPr="001D580E">
        <w:rPr>
          <w:rFonts w:ascii="Times New Roman" w:hAnsi="Times New Roman"/>
          <w:sz w:val="28"/>
          <w:szCs w:val="28"/>
        </w:rPr>
        <w:t>. В 1 полугодии 2024 года в коммерческих банках кредиты не привлекались.</w:t>
      </w:r>
    </w:p>
    <w:p w:rsidR="005665D5" w:rsidRDefault="005665D5" w:rsidP="00CE582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5D5">
        <w:rPr>
          <w:rFonts w:ascii="Times New Roman" w:hAnsi="Times New Roman"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 бюджета поселения на их содержание за 1 полугодие 2024 года</w:t>
      </w:r>
      <w:r>
        <w:rPr>
          <w:rFonts w:ascii="Times New Roman" w:hAnsi="Times New Roman"/>
          <w:sz w:val="28"/>
          <w:szCs w:val="28"/>
        </w:rPr>
        <w:t xml:space="preserve"> не представл</w:t>
      </w:r>
      <w:r w:rsidR="00CE5822">
        <w:rPr>
          <w:rFonts w:ascii="Times New Roman" w:hAnsi="Times New Roman"/>
          <w:sz w:val="28"/>
          <w:szCs w:val="28"/>
        </w:rPr>
        <w:t>ена.</w:t>
      </w:r>
      <w:r w:rsidR="00CE5822" w:rsidRPr="00CE5822">
        <w:t xml:space="preserve"> </w:t>
      </w:r>
      <w:r w:rsidR="00CE5822" w:rsidRPr="00CE5822">
        <w:rPr>
          <w:rFonts w:ascii="Times New Roman" w:hAnsi="Times New Roman"/>
          <w:sz w:val="28"/>
          <w:szCs w:val="28"/>
        </w:rPr>
        <w:t>Информация о составлении и представлении отчетов о расходах и численности работников федеральных государственных органов, государственных органов субъектов Российской Федерации, отчетов о расходах и численности работников органов местного самоуправления, утвержденных приказом Министерства финансов Российской Федерации от 28 декабря 2017 г. № 259н (Минфин, 22 мая 2019 г.)</w:t>
      </w:r>
      <w:r w:rsidR="00CE5822">
        <w:rPr>
          <w:rFonts w:ascii="Times New Roman" w:hAnsi="Times New Roman"/>
          <w:sz w:val="28"/>
          <w:szCs w:val="28"/>
        </w:rPr>
        <w:t>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6D50AE" w:rsidRPr="006D50AE" w:rsidRDefault="00E06E06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6D50AE" w:rsidRPr="006D50AE">
        <w:rPr>
          <w:rFonts w:ascii="Times New Roman" w:hAnsi="Times New Roman"/>
          <w:sz w:val="28"/>
          <w:szCs w:val="28"/>
        </w:rPr>
        <w:t xml:space="preserve">Отчёт об исполнении районного бюджета за 1 </w:t>
      </w:r>
      <w:r w:rsidR="00D37F0F">
        <w:rPr>
          <w:rFonts w:ascii="Times New Roman" w:hAnsi="Times New Roman"/>
          <w:sz w:val="28"/>
          <w:szCs w:val="28"/>
        </w:rPr>
        <w:t>полугодие</w:t>
      </w:r>
      <w:r w:rsidR="006D50AE" w:rsidRPr="006D50AE">
        <w:rPr>
          <w:rFonts w:ascii="Times New Roman" w:hAnsi="Times New Roman"/>
          <w:sz w:val="28"/>
          <w:szCs w:val="28"/>
        </w:rPr>
        <w:t xml:space="preserve"> 202</w:t>
      </w:r>
      <w:r w:rsidR="006D50AE"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 утвержден</w:t>
      </w:r>
      <w:r w:rsidR="006D50AE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D50AE">
        <w:rPr>
          <w:rFonts w:ascii="Times New Roman" w:hAnsi="Times New Roman"/>
          <w:sz w:val="28"/>
          <w:szCs w:val="28"/>
        </w:rPr>
        <w:t>Каменского</w:t>
      </w:r>
      <w:r w:rsidR="006D50AE" w:rsidRPr="006D50AE">
        <w:rPr>
          <w:rFonts w:ascii="Times New Roman" w:hAnsi="Times New Roman"/>
          <w:sz w:val="28"/>
          <w:szCs w:val="28"/>
        </w:rPr>
        <w:t xml:space="preserve"> района Алтайского края от 0</w:t>
      </w:r>
      <w:r w:rsidR="00D37F0F">
        <w:rPr>
          <w:rFonts w:ascii="Times New Roman" w:hAnsi="Times New Roman"/>
          <w:sz w:val="28"/>
          <w:szCs w:val="28"/>
        </w:rPr>
        <w:t>9</w:t>
      </w:r>
      <w:r w:rsidR="006D50AE" w:rsidRPr="006D50AE">
        <w:rPr>
          <w:rFonts w:ascii="Times New Roman" w:hAnsi="Times New Roman"/>
          <w:sz w:val="28"/>
          <w:szCs w:val="28"/>
        </w:rPr>
        <w:t>.0</w:t>
      </w:r>
      <w:r w:rsidR="00D37F0F">
        <w:rPr>
          <w:rFonts w:ascii="Times New Roman" w:hAnsi="Times New Roman"/>
          <w:sz w:val="28"/>
          <w:szCs w:val="28"/>
        </w:rPr>
        <w:t>8</w:t>
      </w:r>
      <w:r w:rsidR="006D50AE" w:rsidRPr="006D50AE">
        <w:rPr>
          <w:rFonts w:ascii="Times New Roman" w:hAnsi="Times New Roman"/>
          <w:sz w:val="28"/>
          <w:szCs w:val="28"/>
        </w:rPr>
        <w:t>.202</w:t>
      </w:r>
      <w:r w:rsidR="006D50AE">
        <w:rPr>
          <w:rFonts w:ascii="Times New Roman" w:hAnsi="Times New Roman"/>
          <w:sz w:val="28"/>
          <w:szCs w:val="28"/>
        </w:rPr>
        <w:t xml:space="preserve">4 </w:t>
      </w:r>
      <w:r w:rsidR="006D50AE" w:rsidRPr="006D50AE">
        <w:rPr>
          <w:rFonts w:ascii="Times New Roman" w:hAnsi="Times New Roman"/>
          <w:sz w:val="28"/>
          <w:szCs w:val="28"/>
        </w:rPr>
        <w:t>№</w:t>
      </w:r>
      <w:r w:rsidR="00D37F0F">
        <w:rPr>
          <w:rFonts w:ascii="Times New Roman" w:hAnsi="Times New Roman"/>
          <w:sz w:val="28"/>
          <w:szCs w:val="28"/>
        </w:rPr>
        <w:t>619</w:t>
      </w:r>
      <w:r w:rsidR="006D50AE" w:rsidRPr="006D50AE">
        <w:rPr>
          <w:rFonts w:ascii="Times New Roman" w:hAnsi="Times New Roman"/>
          <w:sz w:val="28"/>
          <w:szCs w:val="28"/>
        </w:rPr>
        <w:t xml:space="preserve"> и представлен в Контрольно-счётн</w:t>
      </w:r>
      <w:r w:rsidR="006D50AE">
        <w:rPr>
          <w:rFonts w:ascii="Times New Roman" w:hAnsi="Times New Roman"/>
          <w:sz w:val="28"/>
          <w:szCs w:val="28"/>
        </w:rPr>
        <w:t>ую</w:t>
      </w:r>
      <w:r w:rsidR="006D50AE" w:rsidRPr="006D50AE">
        <w:rPr>
          <w:rFonts w:ascii="Times New Roman" w:hAnsi="Times New Roman"/>
          <w:sz w:val="28"/>
          <w:szCs w:val="28"/>
        </w:rPr>
        <w:t xml:space="preserve"> </w:t>
      </w:r>
      <w:r w:rsidR="006D50AE">
        <w:rPr>
          <w:rFonts w:ascii="Times New Roman" w:hAnsi="Times New Roman"/>
          <w:sz w:val="28"/>
          <w:szCs w:val="28"/>
        </w:rPr>
        <w:t>палату</w:t>
      </w:r>
      <w:r w:rsidR="006D50AE" w:rsidRPr="006D50AE">
        <w:rPr>
          <w:rFonts w:ascii="Times New Roman" w:hAnsi="Times New Roman"/>
          <w:sz w:val="28"/>
          <w:szCs w:val="28"/>
        </w:rPr>
        <w:t xml:space="preserve"> для </w:t>
      </w:r>
      <w:r w:rsidR="00D37F0F">
        <w:rPr>
          <w:rFonts w:ascii="Times New Roman" w:hAnsi="Times New Roman"/>
          <w:sz w:val="28"/>
          <w:szCs w:val="28"/>
        </w:rPr>
        <w:t>проведения внешнего контроля</w:t>
      </w:r>
      <w:r w:rsidR="006D50AE" w:rsidRPr="006D50AE">
        <w:rPr>
          <w:rFonts w:ascii="Times New Roman" w:hAnsi="Times New Roman"/>
          <w:sz w:val="28"/>
          <w:szCs w:val="28"/>
        </w:rPr>
        <w:t>,</w:t>
      </w:r>
      <w:r w:rsidR="006D50AE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>что соответ</w:t>
      </w:r>
      <w:r w:rsidR="006D50AE">
        <w:rPr>
          <w:rFonts w:ascii="Times New Roman" w:hAnsi="Times New Roman"/>
          <w:sz w:val="28"/>
          <w:szCs w:val="28"/>
        </w:rPr>
        <w:t>с</w:t>
      </w:r>
      <w:r w:rsidR="006D50AE" w:rsidRPr="006D50AE">
        <w:rPr>
          <w:rFonts w:ascii="Times New Roman" w:hAnsi="Times New Roman"/>
          <w:sz w:val="28"/>
          <w:szCs w:val="28"/>
        </w:rPr>
        <w:t>твует части 5 статьи 264.2 Бюджетного кодекса Российской Федерации.</w:t>
      </w:r>
    </w:p>
    <w:p w:rsidR="006D50AE" w:rsidRPr="006D50AE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0AE">
        <w:rPr>
          <w:rFonts w:ascii="Times New Roman" w:hAnsi="Times New Roman"/>
          <w:sz w:val="28"/>
          <w:szCs w:val="28"/>
        </w:rPr>
        <w:t xml:space="preserve">2. По итогам </w:t>
      </w:r>
      <w:r w:rsidR="00D37F0F">
        <w:rPr>
          <w:rFonts w:ascii="Times New Roman" w:hAnsi="Times New Roman"/>
          <w:sz w:val="28"/>
          <w:szCs w:val="28"/>
        </w:rPr>
        <w:t>6</w:t>
      </w:r>
      <w:r w:rsidRPr="006D50AE">
        <w:rPr>
          <w:rFonts w:ascii="Times New Roman" w:hAnsi="Times New Roman"/>
          <w:sz w:val="28"/>
          <w:szCs w:val="28"/>
        </w:rPr>
        <w:t xml:space="preserve"> месяцев 202</w:t>
      </w:r>
      <w:r>
        <w:rPr>
          <w:rFonts w:ascii="Times New Roman" w:hAnsi="Times New Roman"/>
          <w:sz w:val="28"/>
          <w:szCs w:val="28"/>
        </w:rPr>
        <w:t>4</w:t>
      </w:r>
      <w:r w:rsidRPr="006D50AE">
        <w:rPr>
          <w:rFonts w:ascii="Times New Roman" w:hAnsi="Times New Roman"/>
          <w:sz w:val="28"/>
          <w:szCs w:val="28"/>
        </w:rPr>
        <w:t xml:space="preserve"> года доходная часть районного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6D50A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исполнена на </w:t>
      </w:r>
      <w:r w:rsidR="00D37F0F">
        <w:rPr>
          <w:rFonts w:ascii="Times New Roman" w:hAnsi="Times New Roman"/>
          <w:sz w:val="28"/>
          <w:szCs w:val="28"/>
        </w:rPr>
        <w:t>55,1</w:t>
      </w:r>
      <w:r w:rsidRPr="006D50AE">
        <w:rPr>
          <w:rFonts w:ascii="Times New Roman" w:hAnsi="Times New Roman"/>
          <w:sz w:val="28"/>
          <w:szCs w:val="28"/>
        </w:rPr>
        <w:t xml:space="preserve">% или в сумме </w:t>
      </w:r>
      <w:r w:rsidR="00D37F0F">
        <w:rPr>
          <w:rFonts w:ascii="Times New Roman" w:hAnsi="Times New Roman"/>
          <w:sz w:val="28"/>
          <w:szCs w:val="28"/>
        </w:rPr>
        <w:t>747263,1</w:t>
      </w:r>
      <w:r w:rsidRPr="006D50AE">
        <w:rPr>
          <w:rFonts w:ascii="Times New Roman" w:hAnsi="Times New Roman"/>
          <w:sz w:val="28"/>
          <w:szCs w:val="28"/>
        </w:rPr>
        <w:t xml:space="preserve"> тыс. рублей. При этом налоговые доходы</w:t>
      </w:r>
      <w:r w:rsidR="00405227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исполнены на </w:t>
      </w:r>
      <w:r w:rsidR="00D37F0F">
        <w:rPr>
          <w:rFonts w:ascii="Times New Roman" w:hAnsi="Times New Roman"/>
          <w:sz w:val="28"/>
          <w:szCs w:val="28"/>
        </w:rPr>
        <w:t>54,2</w:t>
      </w:r>
      <w:r w:rsidRPr="006D50AE">
        <w:rPr>
          <w:rFonts w:ascii="Times New Roman" w:hAnsi="Times New Roman"/>
          <w:sz w:val="28"/>
          <w:szCs w:val="28"/>
        </w:rPr>
        <w:t xml:space="preserve">% или в сумме </w:t>
      </w:r>
      <w:r w:rsidR="00D37F0F">
        <w:rPr>
          <w:rFonts w:ascii="Times New Roman" w:hAnsi="Times New Roman"/>
          <w:sz w:val="28"/>
          <w:szCs w:val="28"/>
        </w:rPr>
        <w:t>177754,8</w:t>
      </w:r>
      <w:r w:rsidRPr="006D50AE">
        <w:rPr>
          <w:rFonts w:ascii="Times New Roman" w:hAnsi="Times New Roman"/>
          <w:sz w:val="28"/>
          <w:szCs w:val="28"/>
        </w:rPr>
        <w:t xml:space="preserve"> тыс. рублей, </w:t>
      </w:r>
      <w:r w:rsidRPr="006D50AE">
        <w:rPr>
          <w:rFonts w:ascii="Times New Roman" w:hAnsi="Times New Roman"/>
          <w:sz w:val="28"/>
          <w:szCs w:val="28"/>
        </w:rPr>
        <w:lastRenderedPageBreak/>
        <w:t xml:space="preserve">неналоговые доходы - на </w:t>
      </w:r>
      <w:r w:rsidR="00D37F0F">
        <w:rPr>
          <w:rFonts w:ascii="Times New Roman" w:hAnsi="Times New Roman"/>
          <w:sz w:val="28"/>
          <w:szCs w:val="28"/>
        </w:rPr>
        <w:t>62,3</w:t>
      </w:r>
      <w:r w:rsidRPr="006D50AE">
        <w:rPr>
          <w:rFonts w:ascii="Times New Roman" w:hAnsi="Times New Roman"/>
          <w:sz w:val="28"/>
          <w:szCs w:val="28"/>
        </w:rPr>
        <w:t>%</w:t>
      </w:r>
      <w:r w:rsidR="00405227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или в сумме </w:t>
      </w:r>
      <w:r w:rsidR="00D37F0F">
        <w:rPr>
          <w:rFonts w:ascii="Times New Roman" w:hAnsi="Times New Roman"/>
          <w:sz w:val="28"/>
          <w:szCs w:val="28"/>
        </w:rPr>
        <w:t>6099,8</w:t>
      </w:r>
      <w:r w:rsidRPr="006D50AE">
        <w:rPr>
          <w:rFonts w:ascii="Times New Roman" w:hAnsi="Times New Roman"/>
          <w:sz w:val="28"/>
          <w:szCs w:val="28"/>
        </w:rPr>
        <w:t xml:space="preserve"> тыс. рублей, безвозмездные поступления на </w:t>
      </w:r>
      <w:r w:rsidR="00D37F0F">
        <w:rPr>
          <w:rFonts w:ascii="Times New Roman" w:hAnsi="Times New Roman"/>
          <w:sz w:val="28"/>
          <w:szCs w:val="28"/>
        </w:rPr>
        <w:t>55,3</w:t>
      </w:r>
      <w:r w:rsidRPr="006D50AE">
        <w:rPr>
          <w:rFonts w:ascii="Times New Roman" w:hAnsi="Times New Roman"/>
          <w:sz w:val="28"/>
          <w:szCs w:val="28"/>
        </w:rPr>
        <w:t>% или в сумме</w:t>
      </w:r>
      <w:r w:rsidR="008141AA">
        <w:rPr>
          <w:rFonts w:ascii="Times New Roman" w:hAnsi="Times New Roman"/>
          <w:sz w:val="28"/>
          <w:szCs w:val="28"/>
        </w:rPr>
        <w:t xml:space="preserve"> </w:t>
      </w:r>
      <w:r w:rsidR="002C6C0F">
        <w:rPr>
          <w:rFonts w:ascii="Times New Roman" w:hAnsi="Times New Roman"/>
          <w:sz w:val="28"/>
          <w:szCs w:val="28"/>
        </w:rPr>
        <w:t>553408,5</w:t>
      </w:r>
      <w:r w:rsidRPr="006D50AE">
        <w:rPr>
          <w:rFonts w:ascii="Times New Roman" w:hAnsi="Times New Roman"/>
          <w:sz w:val="28"/>
          <w:szCs w:val="28"/>
        </w:rPr>
        <w:t xml:space="preserve"> тыс. рублей.</w:t>
      </w:r>
    </w:p>
    <w:p w:rsidR="006D50AE" w:rsidRPr="006D50AE" w:rsidRDefault="006D50AE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0AE">
        <w:rPr>
          <w:rFonts w:ascii="Times New Roman" w:hAnsi="Times New Roman"/>
          <w:sz w:val="28"/>
          <w:szCs w:val="28"/>
        </w:rPr>
        <w:t xml:space="preserve">3. Расходная часть бюджета </w:t>
      </w:r>
      <w:r w:rsidR="00A247E8">
        <w:rPr>
          <w:rFonts w:ascii="Times New Roman" w:hAnsi="Times New Roman"/>
          <w:sz w:val="28"/>
          <w:szCs w:val="28"/>
        </w:rPr>
        <w:t>муниципального образования Каменский</w:t>
      </w:r>
      <w:r w:rsidRPr="006D50AE">
        <w:rPr>
          <w:rFonts w:ascii="Times New Roman" w:hAnsi="Times New Roman"/>
          <w:sz w:val="28"/>
          <w:szCs w:val="28"/>
        </w:rPr>
        <w:t xml:space="preserve"> район на 202</w:t>
      </w:r>
      <w:r w:rsidR="00A247E8">
        <w:rPr>
          <w:rFonts w:ascii="Times New Roman" w:hAnsi="Times New Roman"/>
          <w:sz w:val="28"/>
          <w:szCs w:val="28"/>
        </w:rPr>
        <w:t>4</w:t>
      </w:r>
      <w:r w:rsidRPr="006D50AE">
        <w:rPr>
          <w:rFonts w:ascii="Times New Roman" w:hAnsi="Times New Roman"/>
          <w:sz w:val="28"/>
          <w:szCs w:val="28"/>
        </w:rPr>
        <w:t xml:space="preserve"> год за отчетный</w:t>
      </w:r>
      <w:r w:rsidR="00A247E8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 xml:space="preserve">период исполнена в сумме </w:t>
      </w:r>
      <w:r w:rsidR="002C6FBC">
        <w:rPr>
          <w:rFonts w:ascii="Times New Roman" w:hAnsi="Times New Roman"/>
          <w:sz w:val="28"/>
          <w:szCs w:val="28"/>
        </w:rPr>
        <w:t>720026,0</w:t>
      </w:r>
      <w:r w:rsidRPr="006D50A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C6FBC">
        <w:rPr>
          <w:rFonts w:ascii="Times New Roman" w:hAnsi="Times New Roman"/>
          <w:sz w:val="28"/>
          <w:szCs w:val="28"/>
        </w:rPr>
        <w:t>46,1</w:t>
      </w:r>
      <w:r w:rsidRPr="006D50AE">
        <w:rPr>
          <w:rFonts w:ascii="Times New Roman" w:hAnsi="Times New Roman"/>
          <w:sz w:val="28"/>
          <w:szCs w:val="28"/>
        </w:rPr>
        <w:t>% к годовым</w:t>
      </w:r>
      <w:r w:rsidR="00A247E8">
        <w:rPr>
          <w:rFonts w:ascii="Times New Roman" w:hAnsi="Times New Roman"/>
          <w:sz w:val="28"/>
          <w:szCs w:val="28"/>
        </w:rPr>
        <w:t xml:space="preserve"> </w:t>
      </w:r>
      <w:r w:rsidRPr="006D50AE">
        <w:rPr>
          <w:rFonts w:ascii="Times New Roman" w:hAnsi="Times New Roman"/>
          <w:sz w:val="28"/>
          <w:szCs w:val="28"/>
        </w:rPr>
        <w:t>бюджетным назначениям, установленным сводной бюджетной росписью.</w:t>
      </w:r>
    </w:p>
    <w:p w:rsidR="00E06E06" w:rsidRDefault="00D044B2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. По итогам исполнения районного бюджета в 1 </w:t>
      </w:r>
      <w:r>
        <w:rPr>
          <w:rFonts w:ascii="Times New Roman" w:hAnsi="Times New Roman"/>
          <w:sz w:val="28"/>
          <w:szCs w:val="28"/>
        </w:rPr>
        <w:t>полугодии</w:t>
      </w:r>
      <w:r w:rsidR="006D50AE" w:rsidRPr="006D50AE">
        <w:rPr>
          <w:rFonts w:ascii="Times New Roman" w:hAnsi="Times New Roman"/>
          <w:sz w:val="28"/>
          <w:szCs w:val="28"/>
        </w:rPr>
        <w:t xml:space="preserve"> 202</w:t>
      </w:r>
      <w:r w:rsidR="00F40EC8"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года, сложился</w:t>
      </w:r>
      <w:r w:rsidR="00F40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профицит</w:t>
      </w:r>
      <w:r w:rsidR="006D50AE" w:rsidRPr="006D50AE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27237,1</w:t>
      </w:r>
      <w:r w:rsidR="006D50AE" w:rsidRPr="006D50AE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</w:t>
      </w:r>
      <w:r w:rsidR="00F40EC8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>районного бюджета являются остатки средств на счёте районного бюджета. По истечению</w:t>
      </w:r>
      <w:r w:rsidR="00F40EC8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>отчетного периода 202</w:t>
      </w:r>
      <w:r w:rsidR="00CF530E">
        <w:rPr>
          <w:rFonts w:ascii="Times New Roman" w:hAnsi="Times New Roman"/>
          <w:sz w:val="28"/>
          <w:szCs w:val="28"/>
        </w:rPr>
        <w:t>4</w:t>
      </w:r>
      <w:r w:rsidR="006D50AE" w:rsidRPr="006D50AE">
        <w:rPr>
          <w:rFonts w:ascii="Times New Roman" w:hAnsi="Times New Roman"/>
          <w:sz w:val="28"/>
          <w:szCs w:val="28"/>
        </w:rPr>
        <w:t xml:space="preserve"> года муниципальный долг</w:t>
      </w:r>
      <w:r w:rsidR="00CF530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D50AE" w:rsidRPr="006D50AE">
        <w:rPr>
          <w:rFonts w:ascii="Times New Roman" w:hAnsi="Times New Roman"/>
          <w:sz w:val="28"/>
          <w:szCs w:val="28"/>
        </w:rPr>
        <w:t xml:space="preserve"> </w:t>
      </w:r>
      <w:r w:rsidR="00CF530E">
        <w:rPr>
          <w:rFonts w:ascii="Times New Roman" w:hAnsi="Times New Roman"/>
          <w:sz w:val="28"/>
          <w:szCs w:val="28"/>
        </w:rPr>
        <w:t>Каменский</w:t>
      </w:r>
      <w:r w:rsidR="006D50AE" w:rsidRPr="006D50AE">
        <w:rPr>
          <w:rFonts w:ascii="Times New Roman" w:hAnsi="Times New Roman"/>
          <w:sz w:val="28"/>
          <w:szCs w:val="28"/>
        </w:rPr>
        <w:t xml:space="preserve"> район Алтайского</w:t>
      </w:r>
      <w:r w:rsidR="00CF530E">
        <w:rPr>
          <w:rFonts w:ascii="Times New Roman" w:hAnsi="Times New Roman"/>
          <w:sz w:val="28"/>
          <w:szCs w:val="28"/>
        </w:rPr>
        <w:t xml:space="preserve"> </w:t>
      </w:r>
      <w:r w:rsidR="006D50AE" w:rsidRPr="006D50AE">
        <w:rPr>
          <w:rFonts w:ascii="Times New Roman" w:hAnsi="Times New Roman"/>
          <w:sz w:val="28"/>
          <w:szCs w:val="28"/>
        </w:rPr>
        <w:t xml:space="preserve">края </w:t>
      </w:r>
      <w:r w:rsidR="00CF530E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22800,0</w:t>
      </w:r>
      <w:r w:rsidR="00CF530E">
        <w:rPr>
          <w:rFonts w:ascii="Times New Roman" w:hAnsi="Times New Roman"/>
          <w:sz w:val="28"/>
          <w:szCs w:val="28"/>
        </w:rPr>
        <w:t xml:space="preserve"> тыс. рублей.</w:t>
      </w:r>
    </w:p>
    <w:p w:rsidR="00D21ECB" w:rsidRPr="00E06E06" w:rsidRDefault="00D21ECB" w:rsidP="006D50A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D53AC" w:rsidRDefault="00333567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33567">
        <w:rPr>
          <w:rFonts w:ascii="Times New Roman" w:hAnsi="Times New Roman"/>
          <w:sz w:val="28"/>
          <w:szCs w:val="28"/>
        </w:rPr>
        <w:t xml:space="preserve">На основе результатов проведенной внешней проверки отчета </w:t>
      </w:r>
      <w:r>
        <w:rPr>
          <w:rFonts w:ascii="Times New Roman" w:hAnsi="Times New Roman"/>
          <w:sz w:val="28"/>
          <w:szCs w:val="28"/>
        </w:rPr>
        <w:t>за первое полугодие</w:t>
      </w:r>
      <w:r w:rsidRPr="00333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 </w:t>
      </w:r>
      <w:r w:rsidRPr="00333567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Каменского</w:t>
      </w:r>
      <w:r w:rsidRPr="00333567">
        <w:rPr>
          <w:rFonts w:ascii="Times New Roman" w:hAnsi="Times New Roman"/>
          <w:sz w:val="28"/>
          <w:szCs w:val="28"/>
        </w:rPr>
        <w:t xml:space="preserve"> района Алтайского края, контрольно-счетной палатой </w:t>
      </w:r>
      <w:r>
        <w:rPr>
          <w:rFonts w:ascii="Times New Roman" w:hAnsi="Times New Roman"/>
          <w:sz w:val="28"/>
          <w:szCs w:val="28"/>
        </w:rPr>
        <w:t>К</w:t>
      </w:r>
      <w:r w:rsidR="00E00A5B">
        <w:rPr>
          <w:rFonts w:ascii="Times New Roman" w:hAnsi="Times New Roman"/>
          <w:sz w:val="28"/>
          <w:szCs w:val="28"/>
        </w:rPr>
        <w:t>аменского</w:t>
      </w:r>
      <w:r w:rsidRPr="00333567">
        <w:rPr>
          <w:rFonts w:ascii="Times New Roman" w:hAnsi="Times New Roman"/>
          <w:sz w:val="28"/>
          <w:szCs w:val="28"/>
        </w:rPr>
        <w:t xml:space="preserve"> района Алтайского края исполнение бюджета признано достоверным</w:t>
      </w:r>
      <w:r w:rsidR="00E00A5B">
        <w:rPr>
          <w:rFonts w:ascii="Times New Roman" w:hAnsi="Times New Roman"/>
          <w:sz w:val="28"/>
          <w:szCs w:val="28"/>
        </w:rPr>
        <w:t>.</w:t>
      </w:r>
      <w:r w:rsidRPr="00333567">
        <w:rPr>
          <w:rFonts w:ascii="Times New Roman" w:hAnsi="Times New Roman"/>
          <w:sz w:val="28"/>
          <w:szCs w:val="28"/>
        </w:rPr>
        <w:t xml:space="preserve"> </w:t>
      </w:r>
      <w:r w:rsidR="00E00A5B">
        <w:rPr>
          <w:rFonts w:ascii="Times New Roman" w:hAnsi="Times New Roman"/>
          <w:sz w:val="28"/>
          <w:szCs w:val="28"/>
        </w:rPr>
        <w:t>П</w:t>
      </w:r>
      <w:r w:rsidR="00E00A5B" w:rsidRPr="00E00A5B">
        <w:rPr>
          <w:rFonts w:ascii="Times New Roman" w:hAnsi="Times New Roman"/>
          <w:sz w:val="28"/>
          <w:szCs w:val="28"/>
        </w:rPr>
        <w:t>остановлени</w:t>
      </w:r>
      <w:r w:rsidR="00E00A5B">
        <w:rPr>
          <w:rFonts w:ascii="Times New Roman" w:hAnsi="Times New Roman"/>
          <w:sz w:val="28"/>
          <w:szCs w:val="28"/>
        </w:rPr>
        <w:t>е</w:t>
      </w:r>
      <w:r w:rsidR="00E00A5B" w:rsidRPr="00E00A5B">
        <w:rPr>
          <w:rFonts w:ascii="Times New Roman" w:hAnsi="Times New Roman"/>
          <w:sz w:val="28"/>
          <w:szCs w:val="28"/>
        </w:rPr>
        <w:t xml:space="preserve"> Администрации  Каменского района Алтайского края «Об  утверждении  отчета об исполнении бюджета муниципального образования Каменский район Алтайского края за I полугодие 2024 года» от 09.08.2024 №619</w:t>
      </w:r>
      <w:r w:rsidRPr="00333567">
        <w:rPr>
          <w:rFonts w:ascii="Times New Roman" w:hAnsi="Times New Roman"/>
          <w:sz w:val="28"/>
          <w:szCs w:val="28"/>
        </w:rPr>
        <w:t xml:space="preserve"> соответствует требованиям бюджетного законодательства Российской Федерации</w:t>
      </w:r>
      <w:r w:rsidR="003B0E41">
        <w:rPr>
          <w:rFonts w:ascii="Times New Roman" w:hAnsi="Times New Roman"/>
          <w:sz w:val="28"/>
          <w:szCs w:val="28"/>
        </w:rPr>
        <w:t>.</w:t>
      </w:r>
    </w:p>
    <w:p w:rsidR="003B0E41" w:rsidRDefault="003B0E4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сокращению дебиторской задолженности.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2E16E2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11" w:rsidRDefault="009D3011">
      <w:pPr>
        <w:spacing w:after="0" w:line="240" w:lineRule="auto"/>
      </w:pPr>
      <w:r>
        <w:separator/>
      </w:r>
    </w:p>
  </w:endnote>
  <w:endnote w:type="continuationSeparator" w:id="0">
    <w:p w:rsidR="009D3011" w:rsidRDefault="009D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54" w:rsidRDefault="00C72F54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2F54" w:rsidRDefault="00C72F54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54" w:rsidRDefault="00C72F54" w:rsidP="00272D38">
    <w:pPr>
      <w:pStyle w:val="a3"/>
      <w:framePr w:wrap="around" w:vAnchor="text" w:hAnchor="margin" w:xAlign="right" w:y="1"/>
      <w:rPr>
        <w:rStyle w:val="a5"/>
      </w:rPr>
    </w:pPr>
  </w:p>
  <w:p w:rsidR="00C72F54" w:rsidRDefault="00C72F54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11" w:rsidRDefault="009D3011">
      <w:pPr>
        <w:spacing w:after="0" w:line="240" w:lineRule="auto"/>
      </w:pPr>
      <w:r>
        <w:separator/>
      </w:r>
    </w:p>
  </w:footnote>
  <w:footnote w:type="continuationSeparator" w:id="0">
    <w:p w:rsidR="009D3011" w:rsidRDefault="009D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C72F54" w:rsidRDefault="00C72F54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B9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72F54" w:rsidRDefault="00C72F5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69A2"/>
    <w:rsid w:val="0003785A"/>
    <w:rsid w:val="0004320B"/>
    <w:rsid w:val="00043A18"/>
    <w:rsid w:val="00043F7D"/>
    <w:rsid w:val="00044DB8"/>
    <w:rsid w:val="000459CB"/>
    <w:rsid w:val="00046567"/>
    <w:rsid w:val="00046BBF"/>
    <w:rsid w:val="000479E5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B9E"/>
    <w:rsid w:val="00070CCB"/>
    <w:rsid w:val="000721F5"/>
    <w:rsid w:val="00072B70"/>
    <w:rsid w:val="00073887"/>
    <w:rsid w:val="00074275"/>
    <w:rsid w:val="00074964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EAD"/>
    <w:rsid w:val="000A715B"/>
    <w:rsid w:val="000A7775"/>
    <w:rsid w:val="000B224A"/>
    <w:rsid w:val="000B2F27"/>
    <w:rsid w:val="000B3D40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331"/>
    <w:rsid w:val="000E1564"/>
    <w:rsid w:val="000E1698"/>
    <w:rsid w:val="000E215F"/>
    <w:rsid w:val="000E228E"/>
    <w:rsid w:val="000E3828"/>
    <w:rsid w:val="000E5BEB"/>
    <w:rsid w:val="000F020C"/>
    <w:rsid w:val="000F061A"/>
    <w:rsid w:val="000F0AFB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0A5"/>
    <w:rsid w:val="001016B3"/>
    <w:rsid w:val="00102FD3"/>
    <w:rsid w:val="0010378B"/>
    <w:rsid w:val="001038A3"/>
    <w:rsid w:val="00104875"/>
    <w:rsid w:val="00105C53"/>
    <w:rsid w:val="001075B0"/>
    <w:rsid w:val="001076B4"/>
    <w:rsid w:val="00107791"/>
    <w:rsid w:val="0011040A"/>
    <w:rsid w:val="00111270"/>
    <w:rsid w:val="00111555"/>
    <w:rsid w:val="00113021"/>
    <w:rsid w:val="00113756"/>
    <w:rsid w:val="00113DBC"/>
    <w:rsid w:val="00115210"/>
    <w:rsid w:val="00120995"/>
    <w:rsid w:val="00121891"/>
    <w:rsid w:val="001231F1"/>
    <w:rsid w:val="00123229"/>
    <w:rsid w:val="0012384F"/>
    <w:rsid w:val="001242F4"/>
    <w:rsid w:val="001258E2"/>
    <w:rsid w:val="00125F6D"/>
    <w:rsid w:val="00127D75"/>
    <w:rsid w:val="00127F7C"/>
    <w:rsid w:val="00127FF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318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06E"/>
    <w:rsid w:val="00153CBC"/>
    <w:rsid w:val="001562D6"/>
    <w:rsid w:val="0016033E"/>
    <w:rsid w:val="0016086A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A7EF4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6B3"/>
    <w:rsid w:val="001C5E30"/>
    <w:rsid w:val="001C6D57"/>
    <w:rsid w:val="001C6DD6"/>
    <w:rsid w:val="001D10B5"/>
    <w:rsid w:val="001D1587"/>
    <w:rsid w:val="001D20D9"/>
    <w:rsid w:val="001D24B4"/>
    <w:rsid w:val="001D3D72"/>
    <w:rsid w:val="001D43FA"/>
    <w:rsid w:val="001D580E"/>
    <w:rsid w:val="001D6158"/>
    <w:rsid w:val="001D656A"/>
    <w:rsid w:val="001E04A7"/>
    <w:rsid w:val="001E2164"/>
    <w:rsid w:val="001E4F07"/>
    <w:rsid w:val="001E7CCA"/>
    <w:rsid w:val="001F01DF"/>
    <w:rsid w:val="001F17C8"/>
    <w:rsid w:val="001F2B23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07FC7"/>
    <w:rsid w:val="00210126"/>
    <w:rsid w:val="00211438"/>
    <w:rsid w:val="00211DCB"/>
    <w:rsid w:val="00211DF9"/>
    <w:rsid w:val="0021359D"/>
    <w:rsid w:val="002145C3"/>
    <w:rsid w:val="002153BC"/>
    <w:rsid w:val="00215511"/>
    <w:rsid w:val="0021705F"/>
    <w:rsid w:val="00217406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3DCF"/>
    <w:rsid w:val="00234168"/>
    <w:rsid w:val="00234493"/>
    <w:rsid w:val="0023546B"/>
    <w:rsid w:val="00235B87"/>
    <w:rsid w:val="00236975"/>
    <w:rsid w:val="00237CBB"/>
    <w:rsid w:val="00240BA3"/>
    <w:rsid w:val="00243380"/>
    <w:rsid w:val="00244D89"/>
    <w:rsid w:val="002473D6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67720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127"/>
    <w:rsid w:val="002969B2"/>
    <w:rsid w:val="0029706D"/>
    <w:rsid w:val="002A05D4"/>
    <w:rsid w:val="002A1643"/>
    <w:rsid w:val="002A29A9"/>
    <w:rsid w:val="002A2AB6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6C0F"/>
    <w:rsid w:val="002C6FBC"/>
    <w:rsid w:val="002C7915"/>
    <w:rsid w:val="002C7C6D"/>
    <w:rsid w:val="002D001C"/>
    <w:rsid w:val="002D1491"/>
    <w:rsid w:val="002D2F5C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16E2"/>
    <w:rsid w:val="002E2943"/>
    <w:rsid w:val="002E35C3"/>
    <w:rsid w:val="002E572C"/>
    <w:rsid w:val="002E5C5D"/>
    <w:rsid w:val="002E70F0"/>
    <w:rsid w:val="002E7DD7"/>
    <w:rsid w:val="002F29A0"/>
    <w:rsid w:val="002F3256"/>
    <w:rsid w:val="002F3592"/>
    <w:rsid w:val="002F35C7"/>
    <w:rsid w:val="002F3B63"/>
    <w:rsid w:val="002F440B"/>
    <w:rsid w:val="002F58BD"/>
    <w:rsid w:val="002F6917"/>
    <w:rsid w:val="002F6DAE"/>
    <w:rsid w:val="002F73F9"/>
    <w:rsid w:val="003001A8"/>
    <w:rsid w:val="003003F3"/>
    <w:rsid w:val="003012DD"/>
    <w:rsid w:val="00301989"/>
    <w:rsid w:val="003031A4"/>
    <w:rsid w:val="003033D8"/>
    <w:rsid w:val="00303857"/>
    <w:rsid w:val="003044D9"/>
    <w:rsid w:val="00310D5B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3567"/>
    <w:rsid w:val="00333994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CC3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6D18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0E41"/>
    <w:rsid w:val="003B1571"/>
    <w:rsid w:val="003B27F8"/>
    <w:rsid w:val="003B438D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430"/>
    <w:rsid w:val="003D2133"/>
    <w:rsid w:val="003D2816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1235"/>
    <w:rsid w:val="0040214A"/>
    <w:rsid w:val="00402512"/>
    <w:rsid w:val="00402659"/>
    <w:rsid w:val="0040278F"/>
    <w:rsid w:val="00403474"/>
    <w:rsid w:val="00403737"/>
    <w:rsid w:val="00403F0F"/>
    <w:rsid w:val="004051E7"/>
    <w:rsid w:val="0040522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0D6"/>
    <w:rsid w:val="00426510"/>
    <w:rsid w:val="00426A3E"/>
    <w:rsid w:val="00426D1C"/>
    <w:rsid w:val="00427377"/>
    <w:rsid w:val="00431FF6"/>
    <w:rsid w:val="00433124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416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A06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2BC"/>
    <w:rsid w:val="0049052D"/>
    <w:rsid w:val="00490BD3"/>
    <w:rsid w:val="00490EBD"/>
    <w:rsid w:val="004951FF"/>
    <w:rsid w:val="00495E04"/>
    <w:rsid w:val="00496E1F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4231"/>
    <w:rsid w:val="004A50DB"/>
    <w:rsid w:val="004A55A1"/>
    <w:rsid w:val="004A5806"/>
    <w:rsid w:val="004A5D7C"/>
    <w:rsid w:val="004A62FC"/>
    <w:rsid w:val="004A7091"/>
    <w:rsid w:val="004A7371"/>
    <w:rsid w:val="004A7885"/>
    <w:rsid w:val="004B3398"/>
    <w:rsid w:val="004B35BA"/>
    <w:rsid w:val="004B3CAE"/>
    <w:rsid w:val="004B4221"/>
    <w:rsid w:val="004B57DA"/>
    <w:rsid w:val="004B62FA"/>
    <w:rsid w:val="004B7993"/>
    <w:rsid w:val="004B7D77"/>
    <w:rsid w:val="004C0207"/>
    <w:rsid w:val="004C04B3"/>
    <w:rsid w:val="004D033B"/>
    <w:rsid w:val="004D1126"/>
    <w:rsid w:val="004D11B6"/>
    <w:rsid w:val="004D164F"/>
    <w:rsid w:val="004D2B0C"/>
    <w:rsid w:val="004D32CC"/>
    <w:rsid w:val="004D3644"/>
    <w:rsid w:val="004D3F8E"/>
    <w:rsid w:val="004D4155"/>
    <w:rsid w:val="004D566E"/>
    <w:rsid w:val="004D6DE4"/>
    <w:rsid w:val="004D79CB"/>
    <w:rsid w:val="004E0917"/>
    <w:rsid w:val="004E1B6A"/>
    <w:rsid w:val="004E37F5"/>
    <w:rsid w:val="004E3D53"/>
    <w:rsid w:val="004E75E4"/>
    <w:rsid w:val="004E7A73"/>
    <w:rsid w:val="004F0086"/>
    <w:rsid w:val="004F36A2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C03"/>
    <w:rsid w:val="005223C3"/>
    <w:rsid w:val="00523AD5"/>
    <w:rsid w:val="00524D74"/>
    <w:rsid w:val="005255B8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35B7"/>
    <w:rsid w:val="0054494D"/>
    <w:rsid w:val="00545033"/>
    <w:rsid w:val="00545050"/>
    <w:rsid w:val="0054590F"/>
    <w:rsid w:val="00551BCD"/>
    <w:rsid w:val="005520A6"/>
    <w:rsid w:val="005531D9"/>
    <w:rsid w:val="0055352D"/>
    <w:rsid w:val="0055385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863"/>
    <w:rsid w:val="00564E09"/>
    <w:rsid w:val="00564FA0"/>
    <w:rsid w:val="005665D5"/>
    <w:rsid w:val="00566B3A"/>
    <w:rsid w:val="00566EF9"/>
    <w:rsid w:val="005672E7"/>
    <w:rsid w:val="00567A0B"/>
    <w:rsid w:val="00570B84"/>
    <w:rsid w:val="00570F26"/>
    <w:rsid w:val="00571F5C"/>
    <w:rsid w:val="005755E8"/>
    <w:rsid w:val="00575E84"/>
    <w:rsid w:val="005772B1"/>
    <w:rsid w:val="00580171"/>
    <w:rsid w:val="0058061D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056"/>
    <w:rsid w:val="00592668"/>
    <w:rsid w:val="005926E0"/>
    <w:rsid w:val="005938E8"/>
    <w:rsid w:val="00593CAD"/>
    <w:rsid w:val="00594AE3"/>
    <w:rsid w:val="00596598"/>
    <w:rsid w:val="00596895"/>
    <w:rsid w:val="00597AB1"/>
    <w:rsid w:val="005A0618"/>
    <w:rsid w:val="005A0855"/>
    <w:rsid w:val="005A174B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AB6"/>
    <w:rsid w:val="005B0ECD"/>
    <w:rsid w:val="005B1355"/>
    <w:rsid w:val="005B445B"/>
    <w:rsid w:val="005B5B29"/>
    <w:rsid w:val="005B6789"/>
    <w:rsid w:val="005B70BB"/>
    <w:rsid w:val="005C0FCB"/>
    <w:rsid w:val="005C17C1"/>
    <w:rsid w:val="005C27EF"/>
    <w:rsid w:val="005C615F"/>
    <w:rsid w:val="005C6242"/>
    <w:rsid w:val="005C7844"/>
    <w:rsid w:val="005D6E96"/>
    <w:rsid w:val="005E1514"/>
    <w:rsid w:val="005E2343"/>
    <w:rsid w:val="005E277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59E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573D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91"/>
    <w:rsid w:val="00680057"/>
    <w:rsid w:val="006811CD"/>
    <w:rsid w:val="0068206F"/>
    <w:rsid w:val="00683BE1"/>
    <w:rsid w:val="00684B22"/>
    <w:rsid w:val="00687ACA"/>
    <w:rsid w:val="006930FE"/>
    <w:rsid w:val="00693706"/>
    <w:rsid w:val="006951B3"/>
    <w:rsid w:val="006952D9"/>
    <w:rsid w:val="006A0007"/>
    <w:rsid w:val="006A1958"/>
    <w:rsid w:val="006A393F"/>
    <w:rsid w:val="006A45CE"/>
    <w:rsid w:val="006A5098"/>
    <w:rsid w:val="006A6F28"/>
    <w:rsid w:val="006A7B17"/>
    <w:rsid w:val="006B005E"/>
    <w:rsid w:val="006B0147"/>
    <w:rsid w:val="006B0B29"/>
    <w:rsid w:val="006B1972"/>
    <w:rsid w:val="006B1F28"/>
    <w:rsid w:val="006B3915"/>
    <w:rsid w:val="006B3B6C"/>
    <w:rsid w:val="006B403F"/>
    <w:rsid w:val="006B4749"/>
    <w:rsid w:val="006B52D7"/>
    <w:rsid w:val="006B5551"/>
    <w:rsid w:val="006B6551"/>
    <w:rsid w:val="006B69F5"/>
    <w:rsid w:val="006C06AB"/>
    <w:rsid w:val="006C15FC"/>
    <w:rsid w:val="006C174C"/>
    <w:rsid w:val="006C4CFD"/>
    <w:rsid w:val="006C5027"/>
    <w:rsid w:val="006C5032"/>
    <w:rsid w:val="006C53E6"/>
    <w:rsid w:val="006C596E"/>
    <w:rsid w:val="006C75D6"/>
    <w:rsid w:val="006C77A7"/>
    <w:rsid w:val="006D2705"/>
    <w:rsid w:val="006D478D"/>
    <w:rsid w:val="006D50AE"/>
    <w:rsid w:val="006D57B3"/>
    <w:rsid w:val="006D5E5F"/>
    <w:rsid w:val="006D5ECD"/>
    <w:rsid w:val="006D61DD"/>
    <w:rsid w:val="006D7D6E"/>
    <w:rsid w:val="006E1299"/>
    <w:rsid w:val="006E1ED5"/>
    <w:rsid w:val="006E204B"/>
    <w:rsid w:val="006E3300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19B6"/>
    <w:rsid w:val="0073202A"/>
    <w:rsid w:val="00733646"/>
    <w:rsid w:val="00733704"/>
    <w:rsid w:val="00735359"/>
    <w:rsid w:val="0073541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4AE9"/>
    <w:rsid w:val="00755007"/>
    <w:rsid w:val="00756276"/>
    <w:rsid w:val="00756F2A"/>
    <w:rsid w:val="007605A1"/>
    <w:rsid w:val="007608BF"/>
    <w:rsid w:val="00761618"/>
    <w:rsid w:val="00762F99"/>
    <w:rsid w:val="00764811"/>
    <w:rsid w:val="00767F68"/>
    <w:rsid w:val="00771882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87575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0EDD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C7FDB"/>
    <w:rsid w:val="007D12CB"/>
    <w:rsid w:val="007D2CE8"/>
    <w:rsid w:val="007D4F4D"/>
    <w:rsid w:val="007E04E4"/>
    <w:rsid w:val="007E1EAC"/>
    <w:rsid w:val="007E23B8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3CD"/>
    <w:rsid w:val="008054DA"/>
    <w:rsid w:val="008056D8"/>
    <w:rsid w:val="00806428"/>
    <w:rsid w:val="00810500"/>
    <w:rsid w:val="00810839"/>
    <w:rsid w:val="00811CA9"/>
    <w:rsid w:val="00811DBB"/>
    <w:rsid w:val="00813BE3"/>
    <w:rsid w:val="008141AA"/>
    <w:rsid w:val="00814510"/>
    <w:rsid w:val="008158E2"/>
    <w:rsid w:val="00816553"/>
    <w:rsid w:val="008170EE"/>
    <w:rsid w:val="00817816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4084"/>
    <w:rsid w:val="0083755A"/>
    <w:rsid w:val="00837C0E"/>
    <w:rsid w:val="00840538"/>
    <w:rsid w:val="008408C5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0116"/>
    <w:rsid w:val="00851772"/>
    <w:rsid w:val="00853175"/>
    <w:rsid w:val="008561B7"/>
    <w:rsid w:val="00857D4B"/>
    <w:rsid w:val="008625A4"/>
    <w:rsid w:val="00862A69"/>
    <w:rsid w:val="00863D5D"/>
    <w:rsid w:val="00865084"/>
    <w:rsid w:val="00865180"/>
    <w:rsid w:val="00866B0A"/>
    <w:rsid w:val="00866FFB"/>
    <w:rsid w:val="00867DAC"/>
    <w:rsid w:val="00867F19"/>
    <w:rsid w:val="00867F9D"/>
    <w:rsid w:val="008705B2"/>
    <w:rsid w:val="008720F3"/>
    <w:rsid w:val="00874508"/>
    <w:rsid w:val="00874F1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0EBC"/>
    <w:rsid w:val="008A11F0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A6"/>
    <w:rsid w:val="00901CCE"/>
    <w:rsid w:val="00903510"/>
    <w:rsid w:val="0090398F"/>
    <w:rsid w:val="0090548F"/>
    <w:rsid w:val="00905B44"/>
    <w:rsid w:val="009063BB"/>
    <w:rsid w:val="0091108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277C9"/>
    <w:rsid w:val="0093015E"/>
    <w:rsid w:val="00931760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6787"/>
    <w:rsid w:val="009472EB"/>
    <w:rsid w:val="00947711"/>
    <w:rsid w:val="00950012"/>
    <w:rsid w:val="009500BB"/>
    <w:rsid w:val="00950C02"/>
    <w:rsid w:val="00950D9C"/>
    <w:rsid w:val="00951930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04A6"/>
    <w:rsid w:val="009A11EB"/>
    <w:rsid w:val="009A22AA"/>
    <w:rsid w:val="009A28B6"/>
    <w:rsid w:val="009A350E"/>
    <w:rsid w:val="009A4496"/>
    <w:rsid w:val="009A48BC"/>
    <w:rsid w:val="009A613F"/>
    <w:rsid w:val="009A6DB4"/>
    <w:rsid w:val="009B06D8"/>
    <w:rsid w:val="009B0E97"/>
    <w:rsid w:val="009B1C42"/>
    <w:rsid w:val="009B2457"/>
    <w:rsid w:val="009B2E1B"/>
    <w:rsid w:val="009B3642"/>
    <w:rsid w:val="009B3B25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2B78"/>
    <w:rsid w:val="009D3011"/>
    <w:rsid w:val="009D6C7A"/>
    <w:rsid w:val="009D7A67"/>
    <w:rsid w:val="009E0147"/>
    <w:rsid w:val="009E059A"/>
    <w:rsid w:val="009E1D96"/>
    <w:rsid w:val="009E1F39"/>
    <w:rsid w:val="009E32D9"/>
    <w:rsid w:val="009E395F"/>
    <w:rsid w:val="009E3BE7"/>
    <w:rsid w:val="009E3C44"/>
    <w:rsid w:val="009E533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10E64"/>
    <w:rsid w:val="00A113BD"/>
    <w:rsid w:val="00A11B3D"/>
    <w:rsid w:val="00A12333"/>
    <w:rsid w:val="00A126B1"/>
    <w:rsid w:val="00A14AD5"/>
    <w:rsid w:val="00A14DFF"/>
    <w:rsid w:val="00A15148"/>
    <w:rsid w:val="00A170D5"/>
    <w:rsid w:val="00A209E7"/>
    <w:rsid w:val="00A21A0E"/>
    <w:rsid w:val="00A23438"/>
    <w:rsid w:val="00A23553"/>
    <w:rsid w:val="00A247E8"/>
    <w:rsid w:val="00A25A5F"/>
    <w:rsid w:val="00A26129"/>
    <w:rsid w:val="00A27B5D"/>
    <w:rsid w:val="00A3091A"/>
    <w:rsid w:val="00A319FA"/>
    <w:rsid w:val="00A3401C"/>
    <w:rsid w:val="00A3418D"/>
    <w:rsid w:val="00A346FD"/>
    <w:rsid w:val="00A356D3"/>
    <w:rsid w:val="00A37331"/>
    <w:rsid w:val="00A37C11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67F6"/>
    <w:rsid w:val="00A572A4"/>
    <w:rsid w:val="00A576BA"/>
    <w:rsid w:val="00A624EF"/>
    <w:rsid w:val="00A64864"/>
    <w:rsid w:val="00A653D1"/>
    <w:rsid w:val="00A67493"/>
    <w:rsid w:val="00A70F8C"/>
    <w:rsid w:val="00A71092"/>
    <w:rsid w:val="00A717D4"/>
    <w:rsid w:val="00A721E7"/>
    <w:rsid w:val="00A7248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8719B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72B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1AF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C6C42"/>
    <w:rsid w:val="00AD1E45"/>
    <w:rsid w:val="00AD2FB9"/>
    <w:rsid w:val="00AD3274"/>
    <w:rsid w:val="00AD4080"/>
    <w:rsid w:val="00AD5DA2"/>
    <w:rsid w:val="00AD75DE"/>
    <w:rsid w:val="00AE177C"/>
    <w:rsid w:val="00AE2B14"/>
    <w:rsid w:val="00AE38BB"/>
    <w:rsid w:val="00AE3C7B"/>
    <w:rsid w:val="00AE3E0B"/>
    <w:rsid w:val="00AE44DF"/>
    <w:rsid w:val="00AE4863"/>
    <w:rsid w:val="00AE5724"/>
    <w:rsid w:val="00AE5AC7"/>
    <w:rsid w:val="00AE5B10"/>
    <w:rsid w:val="00AE7ABD"/>
    <w:rsid w:val="00AF0BF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6E98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059"/>
    <w:rsid w:val="00B355B2"/>
    <w:rsid w:val="00B35FE0"/>
    <w:rsid w:val="00B37824"/>
    <w:rsid w:val="00B37E05"/>
    <w:rsid w:val="00B41034"/>
    <w:rsid w:val="00B45781"/>
    <w:rsid w:val="00B46B88"/>
    <w:rsid w:val="00B50D29"/>
    <w:rsid w:val="00B51182"/>
    <w:rsid w:val="00B536CA"/>
    <w:rsid w:val="00B55D90"/>
    <w:rsid w:val="00B568F9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34B4"/>
    <w:rsid w:val="00B86CE1"/>
    <w:rsid w:val="00B86E63"/>
    <w:rsid w:val="00B876C9"/>
    <w:rsid w:val="00B912A5"/>
    <w:rsid w:val="00B914FD"/>
    <w:rsid w:val="00B91823"/>
    <w:rsid w:val="00B91A55"/>
    <w:rsid w:val="00B93718"/>
    <w:rsid w:val="00B93F58"/>
    <w:rsid w:val="00B94A62"/>
    <w:rsid w:val="00B95298"/>
    <w:rsid w:val="00B95310"/>
    <w:rsid w:val="00B959D9"/>
    <w:rsid w:val="00B96A5A"/>
    <w:rsid w:val="00B97D0A"/>
    <w:rsid w:val="00BA1BBA"/>
    <w:rsid w:val="00BA2784"/>
    <w:rsid w:val="00BA3D3E"/>
    <w:rsid w:val="00BA53EF"/>
    <w:rsid w:val="00BA6501"/>
    <w:rsid w:val="00BA6D18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2498"/>
    <w:rsid w:val="00BC2560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4C48"/>
    <w:rsid w:val="00BD6487"/>
    <w:rsid w:val="00BD7D93"/>
    <w:rsid w:val="00BE00E5"/>
    <w:rsid w:val="00BE092B"/>
    <w:rsid w:val="00BE095C"/>
    <w:rsid w:val="00BE2BEE"/>
    <w:rsid w:val="00BE461D"/>
    <w:rsid w:val="00BE55D1"/>
    <w:rsid w:val="00BE61B7"/>
    <w:rsid w:val="00BF01D0"/>
    <w:rsid w:val="00BF057F"/>
    <w:rsid w:val="00BF1482"/>
    <w:rsid w:val="00BF15DF"/>
    <w:rsid w:val="00BF1DFD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17027"/>
    <w:rsid w:val="00C21013"/>
    <w:rsid w:val="00C2181B"/>
    <w:rsid w:val="00C219A3"/>
    <w:rsid w:val="00C23FB7"/>
    <w:rsid w:val="00C24A58"/>
    <w:rsid w:val="00C27A9E"/>
    <w:rsid w:val="00C32D24"/>
    <w:rsid w:val="00C33A5C"/>
    <w:rsid w:val="00C33C97"/>
    <w:rsid w:val="00C340F5"/>
    <w:rsid w:val="00C37F1E"/>
    <w:rsid w:val="00C40591"/>
    <w:rsid w:val="00C40B61"/>
    <w:rsid w:val="00C40DC1"/>
    <w:rsid w:val="00C418AF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2F48"/>
    <w:rsid w:val="00C63F9E"/>
    <w:rsid w:val="00C6492B"/>
    <w:rsid w:val="00C65EB6"/>
    <w:rsid w:val="00C663C1"/>
    <w:rsid w:val="00C667C3"/>
    <w:rsid w:val="00C6794E"/>
    <w:rsid w:val="00C7032D"/>
    <w:rsid w:val="00C72298"/>
    <w:rsid w:val="00C72F54"/>
    <w:rsid w:val="00C740E8"/>
    <w:rsid w:val="00C77913"/>
    <w:rsid w:val="00C82011"/>
    <w:rsid w:val="00C839FC"/>
    <w:rsid w:val="00C8689D"/>
    <w:rsid w:val="00C87092"/>
    <w:rsid w:val="00C87ABE"/>
    <w:rsid w:val="00C90845"/>
    <w:rsid w:val="00C90D03"/>
    <w:rsid w:val="00C90F39"/>
    <w:rsid w:val="00C93E3C"/>
    <w:rsid w:val="00C943A9"/>
    <w:rsid w:val="00C96981"/>
    <w:rsid w:val="00C979E8"/>
    <w:rsid w:val="00CA23DE"/>
    <w:rsid w:val="00CA2EE9"/>
    <w:rsid w:val="00CA3195"/>
    <w:rsid w:val="00CA388E"/>
    <w:rsid w:val="00CA4957"/>
    <w:rsid w:val="00CA5976"/>
    <w:rsid w:val="00CA59CF"/>
    <w:rsid w:val="00CA603D"/>
    <w:rsid w:val="00CA6800"/>
    <w:rsid w:val="00CA7109"/>
    <w:rsid w:val="00CB021B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3C2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14D1"/>
    <w:rsid w:val="00CE268C"/>
    <w:rsid w:val="00CE32F7"/>
    <w:rsid w:val="00CE5784"/>
    <w:rsid w:val="00CE5822"/>
    <w:rsid w:val="00CE70F7"/>
    <w:rsid w:val="00CE7806"/>
    <w:rsid w:val="00CF00E2"/>
    <w:rsid w:val="00CF2B1B"/>
    <w:rsid w:val="00CF323B"/>
    <w:rsid w:val="00CF40EE"/>
    <w:rsid w:val="00CF530E"/>
    <w:rsid w:val="00CF64C3"/>
    <w:rsid w:val="00CF6739"/>
    <w:rsid w:val="00CF750B"/>
    <w:rsid w:val="00CF78EB"/>
    <w:rsid w:val="00D0095B"/>
    <w:rsid w:val="00D02FC6"/>
    <w:rsid w:val="00D035D6"/>
    <w:rsid w:val="00D044B2"/>
    <w:rsid w:val="00D05796"/>
    <w:rsid w:val="00D05F46"/>
    <w:rsid w:val="00D06353"/>
    <w:rsid w:val="00D07483"/>
    <w:rsid w:val="00D11371"/>
    <w:rsid w:val="00D11CBF"/>
    <w:rsid w:val="00D1266E"/>
    <w:rsid w:val="00D12977"/>
    <w:rsid w:val="00D12F48"/>
    <w:rsid w:val="00D15B7A"/>
    <w:rsid w:val="00D16A98"/>
    <w:rsid w:val="00D177A5"/>
    <w:rsid w:val="00D20324"/>
    <w:rsid w:val="00D20555"/>
    <w:rsid w:val="00D21238"/>
    <w:rsid w:val="00D21661"/>
    <w:rsid w:val="00D21ECB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37F0F"/>
    <w:rsid w:val="00D41339"/>
    <w:rsid w:val="00D41513"/>
    <w:rsid w:val="00D416F1"/>
    <w:rsid w:val="00D43CE5"/>
    <w:rsid w:val="00D4422A"/>
    <w:rsid w:val="00D45ED4"/>
    <w:rsid w:val="00D467FE"/>
    <w:rsid w:val="00D479A4"/>
    <w:rsid w:val="00D500DE"/>
    <w:rsid w:val="00D50260"/>
    <w:rsid w:val="00D506D2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0C72"/>
    <w:rsid w:val="00D710F4"/>
    <w:rsid w:val="00D71706"/>
    <w:rsid w:val="00D724F1"/>
    <w:rsid w:val="00D72999"/>
    <w:rsid w:val="00D735B0"/>
    <w:rsid w:val="00D73D49"/>
    <w:rsid w:val="00D74679"/>
    <w:rsid w:val="00D76576"/>
    <w:rsid w:val="00D7679F"/>
    <w:rsid w:val="00D76865"/>
    <w:rsid w:val="00D76C59"/>
    <w:rsid w:val="00D779C8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11C1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4BE2"/>
    <w:rsid w:val="00DB7BCD"/>
    <w:rsid w:val="00DB7C30"/>
    <w:rsid w:val="00DB7FB8"/>
    <w:rsid w:val="00DC0165"/>
    <w:rsid w:val="00DC204C"/>
    <w:rsid w:val="00DC283A"/>
    <w:rsid w:val="00DC2D6C"/>
    <w:rsid w:val="00DC3E59"/>
    <w:rsid w:val="00DC6137"/>
    <w:rsid w:val="00DC7187"/>
    <w:rsid w:val="00DC7ABC"/>
    <w:rsid w:val="00DD0374"/>
    <w:rsid w:val="00DD0A98"/>
    <w:rsid w:val="00DD1A63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1B92"/>
    <w:rsid w:val="00DF24FC"/>
    <w:rsid w:val="00DF25E5"/>
    <w:rsid w:val="00DF2A89"/>
    <w:rsid w:val="00DF3136"/>
    <w:rsid w:val="00DF3721"/>
    <w:rsid w:val="00DF3E5E"/>
    <w:rsid w:val="00DF4A12"/>
    <w:rsid w:val="00DF5A70"/>
    <w:rsid w:val="00DF7214"/>
    <w:rsid w:val="00DF7D3A"/>
    <w:rsid w:val="00E00566"/>
    <w:rsid w:val="00E00A5B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14B1"/>
    <w:rsid w:val="00E22992"/>
    <w:rsid w:val="00E231CD"/>
    <w:rsid w:val="00E23D8B"/>
    <w:rsid w:val="00E2445D"/>
    <w:rsid w:val="00E2479B"/>
    <w:rsid w:val="00E253E6"/>
    <w:rsid w:val="00E273C3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67BDE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E764C"/>
    <w:rsid w:val="00EF1738"/>
    <w:rsid w:val="00EF3293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3741B"/>
    <w:rsid w:val="00F402B2"/>
    <w:rsid w:val="00F40EC8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3685"/>
    <w:rsid w:val="00F94B4F"/>
    <w:rsid w:val="00FA1DCD"/>
    <w:rsid w:val="00FA1E6E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2DD5"/>
    <w:rsid w:val="00FB47CB"/>
    <w:rsid w:val="00FB48AA"/>
    <w:rsid w:val="00FB4AC3"/>
    <w:rsid w:val="00FB4DE9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862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542"/>
    <w:rsid w:val="00FD53AC"/>
    <w:rsid w:val="00FD59E5"/>
    <w:rsid w:val="00FD6DD1"/>
    <w:rsid w:val="00FD774A"/>
    <w:rsid w:val="00FE095F"/>
    <w:rsid w:val="00FE16C2"/>
    <w:rsid w:val="00FE3A92"/>
    <w:rsid w:val="00FE5FC6"/>
    <w:rsid w:val="00FE7100"/>
    <w:rsid w:val="00FE710F"/>
    <w:rsid w:val="00FE7DEE"/>
    <w:rsid w:val="00FF033A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E7BF-EB95-42F0-B092-5EE97D9D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14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268</cp:revision>
  <cp:lastPrinted>2022-02-24T02:36:00Z</cp:lastPrinted>
  <dcterms:created xsi:type="dcterms:W3CDTF">2024-05-06T05:50:00Z</dcterms:created>
  <dcterms:modified xsi:type="dcterms:W3CDTF">2024-08-23T07:15:00Z</dcterms:modified>
</cp:coreProperties>
</file>