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E02134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E02134">
        <w:rPr>
          <w:rFonts w:ascii="Times New Roman" w:hAnsi="Times New Roman"/>
          <w:b/>
          <w:sz w:val="18"/>
          <w:szCs w:val="18"/>
        </w:rPr>
        <w:t xml:space="preserve">. 8(385-84)2-11-30, </w:t>
      </w:r>
      <w:r w:rsidR="00EA49AF" w:rsidRPr="00EA49AF">
        <w:rPr>
          <w:rFonts w:ascii="Times New Roman" w:hAnsi="Times New Roman"/>
          <w:b/>
          <w:sz w:val="18"/>
          <w:szCs w:val="18"/>
          <w:u w:val="single"/>
          <w:lang w:val="en-US"/>
        </w:rPr>
        <w:t>email</w:t>
      </w:r>
      <w:r w:rsidR="00EA49AF" w:rsidRPr="00E02134">
        <w:rPr>
          <w:rFonts w:ascii="Times New Roman" w:hAnsi="Times New Roman"/>
          <w:b/>
          <w:sz w:val="18"/>
          <w:szCs w:val="18"/>
          <w:u w:val="single"/>
        </w:rPr>
        <w:t xml:space="preserve">: </w:t>
      </w:r>
      <w:proofErr w:type="spellStart"/>
      <w:r w:rsidR="00EA49AF" w:rsidRPr="00EA49AF">
        <w:rPr>
          <w:rFonts w:ascii="Times New Roman" w:hAnsi="Times New Roman"/>
          <w:b/>
          <w:sz w:val="18"/>
          <w:szCs w:val="18"/>
          <w:u w:val="single"/>
          <w:lang w:val="en-US"/>
        </w:rPr>
        <w:t>ksp</w:t>
      </w:r>
      <w:proofErr w:type="spellEnd"/>
      <w:r w:rsidR="00EA49AF" w:rsidRPr="00E02134">
        <w:rPr>
          <w:rFonts w:ascii="Times New Roman" w:hAnsi="Times New Roman"/>
          <w:b/>
          <w:sz w:val="18"/>
          <w:szCs w:val="18"/>
          <w:u w:val="single"/>
        </w:rPr>
        <w:t>.</w:t>
      </w:r>
      <w:proofErr w:type="spellStart"/>
      <w:r w:rsidR="00EA49AF" w:rsidRPr="00EA49AF">
        <w:rPr>
          <w:rFonts w:ascii="Times New Roman" w:hAnsi="Times New Roman"/>
          <w:b/>
          <w:sz w:val="18"/>
          <w:szCs w:val="18"/>
          <w:u w:val="single"/>
          <w:lang w:val="en-US"/>
        </w:rPr>
        <w:t>kam</w:t>
      </w:r>
      <w:proofErr w:type="spellEnd"/>
      <w:r w:rsidR="00EA49AF" w:rsidRPr="00E02134">
        <w:rPr>
          <w:rFonts w:ascii="Times New Roman" w:hAnsi="Times New Roman"/>
          <w:b/>
          <w:sz w:val="18"/>
          <w:szCs w:val="18"/>
          <w:u w:val="single"/>
        </w:rPr>
        <w:t>210923@</w:t>
      </w:r>
      <w:r w:rsidR="00EA49AF" w:rsidRPr="00EA49AF">
        <w:rPr>
          <w:rFonts w:ascii="Times New Roman" w:hAnsi="Times New Roman"/>
          <w:b/>
          <w:sz w:val="18"/>
          <w:szCs w:val="18"/>
          <w:u w:val="single"/>
          <w:lang w:val="en-US"/>
        </w:rPr>
        <w:t>mail</w:t>
      </w:r>
      <w:r w:rsidR="00EA49AF" w:rsidRPr="00E02134">
        <w:rPr>
          <w:rFonts w:ascii="Times New Roman" w:hAnsi="Times New Roman"/>
          <w:b/>
          <w:sz w:val="18"/>
          <w:szCs w:val="18"/>
          <w:u w:val="single"/>
        </w:rPr>
        <w:t>.</w:t>
      </w:r>
      <w:proofErr w:type="spellStart"/>
      <w:r w:rsidR="00EA49AF" w:rsidRPr="00EA49AF">
        <w:rPr>
          <w:rFonts w:ascii="Times New Roman" w:hAnsi="Times New Roman"/>
          <w:b/>
          <w:sz w:val="18"/>
          <w:szCs w:val="18"/>
          <w:u w:val="single"/>
          <w:lang w:val="en-US"/>
        </w:rPr>
        <w:t>ru</w:t>
      </w:r>
      <w:proofErr w:type="spellEnd"/>
      <w:r w:rsidR="00EA49AF" w:rsidRPr="00E02134">
        <w:rPr>
          <w:rFonts w:ascii="Times New Roman" w:hAnsi="Times New Roman"/>
          <w:b/>
          <w:sz w:val="18"/>
          <w:szCs w:val="18"/>
        </w:rPr>
        <w:t xml:space="preserve"> </w:t>
      </w:r>
      <w:r w:rsidR="002B07F7" w:rsidRPr="00E02134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2B07F7" w:rsidRPr="00E02134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B07F7" w:rsidRPr="00E02134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9AF">
        <w:rPr>
          <w:rFonts w:ascii="Times New Roman" w:hAnsi="Times New Roman"/>
          <w:sz w:val="28"/>
          <w:szCs w:val="28"/>
          <w:u w:val="single"/>
        </w:rPr>
        <w:t>«</w:t>
      </w:r>
      <w:r w:rsidR="00347671">
        <w:rPr>
          <w:rFonts w:ascii="Times New Roman" w:hAnsi="Times New Roman"/>
          <w:sz w:val="28"/>
          <w:szCs w:val="28"/>
          <w:u w:val="single"/>
        </w:rPr>
        <w:t>1</w:t>
      </w:r>
      <w:r w:rsidR="007D5C96">
        <w:rPr>
          <w:rFonts w:ascii="Times New Roman" w:hAnsi="Times New Roman"/>
          <w:sz w:val="28"/>
          <w:szCs w:val="28"/>
          <w:u w:val="single"/>
        </w:rPr>
        <w:t>8</w:t>
      </w:r>
      <w:r w:rsidRPr="00EA49AF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347671">
        <w:rPr>
          <w:rFonts w:ascii="Times New Roman" w:hAnsi="Times New Roman"/>
          <w:sz w:val="28"/>
          <w:szCs w:val="28"/>
          <w:u w:val="single"/>
        </w:rPr>
        <w:t>марта</w:t>
      </w:r>
      <w:r w:rsidRPr="00EA49AF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347671">
        <w:rPr>
          <w:rFonts w:ascii="Times New Roman" w:hAnsi="Times New Roman"/>
          <w:sz w:val="28"/>
          <w:szCs w:val="28"/>
          <w:u w:val="single"/>
        </w:rPr>
        <w:t>5</w:t>
      </w:r>
      <w:r w:rsidRPr="00EA49AF">
        <w:rPr>
          <w:rFonts w:ascii="Times New Roman" w:hAnsi="Times New Roman"/>
          <w:sz w:val="28"/>
          <w:szCs w:val="28"/>
          <w:u w:val="single"/>
        </w:rPr>
        <w:t xml:space="preserve"> года № </w:t>
      </w:r>
      <w:r w:rsidR="00347671">
        <w:rPr>
          <w:rFonts w:ascii="Times New Roman" w:hAnsi="Times New Roman"/>
          <w:sz w:val="28"/>
          <w:szCs w:val="28"/>
          <w:u w:val="single"/>
        </w:rPr>
        <w:t>29</w:t>
      </w:r>
      <w:r w:rsidRPr="004D32CC">
        <w:rPr>
          <w:rFonts w:ascii="Times New Roman" w:hAnsi="Times New Roman"/>
          <w:sz w:val="28"/>
          <w:szCs w:val="28"/>
        </w:rPr>
        <w:t xml:space="preserve">                                            г. Камень-на-Оби</w:t>
      </w:r>
    </w:p>
    <w:p w:rsidR="00A16731" w:rsidRDefault="00A16731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731" w:rsidRPr="004D32CC" w:rsidRDefault="00A16731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BC2" w:rsidRDefault="00A16731" w:rsidP="00A16731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6731">
        <w:rPr>
          <w:rFonts w:ascii="Times New Roman" w:hAnsi="Times New Roman"/>
          <w:sz w:val="28"/>
          <w:szCs w:val="28"/>
        </w:rPr>
        <w:t xml:space="preserve">       На основании пункта  </w:t>
      </w:r>
      <w:r w:rsidR="00DA7BC2">
        <w:rPr>
          <w:rFonts w:ascii="Times New Roman" w:hAnsi="Times New Roman"/>
          <w:sz w:val="28"/>
          <w:szCs w:val="28"/>
        </w:rPr>
        <w:t>3.1</w:t>
      </w:r>
      <w:r w:rsidRPr="00A16731">
        <w:rPr>
          <w:rFonts w:ascii="Times New Roman" w:hAnsi="Times New Roman"/>
          <w:sz w:val="28"/>
          <w:szCs w:val="28"/>
        </w:rPr>
        <w:t xml:space="preserve"> Плана работы Контрольно-счетной палаты Каменск</w:t>
      </w:r>
      <w:r w:rsidR="007D5C96">
        <w:rPr>
          <w:rFonts w:ascii="Times New Roman" w:hAnsi="Times New Roman"/>
          <w:sz w:val="28"/>
          <w:szCs w:val="28"/>
        </w:rPr>
        <w:t>ого</w:t>
      </w:r>
      <w:r w:rsidRPr="00A16731">
        <w:rPr>
          <w:rFonts w:ascii="Times New Roman" w:hAnsi="Times New Roman"/>
          <w:sz w:val="28"/>
          <w:szCs w:val="28"/>
        </w:rPr>
        <w:t xml:space="preserve"> район</w:t>
      </w:r>
      <w:r w:rsidR="007D5C96">
        <w:rPr>
          <w:rFonts w:ascii="Times New Roman" w:hAnsi="Times New Roman"/>
          <w:sz w:val="28"/>
          <w:szCs w:val="28"/>
        </w:rPr>
        <w:t>а</w:t>
      </w:r>
      <w:r w:rsidRPr="00A16731">
        <w:rPr>
          <w:rFonts w:ascii="Times New Roman" w:hAnsi="Times New Roman"/>
          <w:sz w:val="28"/>
          <w:szCs w:val="28"/>
        </w:rPr>
        <w:t xml:space="preserve"> Алтайского края на 202</w:t>
      </w:r>
      <w:r w:rsidR="00DA7BC2">
        <w:rPr>
          <w:rFonts w:ascii="Times New Roman" w:hAnsi="Times New Roman"/>
          <w:sz w:val="28"/>
          <w:szCs w:val="28"/>
        </w:rPr>
        <w:t>5</w:t>
      </w:r>
      <w:r w:rsidRPr="00A16731">
        <w:rPr>
          <w:rFonts w:ascii="Times New Roman" w:hAnsi="Times New Roman"/>
          <w:sz w:val="28"/>
          <w:szCs w:val="28"/>
        </w:rPr>
        <w:t xml:space="preserve"> год, утвержденного распоряжением Контрольно-счетной палаты Каменского района Алтайского края от </w:t>
      </w:r>
      <w:r w:rsidR="00DA7BC2" w:rsidRPr="00DA7BC2">
        <w:rPr>
          <w:rFonts w:ascii="Times New Roman" w:hAnsi="Times New Roman"/>
          <w:sz w:val="28"/>
          <w:szCs w:val="28"/>
        </w:rPr>
        <w:t>18.12.2024 № 172(с изменениями)</w:t>
      </w:r>
      <w:r w:rsidR="00DA7BC2">
        <w:rPr>
          <w:rFonts w:ascii="Times New Roman" w:hAnsi="Times New Roman"/>
          <w:sz w:val="28"/>
          <w:szCs w:val="28"/>
        </w:rPr>
        <w:t>:</w:t>
      </w:r>
    </w:p>
    <w:p w:rsidR="00A16731" w:rsidRPr="00A16731" w:rsidRDefault="00A16731" w:rsidP="00A16731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6731">
        <w:rPr>
          <w:rFonts w:ascii="Times New Roman" w:hAnsi="Times New Roman"/>
          <w:sz w:val="28"/>
          <w:szCs w:val="28"/>
        </w:rPr>
        <w:t xml:space="preserve">1.Провести внешнюю проверку </w:t>
      </w:r>
      <w:r w:rsidR="00DA7BC2" w:rsidRPr="00DA7BC2">
        <w:rPr>
          <w:rFonts w:ascii="Times New Roman" w:hAnsi="Times New Roman"/>
          <w:sz w:val="28"/>
          <w:szCs w:val="28"/>
        </w:rPr>
        <w:t xml:space="preserve">проекта решения </w:t>
      </w:r>
      <w:r w:rsidR="00DA7BC2">
        <w:rPr>
          <w:rFonts w:ascii="Times New Roman" w:hAnsi="Times New Roman"/>
          <w:sz w:val="28"/>
          <w:szCs w:val="28"/>
        </w:rPr>
        <w:t>Гоноховского</w:t>
      </w:r>
      <w:r w:rsidR="00DA7BC2" w:rsidRPr="00DA7BC2">
        <w:rPr>
          <w:rFonts w:ascii="Times New Roman" w:hAnsi="Times New Roman"/>
          <w:sz w:val="28"/>
          <w:szCs w:val="28"/>
        </w:rPr>
        <w:t xml:space="preserve"> сельского Совета депутатов  Каменского района Алтайского края «Об исполнении  бюджета муниципального образования Гоноховского сельсовета Каменского района Алтайского края за 2024 год»</w:t>
      </w:r>
      <w:r w:rsidRPr="00A16731">
        <w:rPr>
          <w:rFonts w:ascii="Times New Roman" w:hAnsi="Times New Roman"/>
          <w:sz w:val="28"/>
          <w:szCs w:val="28"/>
        </w:rPr>
        <w:t xml:space="preserve">. </w:t>
      </w:r>
    </w:p>
    <w:p w:rsidR="00A16731" w:rsidRPr="00A16731" w:rsidRDefault="00A16731" w:rsidP="00A16731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6731">
        <w:rPr>
          <w:rFonts w:ascii="Times New Roman" w:hAnsi="Times New Roman"/>
          <w:sz w:val="28"/>
          <w:szCs w:val="28"/>
        </w:rPr>
        <w:t xml:space="preserve">2. Установить срок проведения мероприятия: с </w:t>
      </w:r>
      <w:r w:rsidR="00DA7BC2">
        <w:rPr>
          <w:rFonts w:ascii="Times New Roman" w:hAnsi="Times New Roman"/>
          <w:sz w:val="28"/>
          <w:szCs w:val="28"/>
        </w:rPr>
        <w:t>18</w:t>
      </w:r>
      <w:r w:rsidRPr="00A16731">
        <w:rPr>
          <w:rFonts w:ascii="Times New Roman" w:hAnsi="Times New Roman"/>
          <w:sz w:val="28"/>
          <w:szCs w:val="28"/>
        </w:rPr>
        <w:t xml:space="preserve"> </w:t>
      </w:r>
      <w:r w:rsidR="00DA7BC2">
        <w:rPr>
          <w:rFonts w:ascii="Times New Roman" w:hAnsi="Times New Roman"/>
          <w:sz w:val="28"/>
          <w:szCs w:val="28"/>
        </w:rPr>
        <w:t>марта</w:t>
      </w:r>
      <w:r w:rsidRPr="00A16731">
        <w:rPr>
          <w:rFonts w:ascii="Times New Roman" w:hAnsi="Times New Roman"/>
          <w:sz w:val="28"/>
          <w:szCs w:val="28"/>
        </w:rPr>
        <w:t xml:space="preserve"> 202</w:t>
      </w:r>
      <w:r w:rsidR="00DA7BC2">
        <w:rPr>
          <w:rFonts w:ascii="Times New Roman" w:hAnsi="Times New Roman"/>
          <w:sz w:val="28"/>
          <w:szCs w:val="28"/>
        </w:rPr>
        <w:t>5</w:t>
      </w:r>
      <w:r w:rsidRPr="00A16731">
        <w:rPr>
          <w:rFonts w:ascii="Times New Roman" w:hAnsi="Times New Roman"/>
          <w:sz w:val="28"/>
          <w:szCs w:val="28"/>
        </w:rPr>
        <w:t xml:space="preserve"> года по </w:t>
      </w:r>
      <w:r w:rsidR="00DA7BC2">
        <w:rPr>
          <w:rFonts w:ascii="Times New Roman" w:hAnsi="Times New Roman"/>
          <w:sz w:val="28"/>
          <w:szCs w:val="28"/>
        </w:rPr>
        <w:t>18 марта</w:t>
      </w:r>
      <w:r w:rsidR="007D5C96">
        <w:rPr>
          <w:rFonts w:ascii="Times New Roman" w:hAnsi="Times New Roman"/>
          <w:sz w:val="28"/>
          <w:szCs w:val="28"/>
        </w:rPr>
        <w:t xml:space="preserve"> </w:t>
      </w:r>
      <w:r w:rsidRPr="00A16731">
        <w:rPr>
          <w:rFonts w:ascii="Times New Roman" w:hAnsi="Times New Roman"/>
          <w:sz w:val="28"/>
          <w:szCs w:val="28"/>
        </w:rPr>
        <w:t>202</w:t>
      </w:r>
      <w:r w:rsidR="00DA7BC2">
        <w:rPr>
          <w:rFonts w:ascii="Times New Roman" w:hAnsi="Times New Roman"/>
          <w:sz w:val="28"/>
          <w:szCs w:val="28"/>
        </w:rPr>
        <w:t>5</w:t>
      </w:r>
      <w:r w:rsidRPr="00A16731">
        <w:rPr>
          <w:rFonts w:ascii="Times New Roman" w:hAnsi="Times New Roman"/>
          <w:sz w:val="28"/>
          <w:szCs w:val="28"/>
        </w:rPr>
        <w:t xml:space="preserve"> года.</w:t>
      </w:r>
    </w:p>
    <w:p w:rsidR="00A16731" w:rsidRPr="00A16731" w:rsidRDefault="00A16731" w:rsidP="00A16731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6731">
        <w:rPr>
          <w:rFonts w:ascii="Times New Roman" w:hAnsi="Times New Roman"/>
          <w:sz w:val="28"/>
          <w:szCs w:val="28"/>
        </w:rPr>
        <w:t xml:space="preserve">3. </w:t>
      </w:r>
      <w:r w:rsidRPr="00A16731">
        <w:rPr>
          <w:rFonts w:ascii="Times New Roman" w:hAnsi="Times New Roman"/>
          <w:sz w:val="28"/>
          <w:szCs w:val="28"/>
        </w:rPr>
        <w:tab/>
        <w:t xml:space="preserve">Назначить </w:t>
      </w:r>
      <w:proofErr w:type="gramStart"/>
      <w:r w:rsidRPr="00A16731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A16731">
        <w:rPr>
          <w:rFonts w:ascii="Times New Roman" w:hAnsi="Times New Roman"/>
          <w:sz w:val="28"/>
          <w:szCs w:val="28"/>
        </w:rPr>
        <w:t xml:space="preserve"> за проведение мероприятия председателя Контрольно-счетной палаты муниципального образования Каменский район Алтайского края Ковылину Наталью Николаевну.</w:t>
      </w:r>
    </w:p>
    <w:p w:rsidR="00A16731" w:rsidRPr="00A16731" w:rsidRDefault="00A16731" w:rsidP="00A16731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6731">
        <w:rPr>
          <w:rFonts w:ascii="Times New Roman" w:hAnsi="Times New Roman"/>
          <w:sz w:val="28"/>
          <w:szCs w:val="28"/>
        </w:rPr>
        <w:t>4.</w:t>
      </w:r>
      <w:r w:rsidRPr="00A16731">
        <w:rPr>
          <w:rFonts w:ascii="Times New Roman" w:hAnsi="Times New Roman"/>
          <w:sz w:val="28"/>
          <w:szCs w:val="28"/>
        </w:rPr>
        <w:tab/>
        <w:t xml:space="preserve"> 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:rsidR="00A16731" w:rsidRPr="00A16731" w:rsidRDefault="00A16731" w:rsidP="00A16731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6731">
        <w:rPr>
          <w:rFonts w:ascii="Times New Roman" w:hAnsi="Times New Roman"/>
          <w:sz w:val="28"/>
          <w:szCs w:val="28"/>
        </w:rPr>
        <w:t>5. Контроль над исполнением данного распоряжения возлагаю на себя.</w:t>
      </w:r>
    </w:p>
    <w:p w:rsidR="00A16731" w:rsidRPr="00A16731" w:rsidRDefault="00A16731" w:rsidP="00A16731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731" w:rsidRPr="00A16731" w:rsidRDefault="00A16731" w:rsidP="00A16731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731" w:rsidRPr="00A16731" w:rsidRDefault="00A16731" w:rsidP="00A16731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731" w:rsidRPr="00A16731" w:rsidRDefault="00A16731" w:rsidP="00A16731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4D32CC">
        <w:rPr>
          <w:rFonts w:ascii="Times New Roman" w:hAnsi="Times New Roman"/>
          <w:sz w:val="28"/>
          <w:szCs w:val="28"/>
        </w:rPr>
        <w:t xml:space="preserve"> </w:t>
      </w:r>
      <w:r w:rsidR="00BD6487">
        <w:rPr>
          <w:rFonts w:ascii="Times New Roman" w:hAnsi="Times New Roman"/>
          <w:sz w:val="28"/>
          <w:szCs w:val="28"/>
        </w:rPr>
        <w:t>К</w:t>
      </w:r>
      <w:proofErr w:type="gramEnd"/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Ковылина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731" w:rsidRDefault="00A16731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731" w:rsidRDefault="00A16731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731" w:rsidRDefault="00A16731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731" w:rsidRPr="004D32CC" w:rsidRDefault="00A16731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lastRenderedPageBreak/>
        <w:drawing>
          <wp:inline distT="0" distB="0" distL="0" distR="0" wp14:anchorId="71FC31B6" wp14:editId="730C0C80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EA49AF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EA49AF">
        <w:rPr>
          <w:rFonts w:ascii="Times New Roman" w:hAnsi="Times New Roman"/>
          <w:b/>
          <w:sz w:val="16"/>
          <w:szCs w:val="16"/>
        </w:rPr>
        <w:t xml:space="preserve">. 8(385-84)2-11-30,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EA49AF">
        <w:rPr>
          <w:rFonts w:ascii="Times New Roman" w:hAnsi="Times New Roman"/>
          <w:b/>
          <w:sz w:val="16"/>
          <w:szCs w:val="16"/>
        </w:rPr>
        <w:t xml:space="preserve">: </w:t>
      </w:r>
      <w:r w:rsidR="00273A11" w:rsidRPr="007306A8">
        <w:rPr>
          <w:rFonts w:ascii="Times New Roman" w:hAnsi="Times New Roman"/>
          <w:b/>
          <w:sz w:val="16"/>
          <w:szCs w:val="16"/>
          <w:u w:val="single"/>
          <w:lang w:val="en-US"/>
        </w:rPr>
        <w:t>ksp</w:t>
      </w:r>
      <w:r w:rsidRPr="007306A8">
        <w:rPr>
          <w:rFonts w:ascii="Times New Roman" w:hAnsi="Times New Roman"/>
          <w:b/>
          <w:sz w:val="16"/>
          <w:szCs w:val="16"/>
          <w:u w:val="single"/>
        </w:rPr>
        <w:t>.</w:t>
      </w:r>
      <w:r w:rsidR="00273A11" w:rsidRPr="007306A8">
        <w:rPr>
          <w:rFonts w:ascii="Times New Roman" w:hAnsi="Times New Roman"/>
          <w:b/>
          <w:sz w:val="16"/>
          <w:szCs w:val="16"/>
          <w:u w:val="single"/>
          <w:lang w:val="en-US"/>
        </w:rPr>
        <w:t>kam</w:t>
      </w:r>
      <w:r w:rsidRPr="007306A8">
        <w:rPr>
          <w:rFonts w:ascii="Times New Roman" w:hAnsi="Times New Roman"/>
          <w:b/>
          <w:sz w:val="16"/>
          <w:szCs w:val="16"/>
          <w:u w:val="single"/>
        </w:rPr>
        <w:t>210923@</w:t>
      </w:r>
      <w:r w:rsidR="00273A11" w:rsidRPr="007306A8">
        <w:rPr>
          <w:rFonts w:ascii="Times New Roman" w:hAnsi="Times New Roman"/>
          <w:b/>
          <w:sz w:val="16"/>
          <w:szCs w:val="16"/>
          <w:u w:val="single"/>
          <w:lang w:val="en-US"/>
        </w:rPr>
        <w:t>mail</w:t>
      </w:r>
      <w:r w:rsidRPr="007306A8">
        <w:rPr>
          <w:rFonts w:ascii="Times New Roman" w:hAnsi="Times New Roman"/>
          <w:b/>
          <w:sz w:val="16"/>
          <w:szCs w:val="16"/>
          <w:u w:val="single"/>
        </w:rPr>
        <w:t>.</w:t>
      </w:r>
      <w:r w:rsidR="001A338F" w:rsidRPr="007306A8">
        <w:rPr>
          <w:rFonts w:ascii="Times New Roman" w:hAnsi="Times New Roman"/>
          <w:b/>
          <w:sz w:val="16"/>
          <w:szCs w:val="16"/>
          <w:u w:val="single"/>
          <w:lang w:val="en-US"/>
        </w:rPr>
        <w:t>ru</w:t>
      </w:r>
      <w:r w:rsidRPr="00EA49AF">
        <w:rPr>
          <w:rFonts w:ascii="Times New Roman" w:hAnsi="Times New Roman"/>
          <w:b/>
          <w:sz w:val="28"/>
          <w:szCs w:val="28"/>
        </w:rPr>
        <w:t xml:space="preserve"> </w:t>
      </w:r>
      <w:r w:rsidRPr="00EA49AF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D32CC" w:rsidRPr="00EA49AF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B86E63" w:rsidRDefault="006B3A4A" w:rsidP="00B86E63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18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03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57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</w:t>
      </w:r>
      <w:r w:rsidR="00EC0E69">
        <w:rPr>
          <w:rFonts w:ascii="Times New Roman" w:hAnsi="Times New Roman"/>
          <w:sz w:val="28"/>
          <w:szCs w:val="28"/>
        </w:rPr>
        <w:t xml:space="preserve">                  </w:t>
      </w:r>
      <w:r w:rsidR="00B86E63">
        <w:rPr>
          <w:rFonts w:ascii="Times New Roman" w:hAnsi="Times New Roman"/>
          <w:sz w:val="28"/>
          <w:szCs w:val="28"/>
        </w:rPr>
        <w:t xml:space="preserve"> </w:t>
      </w:r>
      <w:r w:rsidR="00B86E63" w:rsidRPr="00B86E63">
        <w:rPr>
          <w:rFonts w:ascii="Times New Roman" w:hAnsi="Times New Roman"/>
          <w:sz w:val="28"/>
          <w:szCs w:val="28"/>
        </w:rPr>
        <w:t xml:space="preserve">Главе </w:t>
      </w:r>
      <w:r w:rsidR="00AE4E92">
        <w:rPr>
          <w:rFonts w:ascii="Times New Roman" w:hAnsi="Times New Roman"/>
          <w:sz w:val="28"/>
          <w:szCs w:val="28"/>
        </w:rPr>
        <w:t>сельсовета</w:t>
      </w:r>
    </w:p>
    <w:p w:rsidR="004D32CC" w:rsidRPr="00B86E63" w:rsidRDefault="00EC0E69" w:rsidP="00B86E63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35C56" w:rsidRPr="00B35C56">
        <w:rPr>
          <w:rFonts w:ascii="Times New Roman" w:hAnsi="Times New Roman"/>
          <w:sz w:val="28"/>
          <w:szCs w:val="28"/>
        </w:rPr>
        <w:t>С. П. Изосимовой</w:t>
      </w:r>
    </w:p>
    <w:p w:rsidR="004D32CC" w:rsidRPr="005E2343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C0E69" w:rsidRPr="00EC0E69" w:rsidRDefault="00AE4E92" w:rsidP="00EC0E69">
      <w:pPr>
        <w:pStyle w:val="a6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gramStart"/>
      <w:r w:rsidRPr="00EC0E6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D32CC" w:rsidRPr="00EC0E69" w:rsidRDefault="00EC0E69" w:rsidP="00EC0E69">
      <w:pPr>
        <w:pStyle w:val="a6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2C1E9E" w:rsidRDefault="00AE4E92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35C56" w:rsidRPr="00B35C56">
        <w:rPr>
          <w:rFonts w:ascii="Times New Roman" w:hAnsi="Times New Roman"/>
          <w:sz w:val="28"/>
          <w:szCs w:val="28"/>
        </w:rPr>
        <w:t>Т.А. Бобылевой</w:t>
      </w:r>
    </w:p>
    <w:p w:rsidR="00E1324D" w:rsidRPr="0037287D" w:rsidRDefault="00E1324D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E2343">
        <w:rPr>
          <w:rFonts w:ascii="Times New Roman" w:hAnsi="Times New Roman"/>
          <w:b/>
          <w:sz w:val="24"/>
          <w:szCs w:val="24"/>
        </w:rPr>
        <w:tab/>
      </w:r>
    </w:p>
    <w:p w:rsidR="0037287D" w:rsidRPr="0037287D" w:rsidRDefault="0037287D" w:rsidP="003728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287D">
        <w:rPr>
          <w:rFonts w:ascii="Times New Roman" w:hAnsi="Times New Roman"/>
          <w:b/>
          <w:sz w:val="28"/>
          <w:szCs w:val="28"/>
        </w:rPr>
        <w:t>Заключение</w:t>
      </w:r>
    </w:p>
    <w:p w:rsidR="00E1324D" w:rsidRPr="0037287D" w:rsidRDefault="0037287D" w:rsidP="003728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287D">
        <w:rPr>
          <w:rFonts w:ascii="Times New Roman" w:hAnsi="Times New Roman"/>
          <w:b/>
          <w:sz w:val="28"/>
          <w:szCs w:val="28"/>
        </w:rPr>
        <w:t xml:space="preserve">По результатам внешней проверки </w:t>
      </w:r>
      <w:r w:rsidR="00C34FDD">
        <w:rPr>
          <w:rFonts w:ascii="Times New Roman" w:hAnsi="Times New Roman"/>
          <w:b/>
          <w:sz w:val="28"/>
          <w:szCs w:val="28"/>
        </w:rPr>
        <w:t>проекта решения</w:t>
      </w:r>
      <w:r w:rsidR="007306A8">
        <w:rPr>
          <w:rFonts w:ascii="Times New Roman" w:hAnsi="Times New Roman"/>
          <w:b/>
          <w:sz w:val="28"/>
          <w:szCs w:val="28"/>
        </w:rPr>
        <w:t xml:space="preserve"> Администрации Гоноховского сельсовета Каменского района Алтайского</w:t>
      </w:r>
      <w:r w:rsidRPr="0037287D">
        <w:rPr>
          <w:rFonts w:ascii="Times New Roman" w:hAnsi="Times New Roman"/>
          <w:b/>
          <w:sz w:val="28"/>
          <w:szCs w:val="28"/>
        </w:rPr>
        <w:t xml:space="preserve"> </w:t>
      </w:r>
      <w:r w:rsidR="007306A8">
        <w:rPr>
          <w:rFonts w:ascii="Times New Roman" w:hAnsi="Times New Roman"/>
          <w:b/>
          <w:sz w:val="28"/>
          <w:szCs w:val="28"/>
        </w:rPr>
        <w:t xml:space="preserve">края </w:t>
      </w:r>
      <w:r w:rsidR="00423F4E">
        <w:rPr>
          <w:rFonts w:ascii="Times New Roman" w:hAnsi="Times New Roman"/>
          <w:b/>
          <w:sz w:val="28"/>
          <w:szCs w:val="28"/>
        </w:rPr>
        <w:t>«</w:t>
      </w:r>
      <w:r w:rsidR="007306A8">
        <w:rPr>
          <w:rFonts w:ascii="Times New Roman" w:hAnsi="Times New Roman"/>
          <w:b/>
          <w:sz w:val="28"/>
          <w:szCs w:val="28"/>
        </w:rPr>
        <w:t xml:space="preserve">Об исполнении бюджета </w:t>
      </w:r>
      <w:r>
        <w:rPr>
          <w:rFonts w:ascii="Times New Roman" w:hAnsi="Times New Roman"/>
          <w:b/>
          <w:sz w:val="28"/>
          <w:szCs w:val="28"/>
        </w:rPr>
        <w:t>Гоноховск</w:t>
      </w:r>
      <w:r w:rsidR="007306A8">
        <w:rPr>
          <w:rFonts w:ascii="Times New Roman" w:hAnsi="Times New Roman"/>
          <w:b/>
          <w:sz w:val="28"/>
          <w:szCs w:val="28"/>
        </w:rPr>
        <w:t>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7287D">
        <w:rPr>
          <w:rFonts w:ascii="Times New Roman" w:hAnsi="Times New Roman"/>
          <w:b/>
          <w:sz w:val="28"/>
          <w:szCs w:val="28"/>
        </w:rPr>
        <w:t>сельсовет</w:t>
      </w:r>
      <w:r w:rsidR="007306A8">
        <w:rPr>
          <w:rFonts w:ascii="Times New Roman" w:hAnsi="Times New Roman"/>
          <w:b/>
          <w:sz w:val="28"/>
          <w:szCs w:val="28"/>
        </w:rPr>
        <w:t>а</w:t>
      </w:r>
      <w:r w:rsidRPr="0037287D">
        <w:rPr>
          <w:rFonts w:ascii="Times New Roman" w:hAnsi="Times New Roman"/>
          <w:b/>
          <w:sz w:val="28"/>
          <w:szCs w:val="28"/>
        </w:rPr>
        <w:t xml:space="preserve"> Каменского района Алтайского края за </w:t>
      </w:r>
      <w:r w:rsidR="00423F4E">
        <w:rPr>
          <w:rFonts w:ascii="Times New Roman" w:hAnsi="Times New Roman"/>
          <w:b/>
          <w:sz w:val="28"/>
          <w:szCs w:val="28"/>
        </w:rPr>
        <w:t>2024 год»</w:t>
      </w: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2DD1" w:rsidRPr="002A409D" w:rsidRDefault="0089759C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37287D">
        <w:rPr>
          <w:rFonts w:ascii="Times New Roman" w:hAnsi="Times New Roman"/>
          <w:b/>
          <w:sz w:val="28"/>
          <w:szCs w:val="28"/>
        </w:rPr>
        <w:t>внешней проверки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: </w:t>
      </w:r>
      <w:r w:rsidR="00DB3506" w:rsidRPr="00DB3506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</w:t>
      </w:r>
      <w:smartTag w:uri="urn:schemas-microsoft-com:office:smarttags" w:element="date">
        <w:smartTagPr>
          <w:attr w:name="ls" w:val="trans"/>
          <w:attr w:name="Month" w:val="2"/>
          <w:attr w:name="Day" w:val="07"/>
          <w:attr w:name="Year" w:val="2011"/>
        </w:smartTagPr>
        <w:r w:rsidR="00DB3506" w:rsidRPr="00DB3506">
          <w:rPr>
            <w:rFonts w:ascii="Times New Roman" w:hAnsi="Times New Roman"/>
            <w:sz w:val="28"/>
            <w:szCs w:val="28"/>
          </w:rPr>
          <w:t>07.02.2011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</w:t>
      </w:r>
      <w:r w:rsidR="00DB3506" w:rsidRPr="00E526FC">
        <w:rPr>
          <w:rFonts w:ascii="Times New Roman" w:hAnsi="Times New Roman"/>
          <w:sz w:val="28"/>
          <w:szCs w:val="28"/>
        </w:rPr>
        <w:t xml:space="preserve">на основании </w:t>
      </w:r>
      <w:r w:rsidR="00506E56" w:rsidRPr="00506E56">
        <w:rPr>
          <w:rFonts w:ascii="Times New Roman" w:hAnsi="Times New Roman"/>
          <w:sz w:val="28"/>
          <w:szCs w:val="28"/>
        </w:rPr>
        <w:t>Положения о бюджетном процессе в муниципальном образовании  Гоноховский сельсовет Каменского района Алтайского края, утвержденного решением Гоноховского сельского Совета депутатов Каменского района Алтайского края от 24.12.2021 № 29</w:t>
      </w:r>
      <w:r w:rsidR="00DB3506" w:rsidRPr="00DB3506">
        <w:rPr>
          <w:rFonts w:ascii="Times New Roman" w:hAnsi="Times New Roman"/>
          <w:sz w:val="28"/>
          <w:szCs w:val="28"/>
        </w:rPr>
        <w:t xml:space="preserve">; Положения о </w:t>
      </w:r>
      <w:r w:rsidR="00CE70F7">
        <w:rPr>
          <w:rFonts w:ascii="Times New Roman" w:hAnsi="Times New Roman"/>
          <w:sz w:val="28"/>
          <w:szCs w:val="28"/>
        </w:rPr>
        <w:t>К</w:t>
      </w:r>
      <w:r w:rsidR="00DB3506" w:rsidRPr="00DB3506">
        <w:rPr>
          <w:rFonts w:ascii="Times New Roman" w:hAnsi="Times New Roman"/>
          <w:sz w:val="28"/>
          <w:szCs w:val="28"/>
        </w:rPr>
        <w:t xml:space="preserve">онтрольно-счетной палате Каменского района Алтайского края, утвержденного решением Каменского районного Собрания депутатов Алтайского края от </w:t>
      </w:r>
      <w:smartTag w:uri="urn:schemas-microsoft-com:office:smarttags" w:element="date">
        <w:smartTagPr>
          <w:attr w:name="ls" w:val="trans"/>
          <w:attr w:name="Month" w:val="03"/>
          <w:attr w:name="Day" w:val="29"/>
          <w:attr w:name="Year" w:val="2022"/>
        </w:smartTagPr>
        <w:r w:rsidR="00DB3506" w:rsidRPr="00DB3506">
          <w:rPr>
            <w:rFonts w:ascii="Times New Roman" w:hAnsi="Times New Roman"/>
            <w:sz w:val="28"/>
            <w:szCs w:val="28"/>
          </w:rPr>
          <w:t>29.03.2022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года № 12 (статья 8). Пункт </w:t>
      </w:r>
      <w:r w:rsidR="00C34FDD">
        <w:rPr>
          <w:rFonts w:ascii="Times New Roman" w:hAnsi="Times New Roman"/>
          <w:sz w:val="28"/>
          <w:szCs w:val="28"/>
        </w:rPr>
        <w:t>3.1</w:t>
      </w:r>
      <w:r w:rsidR="00DB3506" w:rsidRPr="00DB3506">
        <w:rPr>
          <w:rFonts w:ascii="Times New Roman" w:hAnsi="Times New Roman"/>
          <w:sz w:val="28"/>
          <w:szCs w:val="28"/>
        </w:rPr>
        <w:t xml:space="preserve"> раздел 2 </w:t>
      </w:r>
      <w:r w:rsidR="00C154E6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>лана работы Контрольно-счетной палаты  Каменского района Алтайского края на 202</w:t>
      </w:r>
      <w:r w:rsidR="00C34FDD">
        <w:rPr>
          <w:rFonts w:ascii="Times New Roman" w:hAnsi="Times New Roman"/>
          <w:sz w:val="28"/>
          <w:szCs w:val="28"/>
        </w:rPr>
        <w:t>5</w:t>
      </w:r>
      <w:r w:rsidR="00DB3506" w:rsidRPr="00DB3506">
        <w:rPr>
          <w:rFonts w:ascii="Times New Roman" w:hAnsi="Times New Roman"/>
          <w:sz w:val="28"/>
          <w:szCs w:val="28"/>
        </w:rPr>
        <w:t xml:space="preserve"> год, утвержденного распоряжением Контрольно-счетной платы Каменского района Алтайского края от </w:t>
      </w:r>
      <w:r w:rsidR="00C34FDD" w:rsidRPr="00C34FDD">
        <w:rPr>
          <w:rFonts w:ascii="Times New Roman" w:hAnsi="Times New Roman"/>
          <w:sz w:val="28"/>
          <w:szCs w:val="28"/>
        </w:rPr>
        <w:t>18.12.2024 № 172(с изменениями)</w:t>
      </w:r>
      <w:r w:rsidR="00DB3506" w:rsidRPr="00DB3506">
        <w:rPr>
          <w:rFonts w:ascii="Times New Roman" w:hAnsi="Times New Roman"/>
          <w:sz w:val="28"/>
          <w:szCs w:val="28"/>
        </w:rPr>
        <w:t>; распоряжени</w:t>
      </w:r>
      <w:r w:rsidR="00C34FDD">
        <w:rPr>
          <w:rFonts w:ascii="Times New Roman" w:hAnsi="Times New Roman"/>
          <w:sz w:val="28"/>
          <w:szCs w:val="28"/>
        </w:rPr>
        <w:t>я</w:t>
      </w:r>
      <w:r w:rsidR="00DB3506" w:rsidRPr="00DB3506">
        <w:rPr>
          <w:rFonts w:ascii="Times New Roman" w:hAnsi="Times New Roman"/>
          <w:sz w:val="28"/>
          <w:szCs w:val="28"/>
        </w:rPr>
        <w:t xml:space="preserve"> Контрольно-счетной палаты Каменского района Алтайского края от </w:t>
      </w:r>
      <w:r w:rsidR="00C34FDD">
        <w:rPr>
          <w:rFonts w:ascii="Times New Roman" w:hAnsi="Times New Roman"/>
          <w:sz w:val="28"/>
          <w:szCs w:val="28"/>
        </w:rPr>
        <w:t>1</w:t>
      </w:r>
      <w:r w:rsidR="00433734">
        <w:rPr>
          <w:rFonts w:ascii="Times New Roman" w:hAnsi="Times New Roman"/>
          <w:sz w:val="28"/>
          <w:szCs w:val="28"/>
        </w:rPr>
        <w:t>8</w:t>
      </w:r>
      <w:r w:rsidR="00DB3506" w:rsidRPr="00DB3506">
        <w:rPr>
          <w:rFonts w:ascii="Times New Roman" w:hAnsi="Times New Roman"/>
          <w:sz w:val="28"/>
          <w:szCs w:val="28"/>
        </w:rPr>
        <w:t>.</w:t>
      </w:r>
      <w:r w:rsidR="00C34FDD">
        <w:rPr>
          <w:rFonts w:ascii="Times New Roman" w:hAnsi="Times New Roman"/>
          <w:sz w:val="28"/>
          <w:szCs w:val="28"/>
        </w:rPr>
        <w:t>03</w:t>
      </w:r>
      <w:r w:rsidR="00DB3506" w:rsidRPr="00DB3506">
        <w:rPr>
          <w:rFonts w:ascii="Times New Roman" w:hAnsi="Times New Roman"/>
          <w:sz w:val="28"/>
          <w:szCs w:val="28"/>
        </w:rPr>
        <w:t>.202</w:t>
      </w:r>
      <w:r w:rsidR="00C34FDD">
        <w:rPr>
          <w:rFonts w:ascii="Times New Roman" w:hAnsi="Times New Roman"/>
          <w:sz w:val="28"/>
          <w:szCs w:val="28"/>
        </w:rPr>
        <w:t>5</w:t>
      </w:r>
      <w:r w:rsidR="00DB3506" w:rsidRPr="00DB3506">
        <w:rPr>
          <w:rFonts w:ascii="Times New Roman" w:hAnsi="Times New Roman"/>
          <w:sz w:val="28"/>
          <w:szCs w:val="28"/>
        </w:rPr>
        <w:t xml:space="preserve"> №</w:t>
      </w:r>
      <w:r w:rsidR="00C34FDD">
        <w:rPr>
          <w:rFonts w:ascii="Times New Roman" w:hAnsi="Times New Roman"/>
          <w:sz w:val="28"/>
          <w:szCs w:val="28"/>
        </w:rPr>
        <w:t>29</w:t>
      </w:r>
      <w:r w:rsidR="0037287D">
        <w:rPr>
          <w:rFonts w:ascii="Times New Roman" w:hAnsi="Times New Roman"/>
          <w:sz w:val="28"/>
          <w:szCs w:val="28"/>
        </w:rPr>
        <w:t>.</w:t>
      </w:r>
      <w:r w:rsidR="00DB3506" w:rsidRPr="00DB3506">
        <w:rPr>
          <w:rFonts w:ascii="Times New Roman" w:hAnsi="Times New Roman"/>
          <w:sz w:val="28"/>
          <w:szCs w:val="28"/>
        </w:rPr>
        <w:t xml:space="preserve"> </w:t>
      </w:r>
      <w:r w:rsidR="008705B2" w:rsidRPr="002A409D">
        <w:rPr>
          <w:rFonts w:ascii="Times New Roman" w:hAnsi="Times New Roman"/>
          <w:sz w:val="28"/>
          <w:szCs w:val="28"/>
        </w:rPr>
        <w:t xml:space="preserve"> </w:t>
      </w:r>
    </w:p>
    <w:p w:rsidR="001613D6" w:rsidRDefault="008D2DD1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CE6274">
        <w:rPr>
          <w:rFonts w:ascii="Times New Roman" w:hAnsi="Times New Roman"/>
          <w:b/>
          <w:sz w:val="28"/>
          <w:szCs w:val="28"/>
        </w:rPr>
        <w:t>внешней проверки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423F4E">
        <w:rPr>
          <w:rFonts w:ascii="Times New Roman" w:hAnsi="Times New Roman"/>
          <w:sz w:val="28"/>
          <w:szCs w:val="28"/>
        </w:rPr>
        <w:t>проект</w:t>
      </w:r>
      <w:r w:rsidR="00423F4E" w:rsidRPr="00423F4E">
        <w:rPr>
          <w:rFonts w:ascii="Times New Roman" w:hAnsi="Times New Roman"/>
          <w:sz w:val="28"/>
          <w:szCs w:val="28"/>
        </w:rPr>
        <w:t xml:space="preserve"> решения Администрации Гоноховского сельсовета Каменского района Алтайского края «Об исполнении бюджета Гоноховского сельсовета Каменского района Алтайского края за 2024 год»</w:t>
      </w:r>
    </w:p>
    <w:p w:rsidR="00CE6274" w:rsidRDefault="00CE627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6274">
        <w:rPr>
          <w:rFonts w:ascii="Times New Roman" w:hAnsi="Times New Roman"/>
          <w:b/>
          <w:sz w:val="28"/>
          <w:szCs w:val="28"/>
        </w:rPr>
        <w:t>Цель внешней проверки:</w:t>
      </w:r>
      <w:r w:rsidRPr="00CE6274">
        <w:rPr>
          <w:rFonts w:ascii="Times New Roman" w:hAnsi="Times New Roman"/>
          <w:sz w:val="28"/>
          <w:szCs w:val="28"/>
        </w:rPr>
        <w:t xml:space="preserve"> оценить объемы, динамику и структуру доходов и расходов бюджета поселения, межбюджетных трансфертов, дефицита бюджета поселения, анализ муниципального долга.</w:t>
      </w:r>
    </w:p>
    <w:p w:rsidR="00CE6274" w:rsidRDefault="00CE627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6274">
        <w:rPr>
          <w:rFonts w:ascii="Times New Roman" w:hAnsi="Times New Roman"/>
          <w:b/>
          <w:sz w:val="28"/>
          <w:szCs w:val="28"/>
        </w:rPr>
        <w:lastRenderedPageBreak/>
        <w:t>Объект внешней проверки:</w:t>
      </w:r>
      <w:r w:rsidRPr="00CE6274">
        <w:rPr>
          <w:rFonts w:ascii="Times New Roman" w:hAnsi="Times New Roman"/>
          <w:sz w:val="28"/>
          <w:szCs w:val="28"/>
        </w:rPr>
        <w:t xml:space="preserve"> муниципальное образование </w:t>
      </w:r>
      <w:r>
        <w:rPr>
          <w:rFonts w:ascii="Times New Roman" w:hAnsi="Times New Roman"/>
          <w:sz w:val="28"/>
          <w:szCs w:val="28"/>
        </w:rPr>
        <w:t xml:space="preserve">Гоноховский </w:t>
      </w:r>
      <w:r w:rsidRPr="00CE6274">
        <w:rPr>
          <w:rFonts w:ascii="Times New Roman" w:hAnsi="Times New Roman"/>
          <w:sz w:val="28"/>
          <w:szCs w:val="28"/>
        </w:rPr>
        <w:t>сельсовет Каменского района Алтайского края.</w:t>
      </w:r>
    </w:p>
    <w:p w:rsidR="00CE6274" w:rsidRDefault="00CE627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E6274">
        <w:rPr>
          <w:rFonts w:ascii="Times New Roman" w:hAnsi="Times New Roman"/>
          <w:b/>
          <w:sz w:val="28"/>
          <w:szCs w:val="28"/>
        </w:rPr>
        <w:t xml:space="preserve">  Исследуемый период:</w:t>
      </w:r>
      <w:r w:rsidRPr="00CE6274">
        <w:rPr>
          <w:rFonts w:ascii="Times New Roman" w:hAnsi="Times New Roman"/>
          <w:sz w:val="28"/>
          <w:szCs w:val="28"/>
        </w:rPr>
        <w:t xml:space="preserve"> 2024 года.</w:t>
      </w:r>
    </w:p>
    <w:p w:rsidR="00873428" w:rsidRDefault="00873428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73428">
        <w:rPr>
          <w:rFonts w:ascii="Times New Roman" w:hAnsi="Times New Roman"/>
          <w:b/>
          <w:sz w:val="28"/>
          <w:szCs w:val="28"/>
        </w:rPr>
        <w:t>Срок проведения внешней проверки:</w:t>
      </w:r>
      <w:r w:rsidRPr="00873428">
        <w:rPr>
          <w:rFonts w:ascii="Times New Roman" w:hAnsi="Times New Roman"/>
          <w:sz w:val="28"/>
          <w:szCs w:val="28"/>
        </w:rPr>
        <w:t xml:space="preserve"> с </w:t>
      </w:r>
      <w:r w:rsidR="00423F4E">
        <w:rPr>
          <w:rFonts w:ascii="Times New Roman" w:hAnsi="Times New Roman"/>
          <w:sz w:val="28"/>
          <w:szCs w:val="28"/>
        </w:rPr>
        <w:t>18</w:t>
      </w:r>
      <w:r w:rsidRPr="00873428">
        <w:rPr>
          <w:rFonts w:ascii="Times New Roman" w:hAnsi="Times New Roman"/>
          <w:sz w:val="28"/>
          <w:szCs w:val="28"/>
        </w:rPr>
        <w:t xml:space="preserve"> </w:t>
      </w:r>
      <w:r w:rsidR="00423F4E">
        <w:rPr>
          <w:rFonts w:ascii="Times New Roman" w:hAnsi="Times New Roman"/>
          <w:sz w:val="28"/>
          <w:szCs w:val="28"/>
        </w:rPr>
        <w:t>марта</w:t>
      </w:r>
      <w:r w:rsidRPr="00873428">
        <w:rPr>
          <w:rFonts w:ascii="Times New Roman" w:hAnsi="Times New Roman"/>
          <w:sz w:val="28"/>
          <w:szCs w:val="28"/>
        </w:rPr>
        <w:t xml:space="preserve"> 202</w:t>
      </w:r>
      <w:r w:rsidR="00423F4E">
        <w:rPr>
          <w:rFonts w:ascii="Times New Roman" w:hAnsi="Times New Roman"/>
          <w:sz w:val="28"/>
          <w:szCs w:val="28"/>
        </w:rPr>
        <w:t>5</w:t>
      </w:r>
      <w:r w:rsidRPr="00873428">
        <w:rPr>
          <w:rFonts w:ascii="Times New Roman" w:hAnsi="Times New Roman"/>
          <w:sz w:val="28"/>
          <w:szCs w:val="28"/>
        </w:rPr>
        <w:t xml:space="preserve"> года по </w:t>
      </w:r>
      <w:r w:rsidR="00423F4E">
        <w:rPr>
          <w:rFonts w:ascii="Times New Roman" w:hAnsi="Times New Roman"/>
          <w:sz w:val="28"/>
          <w:szCs w:val="28"/>
        </w:rPr>
        <w:t>18</w:t>
      </w:r>
      <w:r w:rsidRPr="00873428">
        <w:rPr>
          <w:rFonts w:ascii="Times New Roman" w:hAnsi="Times New Roman"/>
          <w:sz w:val="28"/>
          <w:szCs w:val="28"/>
        </w:rPr>
        <w:t xml:space="preserve"> </w:t>
      </w:r>
      <w:r w:rsidR="00423F4E">
        <w:rPr>
          <w:rFonts w:ascii="Times New Roman" w:hAnsi="Times New Roman"/>
          <w:sz w:val="28"/>
          <w:szCs w:val="28"/>
        </w:rPr>
        <w:t>марта</w:t>
      </w:r>
      <w:r w:rsidRPr="00873428">
        <w:rPr>
          <w:rFonts w:ascii="Times New Roman" w:hAnsi="Times New Roman"/>
          <w:sz w:val="28"/>
          <w:szCs w:val="28"/>
        </w:rPr>
        <w:t xml:space="preserve"> 202</w:t>
      </w:r>
      <w:r w:rsidR="00423F4E">
        <w:rPr>
          <w:rFonts w:ascii="Times New Roman" w:hAnsi="Times New Roman"/>
          <w:sz w:val="28"/>
          <w:szCs w:val="28"/>
        </w:rPr>
        <w:t>5</w:t>
      </w:r>
      <w:r w:rsidRPr="00873428">
        <w:rPr>
          <w:rFonts w:ascii="Times New Roman" w:hAnsi="Times New Roman"/>
          <w:sz w:val="28"/>
          <w:szCs w:val="28"/>
        </w:rPr>
        <w:t xml:space="preserve"> года.</w:t>
      </w:r>
    </w:p>
    <w:p w:rsidR="00C93959" w:rsidRDefault="00C93959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E6274" w:rsidRDefault="00C93959" w:rsidP="003C368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93959">
        <w:rPr>
          <w:rFonts w:ascii="Times New Roman" w:hAnsi="Times New Roman"/>
          <w:b/>
          <w:sz w:val="28"/>
          <w:szCs w:val="28"/>
        </w:rPr>
        <w:t>Результаты внешней проверки:</w:t>
      </w:r>
    </w:p>
    <w:p w:rsidR="00C93959" w:rsidRPr="00C93959" w:rsidRDefault="00C93959" w:rsidP="001E216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E2164" w:rsidRPr="001A5411" w:rsidRDefault="00402ECC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E2164" w:rsidRPr="001A5411">
        <w:rPr>
          <w:rFonts w:ascii="Times New Roman" w:hAnsi="Times New Roman"/>
          <w:sz w:val="28"/>
          <w:szCs w:val="28"/>
        </w:rPr>
        <w:t xml:space="preserve">Администрацией </w:t>
      </w:r>
      <w:r w:rsidR="00117880">
        <w:rPr>
          <w:rFonts w:ascii="Times New Roman" w:hAnsi="Times New Roman"/>
          <w:sz w:val="28"/>
          <w:szCs w:val="28"/>
        </w:rPr>
        <w:t>Гоноховского</w:t>
      </w:r>
      <w:r w:rsidR="00D553AC" w:rsidRPr="00D553AC">
        <w:rPr>
          <w:rFonts w:ascii="Times New Roman" w:hAnsi="Times New Roman"/>
          <w:sz w:val="28"/>
          <w:szCs w:val="28"/>
        </w:rPr>
        <w:t xml:space="preserve"> сельсовета </w:t>
      </w:r>
      <w:r w:rsidR="001E2164" w:rsidRPr="001A5411">
        <w:rPr>
          <w:rFonts w:ascii="Times New Roman" w:hAnsi="Times New Roman"/>
          <w:sz w:val="28"/>
          <w:szCs w:val="28"/>
        </w:rPr>
        <w:t>Каменского района обеспечено в полном объёме исполнение требований ст. 264.2 и ст. 264.3 Бюджетного кодекса Российской Федерации».</w:t>
      </w:r>
    </w:p>
    <w:p w:rsidR="001E2164" w:rsidRPr="001A5411" w:rsidRDefault="003C368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Pr="003C3684">
        <w:rPr>
          <w:rFonts w:ascii="Times New Roman" w:hAnsi="Times New Roman"/>
          <w:sz w:val="28"/>
          <w:szCs w:val="28"/>
        </w:rPr>
        <w:t xml:space="preserve"> решения Администрации Гоноховского сельсовета Каменского района Алтайского края «Об исполнении бюджета Гоноховского сельсовета Каменского района Алтайского края за 2024 год»</w:t>
      </w:r>
      <w:r w:rsidR="001E2164" w:rsidRPr="001A54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</w:t>
      </w:r>
      <w:r w:rsidR="001E2164" w:rsidRPr="001A5411">
        <w:rPr>
          <w:rFonts w:ascii="Times New Roman" w:hAnsi="Times New Roman"/>
          <w:sz w:val="28"/>
          <w:szCs w:val="28"/>
        </w:rPr>
        <w:t xml:space="preserve"> в контрольно-счетную палату для </w:t>
      </w:r>
      <w:r w:rsidR="00402ECC">
        <w:rPr>
          <w:rFonts w:ascii="Times New Roman" w:hAnsi="Times New Roman"/>
          <w:sz w:val="28"/>
          <w:szCs w:val="28"/>
        </w:rPr>
        <w:t>оперативного контроля</w:t>
      </w:r>
      <w:r w:rsidR="001E2164" w:rsidRPr="001A5411">
        <w:rPr>
          <w:rFonts w:ascii="Times New Roman" w:hAnsi="Times New Roman"/>
          <w:sz w:val="28"/>
          <w:szCs w:val="28"/>
        </w:rPr>
        <w:t xml:space="preserve">. Вместе с </w:t>
      </w:r>
      <w:r>
        <w:rPr>
          <w:rFonts w:ascii="Times New Roman" w:hAnsi="Times New Roman"/>
          <w:sz w:val="28"/>
          <w:szCs w:val="28"/>
        </w:rPr>
        <w:t xml:space="preserve">проектом решения </w:t>
      </w:r>
      <w:r w:rsidR="001E2164" w:rsidRPr="001A5411">
        <w:rPr>
          <w:rFonts w:ascii="Times New Roman" w:hAnsi="Times New Roman"/>
          <w:sz w:val="28"/>
          <w:szCs w:val="28"/>
        </w:rPr>
        <w:t xml:space="preserve"> представлены следующие документы:</w:t>
      </w:r>
    </w:p>
    <w:p w:rsidR="0054214A" w:rsidRPr="0054214A" w:rsidRDefault="0054214A" w:rsidP="0054214A">
      <w:pPr>
        <w:pStyle w:val="ae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4214A">
        <w:rPr>
          <w:rFonts w:ascii="Times New Roman" w:hAnsi="Times New Roman"/>
          <w:sz w:val="28"/>
          <w:szCs w:val="28"/>
        </w:rPr>
        <w:t>Отчет об исполнении бюджета (форма 0503117)</w:t>
      </w:r>
    </w:p>
    <w:p w:rsidR="0054214A" w:rsidRPr="0054214A" w:rsidRDefault="0054214A" w:rsidP="0054214A">
      <w:pPr>
        <w:pStyle w:val="ae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4214A">
        <w:rPr>
          <w:rFonts w:ascii="Times New Roman" w:hAnsi="Times New Roman"/>
          <w:sz w:val="28"/>
          <w:szCs w:val="28"/>
        </w:rPr>
        <w:t xml:space="preserve"> Баланс об исполнении бюджета (форма 0503120)</w:t>
      </w:r>
    </w:p>
    <w:p w:rsidR="0054214A" w:rsidRPr="0054214A" w:rsidRDefault="0054214A" w:rsidP="0054214A">
      <w:pPr>
        <w:pStyle w:val="ae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4214A">
        <w:rPr>
          <w:rFonts w:ascii="Times New Roman" w:hAnsi="Times New Roman"/>
          <w:sz w:val="28"/>
          <w:szCs w:val="28"/>
        </w:rPr>
        <w:t>Отчет о финансовых результатах деятельности (форма 0503121)</w:t>
      </w:r>
    </w:p>
    <w:p w:rsidR="0054214A" w:rsidRPr="0054214A" w:rsidRDefault="0054214A" w:rsidP="0054214A">
      <w:pPr>
        <w:pStyle w:val="ae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4214A">
        <w:rPr>
          <w:rFonts w:ascii="Times New Roman" w:hAnsi="Times New Roman"/>
          <w:sz w:val="28"/>
          <w:szCs w:val="28"/>
        </w:rPr>
        <w:t>Отчет о движении денежных средств (форма 0503123)</w:t>
      </w:r>
    </w:p>
    <w:p w:rsidR="0054214A" w:rsidRPr="0054214A" w:rsidRDefault="0054214A" w:rsidP="0054214A">
      <w:pPr>
        <w:pStyle w:val="ae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4214A">
        <w:rPr>
          <w:rFonts w:ascii="Times New Roman" w:hAnsi="Times New Roman"/>
          <w:sz w:val="28"/>
          <w:szCs w:val="28"/>
        </w:rPr>
        <w:t>Справка по заключению сетов бюджетного учета отчетного финансового года (форма 0503110)</w:t>
      </w:r>
    </w:p>
    <w:p w:rsidR="0054214A" w:rsidRPr="0054214A" w:rsidRDefault="0054214A" w:rsidP="0054214A">
      <w:pPr>
        <w:pStyle w:val="ae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4214A">
        <w:rPr>
          <w:rFonts w:ascii="Times New Roman" w:hAnsi="Times New Roman"/>
          <w:sz w:val="28"/>
          <w:szCs w:val="28"/>
        </w:rPr>
        <w:t>Отчет о кассовом поступлении  и выбытии бюджетных средств (форма 0503124)</w:t>
      </w:r>
    </w:p>
    <w:p w:rsidR="0054214A" w:rsidRPr="0054214A" w:rsidRDefault="0054214A" w:rsidP="0054214A">
      <w:pPr>
        <w:pStyle w:val="ae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4214A">
        <w:rPr>
          <w:rFonts w:ascii="Times New Roman" w:hAnsi="Times New Roman"/>
          <w:sz w:val="28"/>
          <w:szCs w:val="28"/>
        </w:rPr>
        <w:t>Справка по консолидируемым расчетам (форма 0503125)</w:t>
      </w:r>
    </w:p>
    <w:p w:rsidR="0054214A" w:rsidRPr="0054214A" w:rsidRDefault="0054214A" w:rsidP="0054214A">
      <w:pPr>
        <w:pStyle w:val="ae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4214A">
        <w:rPr>
          <w:rFonts w:ascii="Times New Roman" w:hAnsi="Times New Roman"/>
          <w:sz w:val="28"/>
          <w:szCs w:val="28"/>
        </w:rPr>
        <w:t>Баланс по поступлениям и выбытиям (форма 0503140)</w:t>
      </w:r>
    </w:p>
    <w:p w:rsidR="0054214A" w:rsidRPr="0054214A" w:rsidRDefault="0054214A" w:rsidP="0054214A">
      <w:pPr>
        <w:pStyle w:val="ae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4214A">
        <w:rPr>
          <w:rFonts w:ascii="Times New Roman" w:hAnsi="Times New Roman"/>
          <w:sz w:val="28"/>
          <w:szCs w:val="28"/>
        </w:rPr>
        <w:t xml:space="preserve">Пояснительная записка (форма 0503160), в составе пояснительной записки формы 0503161, 0503164, 0503166, 0503175  (не предусмотрены отчетом), 0503168, 0503169, 0503171, 0503172, 0503173, 0503174,0503178, 0503190, 0503296 (не содержит показателей)    </w:t>
      </w:r>
    </w:p>
    <w:p w:rsidR="0054214A" w:rsidRPr="0054214A" w:rsidRDefault="0054214A" w:rsidP="0054214A">
      <w:pPr>
        <w:pStyle w:val="ae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4214A">
        <w:rPr>
          <w:rFonts w:ascii="Times New Roman" w:hAnsi="Times New Roman"/>
          <w:sz w:val="28"/>
          <w:szCs w:val="28"/>
        </w:rPr>
        <w:t xml:space="preserve"> Отчет о бюджетных обязательствах (форма 0503128) отчетом не  предусмотрено </w:t>
      </w:r>
    </w:p>
    <w:p w:rsidR="0054214A" w:rsidRPr="0054214A" w:rsidRDefault="0054214A" w:rsidP="0054214A">
      <w:pPr>
        <w:pStyle w:val="ae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4214A">
        <w:rPr>
          <w:rFonts w:ascii="Times New Roman" w:hAnsi="Times New Roman"/>
          <w:sz w:val="28"/>
          <w:szCs w:val="28"/>
        </w:rPr>
        <w:t xml:space="preserve"> Отчет об использовании межбюджетных трансфертов  из бюджета субъектов РФ </w:t>
      </w:r>
    </w:p>
    <w:p w:rsidR="0054214A" w:rsidRPr="0054214A" w:rsidRDefault="0054214A" w:rsidP="0054214A">
      <w:pPr>
        <w:pStyle w:val="ae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4214A">
        <w:rPr>
          <w:rFonts w:ascii="Times New Roman" w:hAnsi="Times New Roman"/>
          <w:sz w:val="28"/>
          <w:szCs w:val="28"/>
        </w:rPr>
        <w:t xml:space="preserve"> Оборотно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4214A">
        <w:rPr>
          <w:rFonts w:ascii="Times New Roman" w:hAnsi="Times New Roman"/>
          <w:sz w:val="28"/>
          <w:szCs w:val="28"/>
        </w:rPr>
        <w:t>-с</w:t>
      </w:r>
      <w:proofErr w:type="gramEnd"/>
      <w:r w:rsidRPr="0054214A">
        <w:rPr>
          <w:rFonts w:ascii="Times New Roman" w:hAnsi="Times New Roman"/>
          <w:sz w:val="28"/>
          <w:szCs w:val="28"/>
        </w:rPr>
        <w:t>альдовая ведомость за 2024 год</w:t>
      </w:r>
    </w:p>
    <w:p w:rsidR="0054214A" w:rsidRPr="0054214A" w:rsidRDefault="0054214A" w:rsidP="0054214A">
      <w:pPr>
        <w:pStyle w:val="ae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4214A">
        <w:rPr>
          <w:rFonts w:ascii="Times New Roman" w:hAnsi="Times New Roman"/>
          <w:sz w:val="28"/>
          <w:szCs w:val="28"/>
        </w:rPr>
        <w:t xml:space="preserve"> Главная книга за 2024 год (в электронном виде)</w:t>
      </w:r>
    </w:p>
    <w:p w:rsidR="0054214A" w:rsidRPr="0054214A" w:rsidRDefault="0054214A" w:rsidP="0054214A">
      <w:pPr>
        <w:pStyle w:val="ae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4214A">
        <w:rPr>
          <w:rFonts w:ascii="Times New Roman" w:hAnsi="Times New Roman"/>
          <w:sz w:val="28"/>
          <w:szCs w:val="28"/>
        </w:rPr>
        <w:t xml:space="preserve"> Сводная бюджетная роспись по состоянию на 1 января и 31 декабря  отчетного финансового года</w:t>
      </w:r>
    </w:p>
    <w:p w:rsidR="0054214A" w:rsidRPr="0054214A" w:rsidRDefault="0054214A" w:rsidP="0054214A">
      <w:pPr>
        <w:pStyle w:val="ae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4214A">
        <w:rPr>
          <w:rFonts w:ascii="Times New Roman" w:hAnsi="Times New Roman"/>
          <w:sz w:val="28"/>
          <w:szCs w:val="28"/>
        </w:rPr>
        <w:t xml:space="preserve"> Решение о внесении изменений в бюджет сельского поселения от 24.12.2024</w:t>
      </w:r>
    </w:p>
    <w:p w:rsidR="0054214A" w:rsidRPr="0054214A" w:rsidRDefault="0054214A" w:rsidP="0054214A">
      <w:pPr>
        <w:pStyle w:val="ae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4214A">
        <w:rPr>
          <w:rFonts w:ascii="Times New Roman" w:hAnsi="Times New Roman"/>
          <w:sz w:val="28"/>
          <w:szCs w:val="28"/>
        </w:rPr>
        <w:t xml:space="preserve"> Проект решения об исполнении бюджета за 2024 год с приложениями.</w:t>
      </w:r>
    </w:p>
    <w:p w:rsidR="00250F63" w:rsidRPr="00250F63" w:rsidRDefault="00250F63" w:rsidP="0054214A">
      <w:pPr>
        <w:pStyle w:val="ae"/>
        <w:rPr>
          <w:rFonts w:ascii="Times New Roman" w:hAnsi="Times New Roman"/>
          <w:b/>
          <w:sz w:val="28"/>
          <w:szCs w:val="28"/>
        </w:rPr>
      </w:pPr>
    </w:p>
    <w:p w:rsidR="005E3291" w:rsidRDefault="001358E6" w:rsidP="005E3291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="005E3291" w:rsidRPr="005E3291">
        <w:rPr>
          <w:rFonts w:ascii="Times New Roman" w:hAnsi="Times New Roman"/>
          <w:b/>
          <w:sz w:val="28"/>
          <w:szCs w:val="28"/>
        </w:rPr>
        <w:t xml:space="preserve">Общая характеристика исполнения бюджета за </w:t>
      </w:r>
      <w:r w:rsidR="0097411A">
        <w:rPr>
          <w:rFonts w:ascii="Times New Roman" w:hAnsi="Times New Roman"/>
          <w:b/>
          <w:sz w:val="28"/>
          <w:szCs w:val="28"/>
        </w:rPr>
        <w:t>2024 год</w:t>
      </w:r>
      <w:r w:rsidR="005E3291" w:rsidRPr="005E3291">
        <w:rPr>
          <w:rFonts w:ascii="Times New Roman" w:hAnsi="Times New Roman"/>
          <w:b/>
          <w:sz w:val="28"/>
          <w:szCs w:val="28"/>
        </w:rPr>
        <w:t xml:space="preserve"> Гоноховского сельсовета Каменского района Алтайского края.</w:t>
      </w:r>
    </w:p>
    <w:p w:rsidR="005E3291" w:rsidRPr="005E3291" w:rsidRDefault="005E3291" w:rsidP="005E3291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3291" w:rsidRDefault="00F42A32" w:rsidP="00C25315">
      <w:pPr>
        <w:spacing w:before="1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329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D5E5F" w:rsidRPr="005E3291">
        <w:rPr>
          <w:rFonts w:ascii="Times New Roman" w:hAnsi="Times New Roman"/>
          <w:sz w:val="28"/>
          <w:szCs w:val="28"/>
          <w:lang w:eastAsia="ru-RU"/>
        </w:rPr>
        <w:t xml:space="preserve">Бюджет </w:t>
      </w:r>
      <w:r w:rsidR="00B45249" w:rsidRPr="005E3291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117880" w:rsidRPr="005E3291">
        <w:rPr>
          <w:rFonts w:ascii="Times New Roman" w:hAnsi="Times New Roman"/>
          <w:sz w:val="28"/>
          <w:szCs w:val="28"/>
          <w:lang w:eastAsia="ru-RU"/>
        </w:rPr>
        <w:t>Гоноховского</w:t>
      </w:r>
      <w:r w:rsidR="00035B4B" w:rsidRPr="005E3291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18290F" w:rsidRPr="005E3291">
        <w:rPr>
          <w:rFonts w:ascii="Times New Roman" w:hAnsi="Times New Roman"/>
          <w:sz w:val="28"/>
          <w:szCs w:val="28"/>
          <w:lang w:eastAsia="ru-RU"/>
        </w:rPr>
        <w:t xml:space="preserve"> Каменского района  утвержден </w:t>
      </w:r>
      <w:r w:rsidR="00E052C8" w:rsidRPr="005E3291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117880" w:rsidRPr="005E3291">
        <w:rPr>
          <w:rFonts w:ascii="Times New Roman" w:hAnsi="Times New Roman"/>
          <w:sz w:val="28"/>
          <w:szCs w:val="28"/>
          <w:lang w:eastAsia="ru-RU"/>
        </w:rPr>
        <w:t>Гоноховского</w:t>
      </w:r>
      <w:r w:rsidR="00B45249" w:rsidRPr="005E3291">
        <w:rPr>
          <w:rFonts w:ascii="Times New Roman" w:hAnsi="Times New Roman"/>
          <w:sz w:val="28"/>
          <w:szCs w:val="28"/>
          <w:lang w:eastAsia="ru-RU"/>
        </w:rPr>
        <w:t xml:space="preserve"> сельск</w:t>
      </w:r>
      <w:r w:rsidR="00E052C8" w:rsidRPr="005E3291">
        <w:rPr>
          <w:rFonts w:ascii="Times New Roman" w:hAnsi="Times New Roman"/>
          <w:sz w:val="28"/>
          <w:szCs w:val="28"/>
          <w:lang w:eastAsia="ru-RU"/>
        </w:rPr>
        <w:t>ого</w:t>
      </w:r>
      <w:r w:rsidR="00B45249" w:rsidRPr="005E3291"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="00E052C8" w:rsidRPr="005E3291">
        <w:rPr>
          <w:rFonts w:ascii="Times New Roman" w:hAnsi="Times New Roman"/>
          <w:sz w:val="28"/>
          <w:szCs w:val="28"/>
          <w:lang w:eastAsia="ru-RU"/>
        </w:rPr>
        <w:t>а</w:t>
      </w:r>
      <w:r w:rsidR="00B45249" w:rsidRPr="005E3291">
        <w:rPr>
          <w:rFonts w:ascii="Times New Roman" w:hAnsi="Times New Roman"/>
          <w:sz w:val="28"/>
          <w:szCs w:val="28"/>
          <w:lang w:eastAsia="ru-RU"/>
        </w:rPr>
        <w:t xml:space="preserve"> депутатов Каменского района Алтайского края </w:t>
      </w:r>
      <w:r w:rsidR="006D5E5F" w:rsidRPr="005E32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5E3291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5E3291">
        <w:rPr>
          <w:rFonts w:ascii="Times New Roman" w:hAnsi="Times New Roman"/>
          <w:sz w:val="28"/>
          <w:szCs w:val="28"/>
          <w:lang w:eastAsia="ru-RU"/>
        </w:rPr>
        <w:t>2</w:t>
      </w:r>
      <w:r w:rsidR="00B45249" w:rsidRPr="005E3291">
        <w:rPr>
          <w:rFonts w:ascii="Times New Roman" w:hAnsi="Times New Roman"/>
          <w:sz w:val="28"/>
          <w:szCs w:val="28"/>
          <w:lang w:eastAsia="ru-RU"/>
        </w:rPr>
        <w:t>5</w:t>
      </w:r>
      <w:r w:rsidRPr="005E3291">
        <w:rPr>
          <w:rFonts w:ascii="Times New Roman" w:hAnsi="Times New Roman"/>
          <w:sz w:val="28"/>
          <w:szCs w:val="28"/>
          <w:lang w:eastAsia="ru-RU"/>
        </w:rPr>
        <w:t>.12.2023</w:t>
      </w:r>
      <w:r w:rsidR="0018290F" w:rsidRPr="005E329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9F1EBA" w:rsidRPr="005E3291">
        <w:rPr>
          <w:rFonts w:ascii="Times New Roman" w:hAnsi="Times New Roman"/>
          <w:sz w:val="28"/>
          <w:szCs w:val="28"/>
          <w:lang w:eastAsia="ru-RU"/>
        </w:rPr>
        <w:t xml:space="preserve"> 34</w:t>
      </w:r>
      <w:r w:rsidR="00E052C8" w:rsidRPr="005E329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8290F" w:rsidRPr="005E32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52C8" w:rsidRPr="005E3291">
        <w:rPr>
          <w:rFonts w:ascii="Times New Roman" w:hAnsi="Times New Roman"/>
          <w:sz w:val="28"/>
          <w:szCs w:val="28"/>
          <w:lang w:eastAsia="ru-RU"/>
        </w:rPr>
        <w:t>О</w:t>
      </w:r>
      <w:r w:rsidR="00B45249" w:rsidRPr="005E3291">
        <w:rPr>
          <w:rFonts w:ascii="Times New Roman" w:hAnsi="Times New Roman"/>
          <w:sz w:val="28"/>
          <w:szCs w:val="28"/>
          <w:lang w:eastAsia="ru-RU"/>
        </w:rPr>
        <w:t xml:space="preserve">бщий объем  доходов </w:t>
      </w:r>
      <w:r w:rsidR="00E052C8" w:rsidRPr="005E3291">
        <w:rPr>
          <w:rFonts w:ascii="Times New Roman" w:hAnsi="Times New Roman"/>
          <w:sz w:val="28"/>
          <w:szCs w:val="28"/>
          <w:lang w:eastAsia="ru-RU"/>
        </w:rPr>
        <w:t xml:space="preserve">утвержден </w:t>
      </w:r>
      <w:r w:rsidR="0018290F" w:rsidRPr="005E3291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97411A" w:rsidRPr="000C04DF">
        <w:rPr>
          <w:rFonts w:ascii="Times New Roman" w:hAnsi="Times New Roman"/>
          <w:b/>
          <w:sz w:val="28"/>
          <w:szCs w:val="28"/>
          <w:lang w:eastAsia="ru-RU"/>
        </w:rPr>
        <w:t>3334,7</w:t>
      </w:r>
      <w:r w:rsidR="009F1EBA" w:rsidRPr="005E32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5E3291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="00E052C8" w:rsidRPr="005E3291">
        <w:rPr>
          <w:rFonts w:ascii="Times New Roman" w:hAnsi="Times New Roman"/>
          <w:sz w:val="28"/>
          <w:szCs w:val="28"/>
          <w:lang w:eastAsia="ru-RU"/>
        </w:rPr>
        <w:t>объем</w:t>
      </w:r>
      <w:r w:rsidR="0018290F" w:rsidRPr="005E3291">
        <w:rPr>
          <w:rFonts w:ascii="Times New Roman" w:hAnsi="Times New Roman"/>
          <w:sz w:val="28"/>
          <w:szCs w:val="28"/>
          <w:lang w:eastAsia="ru-RU"/>
        </w:rPr>
        <w:t xml:space="preserve"> расход</w:t>
      </w:r>
      <w:r w:rsidR="00E052C8" w:rsidRPr="005E3291">
        <w:rPr>
          <w:rFonts w:ascii="Times New Roman" w:hAnsi="Times New Roman"/>
          <w:sz w:val="28"/>
          <w:szCs w:val="28"/>
          <w:lang w:eastAsia="ru-RU"/>
        </w:rPr>
        <w:t>ов утвержден</w:t>
      </w:r>
      <w:r w:rsidR="0018290F" w:rsidRPr="005E3291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0C04DF" w:rsidRPr="000C04DF">
        <w:rPr>
          <w:rFonts w:ascii="Times New Roman" w:hAnsi="Times New Roman"/>
          <w:b/>
          <w:sz w:val="28"/>
          <w:szCs w:val="28"/>
          <w:lang w:eastAsia="ru-RU"/>
        </w:rPr>
        <w:t>4001,7</w:t>
      </w:r>
      <w:r w:rsidR="00BB3863" w:rsidRPr="005E32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5E3291">
        <w:rPr>
          <w:rFonts w:ascii="Times New Roman" w:hAnsi="Times New Roman"/>
          <w:sz w:val="28"/>
          <w:szCs w:val="28"/>
          <w:lang w:eastAsia="ru-RU"/>
        </w:rPr>
        <w:t xml:space="preserve">тыс. рублей, дефицит </w:t>
      </w:r>
      <w:r w:rsidR="00B45249" w:rsidRPr="005E3291"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 w:rsidR="0018290F" w:rsidRPr="005E3291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C25315">
        <w:rPr>
          <w:rFonts w:ascii="Times New Roman" w:hAnsi="Times New Roman"/>
          <w:b/>
          <w:sz w:val="28"/>
          <w:szCs w:val="28"/>
          <w:lang w:eastAsia="ru-RU"/>
        </w:rPr>
        <w:t>667,0</w:t>
      </w:r>
      <w:r w:rsidR="00236975" w:rsidRPr="005E32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5E3291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AA4644" w:rsidRPr="005E329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95842" w:rsidRPr="00F95842" w:rsidRDefault="00F95842" w:rsidP="00C25315">
      <w:pPr>
        <w:spacing w:before="1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5842">
        <w:rPr>
          <w:rFonts w:ascii="Times New Roman" w:hAnsi="Times New Roman"/>
          <w:sz w:val="28"/>
          <w:szCs w:val="28"/>
          <w:lang w:eastAsia="ru-RU"/>
        </w:rPr>
        <w:t xml:space="preserve">Фактические показатели исполнения бюджета поселения за </w:t>
      </w:r>
      <w:r w:rsidR="00C25315">
        <w:rPr>
          <w:rFonts w:ascii="Times New Roman" w:hAnsi="Times New Roman"/>
          <w:sz w:val="28"/>
          <w:szCs w:val="28"/>
          <w:lang w:eastAsia="ru-RU"/>
        </w:rPr>
        <w:t>2024 год</w:t>
      </w:r>
      <w:r w:rsidRPr="00F95842">
        <w:rPr>
          <w:rFonts w:ascii="Times New Roman" w:hAnsi="Times New Roman"/>
          <w:sz w:val="28"/>
          <w:szCs w:val="28"/>
          <w:lang w:eastAsia="ru-RU"/>
        </w:rPr>
        <w:t>, согласно данным отчетности, составили:</w:t>
      </w:r>
    </w:p>
    <w:p w:rsidR="00BD53B5" w:rsidRDefault="00BD53B5" w:rsidP="00C25315">
      <w:pPr>
        <w:spacing w:before="1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5842" w:rsidRPr="00F95842">
        <w:rPr>
          <w:rFonts w:ascii="Times New Roman" w:hAnsi="Times New Roman"/>
          <w:sz w:val="28"/>
          <w:szCs w:val="28"/>
          <w:lang w:eastAsia="ru-RU"/>
        </w:rPr>
        <w:t xml:space="preserve"> - общий объем доходов в сумме </w:t>
      </w:r>
      <w:r w:rsidR="00C25315" w:rsidRPr="00C25315">
        <w:rPr>
          <w:rFonts w:ascii="Times New Roman" w:hAnsi="Times New Roman"/>
          <w:b/>
          <w:sz w:val="28"/>
          <w:szCs w:val="28"/>
          <w:lang w:eastAsia="ru-RU"/>
        </w:rPr>
        <w:t>3331,4</w:t>
      </w:r>
      <w:r w:rsidR="00F958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5842" w:rsidRPr="00F95842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C25315">
        <w:rPr>
          <w:rFonts w:ascii="Times New Roman" w:hAnsi="Times New Roman"/>
          <w:b/>
          <w:sz w:val="28"/>
          <w:szCs w:val="28"/>
          <w:lang w:eastAsia="ru-RU"/>
        </w:rPr>
        <w:t>99,9</w:t>
      </w:r>
      <w:r w:rsidR="00F95842" w:rsidRPr="00F95842">
        <w:rPr>
          <w:rFonts w:ascii="Times New Roman" w:hAnsi="Times New Roman"/>
          <w:sz w:val="28"/>
          <w:szCs w:val="28"/>
          <w:lang w:eastAsia="ru-RU"/>
        </w:rPr>
        <w:t>%.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95842" w:rsidRPr="00F95842" w:rsidRDefault="00BD53B5" w:rsidP="00C25315">
      <w:pPr>
        <w:spacing w:before="1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 </w:t>
      </w:r>
      <w:r w:rsidR="00F95842" w:rsidRPr="00F95842">
        <w:rPr>
          <w:rFonts w:ascii="Times New Roman" w:hAnsi="Times New Roman"/>
          <w:sz w:val="28"/>
          <w:szCs w:val="28"/>
          <w:lang w:eastAsia="ru-RU"/>
        </w:rPr>
        <w:t xml:space="preserve">общий объем расходов в сумме </w:t>
      </w:r>
      <w:r w:rsidR="00C25315">
        <w:rPr>
          <w:rFonts w:ascii="Times New Roman" w:hAnsi="Times New Roman"/>
          <w:b/>
          <w:sz w:val="28"/>
          <w:szCs w:val="28"/>
          <w:lang w:eastAsia="ru-RU"/>
        </w:rPr>
        <w:t>3972,8</w:t>
      </w:r>
      <w:r w:rsidR="00F958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5842" w:rsidRPr="00F95842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C25315">
        <w:rPr>
          <w:rFonts w:ascii="Times New Roman" w:hAnsi="Times New Roman"/>
          <w:b/>
          <w:sz w:val="28"/>
          <w:szCs w:val="28"/>
          <w:lang w:eastAsia="ru-RU"/>
        </w:rPr>
        <w:t>99,3</w:t>
      </w:r>
      <w:r w:rsidR="00F95842" w:rsidRPr="00F95842">
        <w:rPr>
          <w:rFonts w:ascii="Times New Roman" w:hAnsi="Times New Roman"/>
          <w:sz w:val="28"/>
          <w:szCs w:val="28"/>
          <w:lang w:eastAsia="ru-RU"/>
        </w:rPr>
        <w:t>%.</w:t>
      </w:r>
    </w:p>
    <w:p w:rsidR="00F95842" w:rsidRPr="00F95842" w:rsidRDefault="009C2268" w:rsidP="00F95842">
      <w:pPr>
        <w:spacing w:before="120"/>
        <w:rPr>
          <w:rFonts w:ascii="Times New Roman" w:hAnsi="Times New Roman"/>
          <w:sz w:val="28"/>
          <w:szCs w:val="28"/>
          <w:lang w:eastAsia="ru-RU"/>
        </w:rPr>
      </w:pPr>
      <w:r w:rsidRPr="009C2268">
        <w:rPr>
          <w:rFonts w:ascii="Times New Roman" w:hAnsi="Times New Roman"/>
          <w:sz w:val="28"/>
          <w:szCs w:val="28"/>
          <w:lang w:eastAsia="ru-RU"/>
        </w:rPr>
        <w:t xml:space="preserve">По исполнению бюджета поселения сложился дефицит в сумме – </w:t>
      </w:r>
      <w:r w:rsidRPr="00FB6FE6">
        <w:rPr>
          <w:rFonts w:ascii="Times New Roman" w:hAnsi="Times New Roman"/>
          <w:b/>
          <w:sz w:val="28"/>
          <w:szCs w:val="28"/>
          <w:lang w:eastAsia="ru-RU"/>
        </w:rPr>
        <w:t>641,5</w:t>
      </w:r>
      <w:r w:rsidRPr="009C2268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B249CE">
        <w:rPr>
          <w:rFonts w:ascii="Times New Roman" w:hAnsi="Times New Roman"/>
          <w:sz w:val="28"/>
          <w:szCs w:val="28"/>
          <w:lang w:eastAsia="ru-RU"/>
        </w:rPr>
        <w:t>.</w:t>
      </w:r>
    </w:p>
    <w:p w:rsidR="00D373D1" w:rsidRDefault="00BC51DA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C51DA">
        <w:rPr>
          <w:rFonts w:ascii="Times New Roman" w:hAnsi="Times New Roman"/>
          <w:sz w:val="28"/>
          <w:szCs w:val="28"/>
          <w:lang w:eastAsia="ru-RU"/>
        </w:rPr>
        <w:t xml:space="preserve">Изменения основных параметров бюджета поселения за </w:t>
      </w:r>
      <w:r w:rsidR="00BB185B">
        <w:rPr>
          <w:rFonts w:ascii="Times New Roman" w:hAnsi="Times New Roman"/>
          <w:sz w:val="28"/>
          <w:szCs w:val="28"/>
          <w:lang w:eastAsia="ru-RU"/>
        </w:rPr>
        <w:t>2024 год</w:t>
      </w:r>
      <w:r w:rsidRPr="00BC51DA">
        <w:rPr>
          <w:rFonts w:ascii="Times New Roman" w:hAnsi="Times New Roman"/>
          <w:sz w:val="28"/>
          <w:szCs w:val="28"/>
          <w:lang w:eastAsia="ru-RU"/>
        </w:rPr>
        <w:t xml:space="preserve"> представлены в таблице № 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B185B" w:rsidRDefault="00BB185B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5ABB" w:rsidRPr="002A409D" w:rsidRDefault="00F15ABB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9D">
        <w:rPr>
          <w:rFonts w:ascii="Times New Roman" w:hAnsi="Times New Roman"/>
          <w:sz w:val="24"/>
          <w:szCs w:val="24"/>
        </w:rPr>
        <w:t xml:space="preserve">Таблица № </w:t>
      </w:r>
      <w:r w:rsidR="00D373D1">
        <w:rPr>
          <w:rFonts w:ascii="Times New Roman" w:hAnsi="Times New Roman"/>
          <w:sz w:val="24"/>
          <w:szCs w:val="24"/>
        </w:rPr>
        <w:t>1</w:t>
      </w:r>
      <w:r w:rsidR="00353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373D1">
        <w:rPr>
          <w:rFonts w:ascii="Times New Roman" w:hAnsi="Times New Roman"/>
          <w:sz w:val="24"/>
          <w:szCs w:val="24"/>
        </w:rPr>
        <w:t xml:space="preserve">тыс. </w:t>
      </w:r>
      <w:r w:rsidRPr="002A409D">
        <w:rPr>
          <w:rFonts w:ascii="Times New Roman" w:hAnsi="Times New Roman"/>
          <w:sz w:val="24"/>
          <w:szCs w:val="24"/>
        </w:rPr>
        <w:t>руб.</w:t>
      </w:r>
    </w:p>
    <w:tbl>
      <w:tblPr>
        <w:tblW w:w="922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700"/>
        <w:gridCol w:w="1417"/>
        <w:gridCol w:w="1418"/>
        <w:gridCol w:w="1417"/>
        <w:gridCol w:w="1276"/>
      </w:tblGrid>
      <w:tr w:rsidR="00203627" w:rsidRPr="002A409D" w:rsidTr="00CE7806">
        <w:trPr>
          <w:trHeight w:val="792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2A409D" w:rsidRDefault="00BC51DA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Действующее решение</w:t>
            </w:r>
            <w:r w:rsidR="00203627"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2A409D" w:rsidRDefault="00BC51DA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Фактическое исполнение</w:t>
            </w:r>
          </w:p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2A409D" w:rsidRDefault="00203627" w:rsidP="00BC51D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Отклонение исполнения от </w:t>
            </w:r>
            <w:r w:rsidR="00BC51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действующего решения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исполнения</w:t>
            </w:r>
          </w:p>
        </w:tc>
      </w:tr>
      <w:tr w:rsidR="00203627" w:rsidRPr="002A409D" w:rsidTr="00D925FF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1D43FA" w:rsidRPr="002A409D" w:rsidTr="00BC51DA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E31A77" w:rsidRDefault="001D43FA" w:rsidP="00BC51D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31A77">
              <w:rPr>
                <w:rFonts w:ascii="Times New Roman" w:eastAsia="Times New Roman" w:hAnsi="Times New Roman"/>
                <w:b/>
                <w:lang w:eastAsia="ru-RU"/>
              </w:rPr>
              <w:t xml:space="preserve">Доходы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B249CE" w:rsidP="00BC51D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3334,7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B249CE" w:rsidP="00BC51D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3331,4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3FA" w:rsidRPr="002A409D" w:rsidRDefault="00BC51DA" w:rsidP="00B249C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B249CE">
              <w:rPr>
                <w:rFonts w:ascii="Times New Roman" w:hAnsi="Times New Roman"/>
                <w:b/>
                <w:sz w:val="16"/>
                <w:szCs w:val="16"/>
              </w:rPr>
              <w:t>3,3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D43FA" w:rsidRPr="002A409D" w:rsidRDefault="00B249CE" w:rsidP="00BC51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99,9</w:t>
            </w:r>
          </w:p>
        </w:tc>
      </w:tr>
      <w:tr w:rsidR="001D43FA" w:rsidRPr="002A409D" w:rsidTr="00BC51DA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43FA" w:rsidRPr="00BC51DA" w:rsidRDefault="00BC51D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51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B249CE" w:rsidP="00BC51D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B249CE" w:rsidP="00BC51D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43FA" w:rsidRPr="002A409D" w:rsidRDefault="00BC51DA" w:rsidP="00B249C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B249CE">
              <w:rPr>
                <w:rFonts w:ascii="Times New Roman" w:hAnsi="Times New Roman"/>
                <w:b/>
                <w:sz w:val="16"/>
                <w:szCs w:val="16"/>
              </w:rPr>
              <w:t>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D43FA" w:rsidRPr="002A409D" w:rsidRDefault="00B249CE" w:rsidP="00BC51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99,3</w:t>
            </w:r>
          </w:p>
        </w:tc>
      </w:tr>
      <w:tr w:rsidR="001D43FA" w:rsidRPr="002A409D" w:rsidTr="00BC51DA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BC51DA" w:rsidRDefault="00BC51D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51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Дефицит</w:t>
            </w:r>
            <w:proofErr w:type="gramStart"/>
            <w:r w:rsidRPr="00BC51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(-) </w:t>
            </w:r>
            <w:proofErr w:type="gramEnd"/>
            <w:r w:rsidRPr="00BC51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BC51DA" w:rsidP="00B249C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B249CE">
              <w:rPr>
                <w:rFonts w:ascii="Times New Roman" w:hAnsi="Times New Roman"/>
                <w:b/>
                <w:sz w:val="16"/>
                <w:szCs w:val="16"/>
              </w:rPr>
              <w:t>667</w:t>
            </w:r>
            <w:r w:rsidR="000B7018">
              <w:rPr>
                <w:rFonts w:ascii="Times New Roman" w:hAnsi="Times New Roman"/>
                <w:b/>
                <w:sz w:val="16"/>
                <w:szCs w:val="16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3FA" w:rsidRPr="002A409D" w:rsidRDefault="00BC51DA" w:rsidP="00B249C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B249CE">
              <w:rPr>
                <w:rFonts w:ascii="Times New Roman" w:hAnsi="Times New Roman"/>
                <w:b/>
                <w:sz w:val="16"/>
                <w:szCs w:val="16"/>
              </w:rPr>
              <w:t>641,5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43FA" w:rsidRPr="002A409D" w:rsidRDefault="00BC51DA" w:rsidP="00BC51D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D43FA" w:rsidRPr="002A409D" w:rsidRDefault="00BC51DA" w:rsidP="00BC51D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*</w:t>
            </w:r>
          </w:p>
        </w:tc>
      </w:tr>
    </w:tbl>
    <w:p w:rsidR="00603FFA" w:rsidRPr="00603FFA" w:rsidRDefault="00603FFA" w:rsidP="00603FFA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3FFA" w:rsidRPr="00CD527E" w:rsidRDefault="00603FFA" w:rsidP="00603FFA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D527E">
        <w:rPr>
          <w:rFonts w:ascii="Times New Roman" w:hAnsi="Times New Roman"/>
          <w:b/>
          <w:sz w:val="28"/>
          <w:szCs w:val="28"/>
        </w:rPr>
        <w:t>2.Анализ исполнения доходной части бюджета поселения</w:t>
      </w:r>
    </w:p>
    <w:p w:rsidR="003B41AE" w:rsidRPr="00603FFA" w:rsidRDefault="003B41AE" w:rsidP="00603FFA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3FFA" w:rsidRPr="00C52102" w:rsidRDefault="00603FFA" w:rsidP="00603FFA">
      <w:pPr>
        <w:tabs>
          <w:tab w:val="left" w:pos="567"/>
          <w:tab w:val="left" w:pos="709"/>
        </w:tabs>
        <w:spacing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C52102">
        <w:rPr>
          <w:rFonts w:ascii="Times New Roman" w:hAnsi="Times New Roman"/>
          <w:sz w:val="28"/>
          <w:szCs w:val="28"/>
        </w:rPr>
        <w:t>Исполнение доходной части бюджета является одним из основных показателей финансового состояния муниципального образования.</w:t>
      </w:r>
    </w:p>
    <w:p w:rsidR="00603FFA" w:rsidRPr="00C52102" w:rsidRDefault="00603FFA" w:rsidP="00603FFA">
      <w:pPr>
        <w:tabs>
          <w:tab w:val="left" w:pos="567"/>
          <w:tab w:val="left" w:pos="709"/>
        </w:tabs>
        <w:spacing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C52102">
        <w:rPr>
          <w:rFonts w:ascii="Times New Roman" w:hAnsi="Times New Roman"/>
          <w:sz w:val="28"/>
          <w:szCs w:val="28"/>
        </w:rPr>
        <w:t>Доходная часть бюджета формировалась за счет налоговых и неналоговых доходов, безвозмездных поступлений от других бюджетов бюджетной системы РФ в соответствии со статьей 232 Бюджетного кодекса Российской Федерации.</w:t>
      </w:r>
    </w:p>
    <w:p w:rsidR="00F15ABB" w:rsidRPr="00C52102" w:rsidRDefault="00603FFA" w:rsidP="00603FFA">
      <w:pPr>
        <w:tabs>
          <w:tab w:val="left" w:pos="567"/>
          <w:tab w:val="left" w:pos="709"/>
        </w:tabs>
        <w:spacing w:line="240" w:lineRule="auto"/>
        <w:ind w:firstLine="142"/>
        <w:contextualSpacing/>
        <w:jc w:val="both"/>
        <w:rPr>
          <w:rFonts w:ascii="Times New Roman" w:hAnsi="Times New Roman"/>
          <w:sz w:val="28"/>
          <w:szCs w:val="28"/>
        </w:rPr>
      </w:pPr>
      <w:r w:rsidRPr="00C52102">
        <w:rPr>
          <w:rFonts w:ascii="Times New Roman" w:hAnsi="Times New Roman"/>
          <w:sz w:val="28"/>
          <w:szCs w:val="28"/>
        </w:rPr>
        <w:t>Исполнение бюджета сельского поселения за 2024 год по доходам составило 3331,4 тыс. рублей или 99,9 % от годового плана.</w:t>
      </w:r>
    </w:p>
    <w:p w:rsidR="00DB152D" w:rsidRDefault="00DB152D" w:rsidP="00603FFA">
      <w:pPr>
        <w:spacing w:line="240" w:lineRule="auto"/>
        <w:ind w:firstLine="142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152D" w:rsidRDefault="00DB152D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52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Налоговых доходов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E6DE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в бюджет 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1E6DE5">
        <w:rPr>
          <w:rFonts w:ascii="Times New Roman" w:eastAsia="Times New Roman" w:hAnsi="Times New Roman"/>
          <w:sz w:val="28"/>
          <w:szCs w:val="28"/>
          <w:lang w:eastAsia="ru-RU"/>
        </w:rPr>
        <w:t>1001,9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3B41AE">
        <w:rPr>
          <w:rFonts w:ascii="Times New Roman" w:eastAsia="Times New Roman" w:hAnsi="Times New Roman"/>
          <w:sz w:val="28"/>
          <w:szCs w:val="28"/>
          <w:lang w:eastAsia="ru-RU"/>
        </w:rPr>
        <w:t>98,6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годовых назначений. </w:t>
      </w:r>
    </w:p>
    <w:p w:rsidR="00C45040" w:rsidRPr="00C45040" w:rsidRDefault="00C45040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040">
        <w:rPr>
          <w:rFonts w:ascii="Times New Roman" w:eastAsia="Times New Roman" w:hAnsi="Times New Roman"/>
          <w:b/>
          <w:sz w:val="28"/>
          <w:szCs w:val="28"/>
          <w:lang w:eastAsia="ru-RU"/>
        </w:rPr>
        <w:t>Неналоговы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 w:rsidRPr="00C450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446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в бюджет 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0446FC">
        <w:rPr>
          <w:rFonts w:ascii="Times New Roman" w:eastAsia="Times New Roman" w:hAnsi="Times New Roman"/>
          <w:sz w:val="28"/>
          <w:szCs w:val="28"/>
          <w:lang w:eastAsia="ru-RU"/>
        </w:rPr>
        <w:t>627,8</w:t>
      </w:r>
      <w:r w:rsidR="00717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0446FC">
        <w:rPr>
          <w:rFonts w:ascii="Times New Roman" w:eastAsia="Times New Roman" w:hAnsi="Times New Roman"/>
          <w:sz w:val="28"/>
          <w:szCs w:val="28"/>
          <w:lang w:eastAsia="ru-RU"/>
        </w:rPr>
        <w:t>101,8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</w:t>
      </w:r>
      <w:r w:rsidR="00DE6136">
        <w:rPr>
          <w:rFonts w:ascii="Times New Roman" w:eastAsia="Times New Roman" w:hAnsi="Times New Roman"/>
          <w:sz w:val="28"/>
          <w:szCs w:val="28"/>
          <w:lang w:eastAsia="ru-RU"/>
        </w:rPr>
        <w:t>утвержденных годовых назначений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b/>
          <w:sz w:val="28"/>
          <w:szCs w:val="28"/>
          <w:lang w:eastAsia="ru-RU"/>
        </w:rPr>
        <w:t>Безвозмездные поступления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поступления от других бюджетов бюджетной системы Российской Федерации в течени</w:t>
      </w:r>
      <w:r w:rsidR="00AA464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поступали в бюджет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поселения в форме: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446F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отаций бюджетам бюджетной системы Российской Федерации;</w:t>
      </w:r>
    </w:p>
    <w:p w:rsid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446F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убсидий бюджетам бюджетной системы Российской Федерации;</w:t>
      </w:r>
    </w:p>
    <w:p w:rsidR="000446FC" w:rsidRPr="00B633DA" w:rsidRDefault="000446FC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-Субвенции  бюджетам бюджетной системы Российской федерации;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446F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ежбюджетных трансфертов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бюджетной системы Российской Федерации.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5210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безвозмездным поступлениям от других бюджетов бюджетной системы РФ приведены ниже в таблице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2736" w:rsidRDefault="00F82736" w:rsidP="00B633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711" w:rsidRPr="00353589" w:rsidRDefault="00F82736" w:rsidP="00F82736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Таблица №2                                                                                                                                          </w:t>
      </w:r>
      <w:r w:rsid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</w:t>
      </w: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тыс. руб.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191"/>
        <w:gridCol w:w="1726"/>
        <w:gridCol w:w="1556"/>
        <w:gridCol w:w="957"/>
      </w:tblGrid>
      <w:tr w:rsidR="00B633DA" w:rsidTr="009C46CA">
        <w:tc>
          <w:tcPr>
            <w:tcW w:w="5191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Бюджетные назначения на 2024 год</w:t>
            </w:r>
          </w:p>
        </w:tc>
        <w:tc>
          <w:tcPr>
            <w:tcW w:w="2513" w:type="dxa"/>
            <w:gridSpan w:val="2"/>
            <w:vAlign w:val="center"/>
          </w:tcPr>
          <w:p w:rsidR="00B633DA" w:rsidRPr="007E5079" w:rsidRDefault="00B633DA" w:rsidP="00C52102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Исполнено </w:t>
            </w:r>
            <w:r w:rsidR="00C5210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 год</w:t>
            </w:r>
          </w:p>
        </w:tc>
      </w:tr>
      <w:tr w:rsidR="00B633DA" w:rsidTr="009C46CA">
        <w:tc>
          <w:tcPr>
            <w:tcW w:w="5191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57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B633DA" w:rsidTr="009C46CA">
        <w:tc>
          <w:tcPr>
            <w:tcW w:w="5191" w:type="dxa"/>
            <w:vAlign w:val="center"/>
          </w:tcPr>
          <w:p w:rsidR="00B633DA" w:rsidRPr="007E5079" w:rsidRDefault="00B633DA" w:rsidP="00B633DA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Align w:val="center"/>
          </w:tcPr>
          <w:p w:rsidR="00B633DA" w:rsidRPr="007E5079" w:rsidRDefault="00276F1E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1701,7</w:t>
            </w:r>
          </w:p>
        </w:tc>
        <w:tc>
          <w:tcPr>
            <w:tcW w:w="1556" w:type="dxa"/>
            <w:vAlign w:val="center"/>
          </w:tcPr>
          <w:p w:rsidR="00B633DA" w:rsidRPr="007E5079" w:rsidRDefault="00276F1E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1701,7</w:t>
            </w:r>
          </w:p>
        </w:tc>
        <w:tc>
          <w:tcPr>
            <w:tcW w:w="957" w:type="dxa"/>
            <w:vAlign w:val="center"/>
          </w:tcPr>
          <w:p w:rsidR="00B633DA" w:rsidRPr="007E5079" w:rsidRDefault="00276F1E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100,0</w:t>
            </w:r>
          </w:p>
        </w:tc>
      </w:tr>
      <w:tr w:rsidR="00B633DA" w:rsidTr="009C46CA">
        <w:tc>
          <w:tcPr>
            <w:tcW w:w="5191" w:type="dxa"/>
            <w:vAlign w:val="center"/>
          </w:tcPr>
          <w:p w:rsidR="00B633DA" w:rsidRPr="007E5079" w:rsidRDefault="00F82736" w:rsidP="00B81769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Дотации </w:t>
            </w:r>
            <w:r w:rsid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бюджетам сельских поселений </w:t>
            </w: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выравнивание</w:t>
            </w:r>
            <w:r w:rsidR="00BA6441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бюджетной обеспеченности</w:t>
            </w:r>
            <w:r w:rsidR="00CD5450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:rsidR="00B633DA" w:rsidRPr="007E5079" w:rsidRDefault="00037EE7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556" w:type="dxa"/>
            <w:vAlign w:val="center"/>
          </w:tcPr>
          <w:p w:rsidR="00B633DA" w:rsidRPr="007E5079" w:rsidRDefault="00037EE7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957" w:type="dxa"/>
            <w:vAlign w:val="center"/>
          </w:tcPr>
          <w:p w:rsidR="00B633DA" w:rsidRPr="007E5079" w:rsidRDefault="00037EE7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633DA" w:rsidTr="009C46CA">
        <w:tc>
          <w:tcPr>
            <w:tcW w:w="5191" w:type="dxa"/>
            <w:vAlign w:val="center"/>
          </w:tcPr>
          <w:p w:rsidR="00B633DA" w:rsidRPr="007E5079" w:rsidRDefault="00BA6441" w:rsidP="00B633D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6" w:type="dxa"/>
            <w:vAlign w:val="center"/>
          </w:tcPr>
          <w:p w:rsidR="00B633DA" w:rsidRPr="007E5079" w:rsidRDefault="00276F1E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156,4</w:t>
            </w:r>
          </w:p>
        </w:tc>
        <w:tc>
          <w:tcPr>
            <w:tcW w:w="1556" w:type="dxa"/>
            <w:vAlign w:val="center"/>
          </w:tcPr>
          <w:p w:rsidR="00B633DA" w:rsidRPr="007E5079" w:rsidRDefault="00276F1E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156,4</w:t>
            </w:r>
          </w:p>
        </w:tc>
        <w:tc>
          <w:tcPr>
            <w:tcW w:w="957" w:type="dxa"/>
            <w:vAlign w:val="center"/>
          </w:tcPr>
          <w:p w:rsidR="00B633DA" w:rsidRPr="007E5079" w:rsidRDefault="00276F1E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82736" w:rsidTr="009C46CA">
        <w:tc>
          <w:tcPr>
            <w:tcW w:w="5191" w:type="dxa"/>
            <w:vAlign w:val="center"/>
          </w:tcPr>
          <w:p w:rsidR="00F82736" w:rsidRPr="00B81769" w:rsidRDefault="00B81769" w:rsidP="00B81769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F82736" w:rsidRP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ежбюджетные трансферты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6" w:type="dxa"/>
            <w:vAlign w:val="center"/>
          </w:tcPr>
          <w:p w:rsidR="00F82736" w:rsidRPr="00B81769" w:rsidRDefault="00276F1E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702,3</w:t>
            </w:r>
          </w:p>
        </w:tc>
        <w:tc>
          <w:tcPr>
            <w:tcW w:w="1556" w:type="dxa"/>
            <w:vAlign w:val="center"/>
          </w:tcPr>
          <w:p w:rsidR="00F82736" w:rsidRPr="00B81769" w:rsidRDefault="00276F1E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702,3</w:t>
            </w:r>
          </w:p>
        </w:tc>
        <w:tc>
          <w:tcPr>
            <w:tcW w:w="957" w:type="dxa"/>
            <w:vAlign w:val="center"/>
          </w:tcPr>
          <w:p w:rsidR="00F82736" w:rsidRPr="00B81769" w:rsidRDefault="00276F1E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95298" w:rsidTr="009C46CA">
        <w:tc>
          <w:tcPr>
            <w:tcW w:w="5191" w:type="dxa"/>
            <w:vAlign w:val="bottom"/>
          </w:tcPr>
          <w:p w:rsidR="00B95298" w:rsidRPr="00B81769" w:rsidRDefault="00BA6441" w:rsidP="00F8273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6" w:type="dxa"/>
            <w:vAlign w:val="center"/>
          </w:tcPr>
          <w:p w:rsidR="00B95298" w:rsidRPr="00B81769" w:rsidRDefault="00B81769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770,0</w:t>
            </w:r>
          </w:p>
        </w:tc>
        <w:tc>
          <w:tcPr>
            <w:tcW w:w="1556" w:type="dxa"/>
            <w:vAlign w:val="center"/>
          </w:tcPr>
          <w:p w:rsidR="00B95298" w:rsidRPr="00B81769" w:rsidRDefault="00037EE7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770,0</w:t>
            </w:r>
          </w:p>
        </w:tc>
        <w:tc>
          <w:tcPr>
            <w:tcW w:w="957" w:type="dxa"/>
            <w:vAlign w:val="center"/>
          </w:tcPr>
          <w:p w:rsidR="00B95298" w:rsidRPr="00B81769" w:rsidRDefault="00037EE7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</w:tbl>
    <w:p w:rsidR="00276F1E" w:rsidRPr="00276F1E" w:rsidRDefault="00276F1E" w:rsidP="00276F1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F1E">
        <w:rPr>
          <w:rFonts w:ascii="Times New Roman" w:eastAsia="Times New Roman" w:hAnsi="Times New Roman"/>
          <w:sz w:val="28"/>
          <w:szCs w:val="28"/>
          <w:lang w:eastAsia="ru-RU"/>
        </w:rPr>
        <w:t xml:space="preserve">Безвозмездные поступления при плане на 2024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1701,7</w:t>
      </w:r>
      <w:r w:rsidRPr="00276F1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поступили в сумме </w:t>
      </w:r>
      <w:r w:rsidR="00F5424A">
        <w:rPr>
          <w:rFonts w:ascii="Times New Roman" w:eastAsia="Times New Roman" w:hAnsi="Times New Roman"/>
          <w:sz w:val="28"/>
          <w:szCs w:val="28"/>
          <w:lang w:eastAsia="ru-RU"/>
        </w:rPr>
        <w:t>1701,7</w:t>
      </w:r>
      <w:r w:rsidRPr="00276F1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(100,0% к плану).</w:t>
      </w:r>
    </w:p>
    <w:p w:rsidR="00F5424A" w:rsidRDefault="00276F1E" w:rsidP="00276F1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F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В 2024 году наибольший удельный вес (</w:t>
      </w:r>
      <w:r w:rsidR="00F5424A">
        <w:rPr>
          <w:rFonts w:ascii="Times New Roman" w:eastAsia="Times New Roman" w:hAnsi="Times New Roman"/>
          <w:sz w:val="28"/>
          <w:szCs w:val="28"/>
          <w:lang w:eastAsia="ru-RU"/>
        </w:rPr>
        <w:t>45,2</w:t>
      </w:r>
      <w:r w:rsidRPr="00276F1E">
        <w:rPr>
          <w:rFonts w:ascii="Times New Roman" w:eastAsia="Times New Roman" w:hAnsi="Times New Roman"/>
          <w:sz w:val="28"/>
          <w:szCs w:val="28"/>
          <w:lang w:eastAsia="ru-RU"/>
        </w:rPr>
        <w:t>%) в сумме безвозмездных поступлений занимают прочие «</w:t>
      </w:r>
      <w:r w:rsidR="00F5424A" w:rsidRPr="00F5424A">
        <w:rPr>
          <w:rFonts w:ascii="Times New Roman" w:eastAsia="Times New Roman" w:hAnsi="Times New Roman"/>
          <w:sz w:val="28"/>
          <w:szCs w:val="28"/>
          <w:lang w:eastAsia="ru-RU"/>
        </w:rPr>
        <w:t>Прочие межбюджетные трансферты, передаваемые бюджетам сельских поселений</w:t>
      </w:r>
      <w:r w:rsidRPr="00276F1E">
        <w:rPr>
          <w:rFonts w:ascii="Times New Roman" w:eastAsia="Times New Roman" w:hAnsi="Times New Roman"/>
          <w:sz w:val="28"/>
          <w:szCs w:val="28"/>
          <w:lang w:eastAsia="ru-RU"/>
        </w:rPr>
        <w:t xml:space="preserve">» - исполнение составило </w:t>
      </w:r>
      <w:r w:rsidR="00F5424A">
        <w:rPr>
          <w:rFonts w:ascii="Times New Roman" w:eastAsia="Times New Roman" w:hAnsi="Times New Roman"/>
          <w:sz w:val="28"/>
          <w:szCs w:val="28"/>
          <w:lang w:eastAsia="ru-RU"/>
        </w:rPr>
        <w:t>770,0</w:t>
      </w:r>
      <w:r w:rsidRPr="00276F1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100% от утвержденных бюджетных назначений. </w:t>
      </w:r>
      <w:r w:rsidR="00F5424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5424A" w:rsidRPr="00F5424A">
        <w:rPr>
          <w:rFonts w:ascii="Times New Roman" w:eastAsia="Times New Roman" w:hAnsi="Times New Roman"/>
          <w:sz w:val="28"/>
          <w:szCs w:val="28"/>
          <w:lang w:eastAsia="ru-RU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F5424A">
        <w:rPr>
          <w:rFonts w:ascii="Times New Roman" w:eastAsia="Times New Roman" w:hAnsi="Times New Roman"/>
          <w:sz w:val="28"/>
          <w:szCs w:val="28"/>
          <w:lang w:eastAsia="ru-RU"/>
        </w:rPr>
        <w:t>»  исполнение составило 100% к утвержденному плану в сумме  702,3, тыс. рублей.</w:t>
      </w:r>
      <w:r w:rsidR="00F5424A" w:rsidRPr="00F542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F1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5424A" w:rsidRPr="00F5424A">
        <w:rPr>
          <w:rFonts w:ascii="Times New Roman" w:eastAsia="Times New Roman" w:hAnsi="Times New Roman"/>
          <w:sz w:val="28"/>
          <w:szCs w:val="28"/>
          <w:lang w:eastAsia="ru-RU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Pr="00276F1E">
        <w:rPr>
          <w:rFonts w:ascii="Times New Roman" w:eastAsia="Times New Roman" w:hAnsi="Times New Roman"/>
          <w:sz w:val="28"/>
          <w:szCs w:val="28"/>
          <w:lang w:eastAsia="ru-RU"/>
        </w:rPr>
        <w:t xml:space="preserve">» - исполнение составило </w:t>
      </w:r>
      <w:r w:rsidR="00F5424A">
        <w:rPr>
          <w:rFonts w:ascii="Times New Roman" w:eastAsia="Times New Roman" w:hAnsi="Times New Roman"/>
          <w:sz w:val="28"/>
          <w:szCs w:val="28"/>
          <w:lang w:eastAsia="ru-RU"/>
        </w:rPr>
        <w:t>156,4</w:t>
      </w:r>
      <w:r w:rsidRPr="00276F1E">
        <w:rPr>
          <w:rFonts w:ascii="Times New Roman" w:eastAsia="Times New Roman" w:hAnsi="Times New Roman"/>
          <w:sz w:val="28"/>
          <w:szCs w:val="28"/>
          <w:lang w:eastAsia="ru-RU"/>
        </w:rPr>
        <w:t xml:space="preserve">0  тыс. рублей или 100% от бюджетных назначений. </w:t>
      </w:r>
      <w:r w:rsidR="00F5424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5424A" w:rsidRPr="00F5424A">
        <w:rPr>
          <w:rFonts w:ascii="Times New Roman" w:eastAsia="Times New Roman" w:hAnsi="Times New Roman"/>
          <w:sz w:val="28"/>
          <w:szCs w:val="28"/>
          <w:lang w:eastAsia="ru-RU"/>
        </w:rPr>
        <w:t>Дотации  бюджетам сельских поселений на выравнивание  бюджетной обеспеченности</w:t>
      </w:r>
      <w:r w:rsidR="00F5424A">
        <w:rPr>
          <w:rFonts w:ascii="Times New Roman" w:eastAsia="Times New Roman" w:hAnsi="Times New Roman"/>
          <w:sz w:val="28"/>
          <w:szCs w:val="28"/>
          <w:lang w:eastAsia="ru-RU"/>
        </w:rPr>
        <w:t>» исполнены</w:t>
      </w:r>
      <w:r w:rsidRPr="00276F1E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F5424A">
        <w:rPr>
          <w:rFonts w:ascii="Times New Roman" w:eastAsia="Times New Roman" w:hAnsi="Times New Roman"/>
          <w:sz w:val="28"/>
          <w:szCs w:val="28"/>
          <w:lang w:eastAsia="ru-RU"/>
        </w:rPr>
        <w:t>73,0</w:t>
      </w:r>
      <w:r w:rsidRPr="00276F1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100,0% от бюджетных назначений</w:t>
      </w:r>
      <w:r w:rsidR="00F5424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76F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02134" w:rsidRDefault="007F6B38" w:rsidP="007F341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9E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исполнения поручения Президента Российской Федерации от 02.07.2023 № Пр-1313 на </w:t>
      </w:r>
      <w:r w:rsidR="001439E2">
        <w:rPr>
          <w:rFonts w:ascii="Times New Roman" w:eastAsia="Times New Roman" w:hAnsi="Times New Roman"/>
          <w:sz w:val="28"/>
          <w:szCs w:val="28"/>
          <w:lang w:eastAsia="ru-RU"/>
        </w:rPr>
        <w:t>01.01.2025</w:t>
      </w:r>
      <w:r w:rsidRPr="001439E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Администрации Гоноховского сельсовета Каменского района Алтайского края дебиторская задолженность составила сумму </w:t>
      </w:r>
      <w:r w:rsidR="001439E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7490,8</w:t>
      </w:r>
      <w:r w:rsidRPr="001439E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</w:p>
    <w:p w:rsidR="007F341F" w:rsidRPr="007F341F" w:rsidRDefault="007F341F" w:rsidP="007F341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341F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Налоговая служба зафиксировала значительную задолженность по налогам физических лиц. В частности, по налогу на имущество физических лиц образовалась сумма в 21, 5 тыс. рублей, из которых 21,1 тыс. рублей – просроченная задолженность. Ситуация с земельным налогом ещё более критична: общая задолженность составляет 229,2 тыс. рублей, причем просроченная часть достигает внушительной суммы в 219,9 тыс. рублей. Вся эта задолженность отражена на счете 1.205.11.000 «Расчеты с плательщиками налоговых доходов». Параллельно с налоговой задолженностью, существует проблема с дебиторской задолженностью по арендным платежам. На счете 1.205.21.000 «Расчеты по доходам от операционной аренды» зафиксирована значительная дебиторская задолженность в размере 1 040,9 тыс. рублей. Данная сумма складывается из задолженности нескольких арендаторов. Алтайский филиал ПАО "Ростелеком" задолжал 4,2 тыс. рублей за аренду нежилого помещения. Более крупная сумма – 980,1 тыс. рублей – приходится на ИП Афанасьева Е.А., также арендовавшего нежилое помещение. ПАО «Сбербанк» задолжал 56,6 тыс. рублей за аренду нежилого помещения. Важно отметить структуру этой дебиторской задолженности. Значительная её часть – 1 028,4 тыс. рублей – представляет собой долгосрочную задолженность. Остальные 12,5 тыс. рублей – это задолженность, срок оплаты которой еще не наступил и ожидается в первом квартале 2025 года. Это обстоятельство, хотя и снижает остроту проблемы на данный момент, всё же требует пристального внимания и </w:t>
      </w:r>
      <w:proofErr w:type="gramStart"/>
      <w:r w:rsidRPr="007F341F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7F341F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своевременностью платежей. Отдельного внимания заслуживает дебиторская задолженность, отраженная на счете 1.205.23.000 «Расчеты по доходам от платежей при пользовании природными </w:t>
      </w:r>
      <w:r w:rsidRPr="007F341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ресурсами». Здесь сумма задолженности составляет 1 460,5 тыс. рублей, что связано с арендной платой за земли, находящиеся в собственности сельских поселений. Эта задолженность распределена между двумя плательщиками. ИП глава КФХ Чеховских В.Г. задолжал 5,2 тыс. рублей, из которых часть просрочена и взыскивается через службу судебных приставов на основании исполнительного листа ВС077181918 от 12.09.2017 (25557/17/22039-ИП). ООО «Рыбинское» имеет </w:t>
      </w:r>
      <w:proofErr w:type="gramStart"/>
      <w:r w:rsidRPr="007F341F">
        <w:rPr>
          <w:rFonts w:ascii="Times New Roman" w:eastAsia="Times New Roman" w:hAnsi="Times New Roman"/>
          <w:sz w:val="28"/>
          <w:szCs w:val="28"/>
          <w:lang w:eastAsia="ru-RU"/>
        </w:rPr>
        <w:t>значительно большую</w:t>
      </w:r>
      <w:proofErr w:type="gramEnd"/>
      <w:r w:rsidRPr="007F341F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задолженность – 1 455,3 тыс. рублей. В целом, ситуация с задолженностью как по налогам, так и по арендным платежам, требует оперативного вмешательства и разработки мер по её погашению. </w:t>
      </w:r>
    </w:p>
    <w:p w:rsidR="00E02134" w:rsidRDefault="00E02134" w:rsidP="007B471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13B4" w:rsidRDefault="00B95298" w:rsidP="009210C5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Общая оценка формирования расходной части бюджета </w:t>
      </w:r>
      <w:r w:rsidR="00ED78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</w:t>
      </w:r>
    </w:p>
    <w:p w:rsidR="00B95298" w:rsidRPr="00B95298" w:rsidRDefault="00B95298" w:rsidP="009210C5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</w:p>
    <w:p w:rsidR="00B95298" w:rsidRPr="00B95298" w:rsidRDefault="00B95298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467CD" w:rsidRDefault="003A13B4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7CD">
        <w:rPr>
          <w:rStyle w:val="a7"/>
          <w:rFonts w:ascii="Times New Roman" w:hAnsi="Times New Roman"/>
          <w:sz w:val="28"/>
          <w:szCs w:val="28"/>
        </w:rPr>
        <w:t xml:space="preserve">Решением от </w:t>
      </w:r>
      <w:r w:rsidRPr="00B467CD">
        <w:rPr>
          <w:rStyle w:val="a7"/>
          <w:rFonts w:ascii="Times New Roman" w:hAnsi="Times New Roman"/>
          <w:sz w:val="28"/>
          <w:szCs w:val="28"/>
          <w:lang w:eastAsia="ru-RU"/>
        </w:rPr>
        <w:t xml:space="preserve">25.12.2023 № </w:t>
      </w:r>
      <w:r w:rsidR="004C4272" w:rsidRPr="00893FDA">
        <w:rPr>
          <w:rStyle w:val="a7"/>
          <w:rFonts w:ascii="Times New Roman" w:hAnsi="Times New Roman"/>
          <w:sz w:val="28"/>
          <w:szCs w:val="28"/>
          <w:lang w:eastAsia="ru-RU"/>
        </w:rPr>
        <w:t>34</w:t>
      </w:r>
      <w:r w:rsidRPr="00893FDA">
        <w:rPr>
          <w:rStyle w:val="a7"/>
          <w:rFonts w:ascii="Times New Roman" w:hAnsi="Times New Roman"/>
          <w:sz w:val="28"/>
          <w:szCs w:val="28"/>
          <w:lang w:eastAsia="ru-RU"/>
        </w:rPr>
        <w:t xml:space="preserve"> </w:t>
      </w:r>
      <w:r w:rsidR="00893FDA" w:rsidRPr="00893FDA">
        <w:rPr>
          <w:rStyle w:val="a7"/>
          <w:rFonts w:ascii="Times New Roman" w:hAnsi="Times New Roman"/>
          <w:sz w:val="28"/>
          <w:szCs w:val="28"/>
          <w:lang w:eastAsia="ru-RU"/>
        </w:rPr>
        <w:t>(с изменениями)</w:t>
      </w:r>
      <w:r w:rsidR="00893FDA">
        <w:rPr>
          <w:rStyle w:val="a7"/>
          <w:rFonts w:ascii="Times New Roman" w:hAnsi="Times New Roman"/>
          <w:sz w:val="28"/>
          <w:szCs w:val="28"/>
          <w:lang w:eastAsia="ru-RU"/>
        </w:rPr>
        <w:t xml:space="preserve"> </w:t>
      </w:r>
      <w:r w:rsidR="00117880" w:rsidRPr="00B467CD">
        <w:rPr>
          <w:rFonts w:ascii="Times New Roman" w:eastAsia="Times New Roman" w:hAnsi="Times New Roman"/>
          <w:sz w:val="28"/>
          <w:szCs w:val="28"/>
          <w:lang w:eastAsia="ru-RU"/>
        </w:rPr>
        <w:t>Гоноховского</w:t>
      </w:r>
      <w:r w:rsidR="0086515A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депутатов Каменского района </w:t>
      </w:r>
      <w:r w:rsidR="0086515A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«О бюджете муниципального образования </w:t>
      </w:r>
      <w:r w:rsidR="00117880" w:rsidRPr="00B467CD">
        <w:rPr>
          <w:rFonts w:ascii="Times New Roman" w:eastAsia="Times New Roman" w:hAnsi="Times New Roman"/>
          <w:sz w:val="28"/>
          <w:szCs w:val="28"/>
          <w:lang w:eastAsia="ru-RU"/>
        </w:rPr>
        <w:t>Гоноховский</w:t>
      </w:r>
      <w:r w:rsidR="0086515A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Каменского района Алтайского края на 2024 год и на плановый период 2025 и 2026 годов»</w:t>
      </w:r>
      <w:r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утверждены плановые назначения по расходам в сумме </w:t>
      </w:r>
      <w:r w:rsidR="00C22334">
        <w:rPr>
          <w:rFonts w:ascii="Times New Roman" w:eastAsia="Times New Roman" w:hAnsi="Times New Roman"/>
          <w:sz w:val="28"/>
          <w:szCs w:val="28"/>
          <w:lang w:eastAsia="ru-RU"/>
        </w:rPr>
        <w:t>4001,7</w:t>
      </w:r>
      <w:r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B95298" w:rsidRPr="00B467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67CD" w:rsidRPr="00B467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28E9" w:rsidRDefault="00B95298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отчетом об исполнении бюджета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</w:t>
      </w:r>
      <w:r w:rsidR="003C3CA3" w:rsidRPr="003A13B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C2F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0CC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кассовое исполнение бюджета составило </w:t>
      </w:r>
      <w:r w:rsidR="007F50CC">
        <w:rPr>
          <w:rFonts w:ascii="Times New Roman" w:eastAsia="Times New Roman" w:hAnsi="Times New Roman"/>
          <w:sz w:val="28"/>
          <w:szCs w:val="28"/>
          <w:lang w:eastAsia="ru-RU"/>
        </w:rPr>
        <w:t>3972,8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7F50CC">
        <w:rPr>
          <w:rFonts w:ascii="Times New Roman" w:eastAsia="Times New Roman" w:hAnsi="Times New Roman"/>
          <w:sz w:val="28"/>
          <w:szCs w:val="28"/>
          <w:lang w:eastAsia="ru-RU"/>
        </w:rPr>
        <w:t>99,3</w:t>
      </w:r>
      <w:r w:rsidR="002E572C" w:rsidRPr="003A13B4">
        <w:rPr>
          <w:rFonts w:ascii="Times New Roman" w:eastAsia="Times New Roman" w:hAnsi="Times New Roman"/>
          <w:sz w:val="28"/>
          <w:szCs w:val="28"/>
          <w:lang w:eastAsia="ru-RU"/>
        </w:rPr>
        <w:t>% к уточненному плану.</w:t>
      </w:r>
    </w:p>
    <w:p w:rsidR="00E0163D" w:rsidRPr="003A13B4" w:rsidRDefault="00E0163D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3443C7" w:rsidRPr="002A409D" w:rsidRDefault="00882EEA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13B4">
        <w:rPr>
          <w:rFonts w:ascii="Times New Roman" w:hAnsi="Times New Roman"/>
          <w:sz w:val="28"/>
          <w:szCs w:val="28"/>
        </w:rPr>
        <w:t xml:space="preserve">       </w:t>
      </w:r>
      <w:r w:rsidR="00403F0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 xml:space="preserve"> </w:t>
      </w:r>
      <w:r w:rsidR="004D164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>Исполнение расходной</w:t>
      </w:r>
      <w:r w:rsidRPr="002A409D">
        <w:rPr>
          <w:rFonts w:ascii="Times New Roman" w:hAnsi="Times New Roman"/>
          <w:sz w:val="28"/>
          <w:szCs w:val="28"/>
        </w:rPr>
        <w:t xml:space="preserve"> части в разрезе разделов</w:t>
      </w:r>
      <w:r w:rsidR="00A41BD5" w:rsidRPr="002A409D">
        <w:rPr>
          <w:rFonts w:ascii="Times New Roman" w:hAnsi="Times New Roman"/>
          <w:sz w:val="28"/>
          <w:szCs w:val="28"/>
        </w:rPr>
        <w:t xml:space="preserve"> бюджетной классификации в 202</w:t>
      </w:r>
      <w:r w:rsidR="00E41515">
        <w:rPr>
          <w:rFonts w:ascii="Times New Roman" w:hAnsi="Times New Roman"/>
          <w:sz w:val="28"/>
          <w:szCs w:val="28"/>
        </w:rPr>
        <w:t>4</w:t>
      </w:r>
      <w:r w:rsidRPr="002A409D">
        <w:rPr>
          <w:rFonts w:ascii="Times New Roman" w:hAnsi="Times New Roman"/>
          <w:sz w:val="28"/>
          <w:szCs w:val="28"/>
        </w:rPr>
        <w:t xml:space="preserve"> году представлено в таблице № 3:</w:t>
      </w:r>
    </w:p>
    <w:p w:rsidR="00203627" w:rsidRPr="002A409D" w:rsidRDefault="003443C7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</w:p>
    <w:p w:rsidR="00882EEA" w:rsidRPr="00CF750B" w:rsidRDefault="00CF750B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14CA2">
        <w:rPr>
          <w:rFonts w:ascii="Times New Roman" w:hAnsi="Times New Roman"/>
          <w:b/>
          <w:sz w:val="18"/>
          <w:szCs w:val="18"/>
        </w:rPr>
        <w:t xml:space="preserve">Таблица № 3                                                                                                                                                                 тыс. </w:t>
      </w:r>
      <w:r w:rsidR="00882EEA" w:rsidRPr="00B14CA2">
        <w:rPr>
          <w:rFonts w:ascii="Times New Roman" w:hAnsi="Times New Roman"/>
          <w:b/>
          <w:sz w:val="18"/>
          <w:szCs w:val="18"/>
        </w:rPr>
        <w:t>руб</w:t>
      </w:r>
      <w:r w:rsidR="00882EEA" w:rsidRPr="00CF750B">
        <w:rPr>
          <w:rFonts w:ascii="Times New Roman" w:hAnsi="Times New Roman"/>
          <w:sz w:val="18"/>
          <w:szCs w:val="18"/>
        </w:rPr>
        <w:t xml:space="preserve">. </w:t>
      </w:r>
    </w:p>
    <w:tbl>
      <w:tblPr>
        <w:tblStyle w:val="af7"/>
        <w:tblW w:w="9748" w:type="dxa"/>
        <w:tblLayout w:type="fixed"/>
        <w:tblLook w:val="04A0" w:firstRow="1" w:lastRow="0" w:firstColumn="1" w:lastColumn="0" w:noHBand="0" w:noVBand="1"/>
      </w:tblPr>
      <w:tblGrid>
        <w:gridCol w:w="3936"/>
        <w:gridCol w:w="567"/>
        <w:gridCol w:w="567"/>
        <w:gridCol w:w="1276"/>
        <w:gridCol w:w="1134"/>
        <w:gridCol w:w="1417"/>
        <w:gridCol w:w="851"/>
      </w:tblGrid>
      <w:tr w:rsidR="005125CE" w:rsidRPr="002A409D" w:rsidTr="005125CE">
        <w:tc>
          <w:tcPr>
            <w:tcW w:w="3936" w:type="dxa"/>
          </w:tcPr>
          <w:p w:rsidR="005125CE" w:rsidRPr="00AF25A3" w:rsidRDefault="005125CE" w:rsidP="00FD2EE1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F25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</w:tcPr>
          <w:p w:rsidR="005125CE" w:rsidRPr="00AF25A3" w:rsidRDefault="00AF25A3" w:rsidP="00FD2EE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</w:tcPr>
          <w:p w:rsidR="005125CE" w:rsidRPr="00AF25A3" w:rsidRDefault="00AF25A3" w:rsidP="00FD2EE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276" w:type="dxa"/>
          </w:tcPr>
          <w:p w:rsidR="005125CE" w:rsidRPr="00AF25A3" w:rsidRDefault="005125CE" w:rsidP="00FD2EE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F25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34" w:type="dxa"/>
          </w:tcPr>
          <w:p w:rsidR="005125CE" w:rsidRPr="00AF25A3" w:rsidRDefault="005125CE" w:rsidP="00FD2EE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F25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Исполнено</w:t>
            </w:r>
          </w:p>
          <w:p w:rsidR="005125CE" w:rsidRPr="00AF25A3" w:rsidRDefault="005125CE" w:rsidP="00FD2EE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5125CE" w:rsidRPr="00AF25A3" w:rsidRDefault="005125CE" w:rsidP="00FD2EE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F25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Отклонение исполнения от уточненного плана</w:t>
            </w:r>
          </w:p>
          <w:p w:rsidR="005125CE" w:rsidRPr="00AF25A3" w:rsidRDefault="005125CE" w:rsidP="00FD2EE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5125CE" w:rsidRPr="00AF25A3" w:rsidRDefault="005125CE" w:rsidP="00FD2EE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F25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  <w:p w:rsidR="005125CE" w:rsidRPr="00AF25A3" w:rsidRDefault="005125CE" w:rsidP="00FD2EE1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F25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исполнения</w:t>
            </w:r>
          </w:p>
        </w:tc>
      </w:tr>
      <w:tr w:rsidR="005125CE" w:rsidRPr="002A409D" w:rsidTr="005125CE">
        <w:tc>
          <w:tcPr>
            <w:tcW w:w="3936" w:type="dxa"/>
          </w:tcPr>
          <w:p w:rsidR="005125CE" w:rsidRPr="00CB117D" w:rsidRDefault="005125CE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B11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</w:tcPr>
          <w:p w:rsidR="005125CE" w:rsidRPr="00CB117D" w:rsidRDefault="00CB117D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B11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</w:tcPr>
          <w:p w:rsidR="005125CE" w:rsidRPr="00CB117D" w:rsidRDefault="00CB117D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</w:tcPr>
          <w:p w:rsidR="005125CE" w:rsidRPr="00CB117D" w:rsidRDefault="00CB117D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:rsidR="005125CE" w:rsidRPr="00CB117D" w:rsidRDefault="00CB117D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</w:tcPr>
          <w:p w:rsidR="005125CE" w:rsidRPr="00CB117D" w:rsidRDefault="00CB117D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</w:tcPr>
          <w:p w:rsidR="005125CE" w:rsidRPr="00CB117D" w:rsidRDefault="00CB117D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5125CE" w:rsidRPr="002A409D" w:rsidTr="005125CE">
        <w:tc>
          <w:tcPr>
            <w:tcW w:w="3936" w:type="dxa"/>
            <w:vAlign w:val="center"/>
          </w:tcPr>
          <w:p w:rsidR="005125CE" w:rsidRPr="005125CE" w:rsidRDefault="005125CE" w:rsidP="00FD2EE1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125CE">
              <w:rPr>
                <w:rFonts w:ascii="Times New Roman" w:eastAsia="Times New Roman" w:hAnsi="Times New Roman"/>
                <w:b/>
                <w:lang w:eastAsia="ru-RU"/>
              </w:rPr>
              <w:t>Расходы бюджета – всего</w:t>
            </w:r>
          </w:p>
        </w:tc>
        <w:tc>
          <w:tcPr>
            <w:tcW w:w="567" w:type="dxa"/>
          </w:tcPr>
          <w:p w:rsidR="005125CE" w:rsidRPr="005125CE" w:rsidRDefault="005125CE" w:rsidP="00CC2C8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5125CE" w:rsidRPr="005125CE" w:rsidRDefault="005125CE" w:rsidP="00CC2C8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5125CE" w:rsidRPr="005125CE" w:rsidRDefault="00CD3471" w:rsidP="00CC2C8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4001,7</w:t>
            </w:r>
          </w:p>
        </w:tc>
        <w:tc>
          <w:tcPr>
            <w:tcW w:w="1134" w:type="dxa"/>
            <w:vAlign w:val="center"/>
          </w:tcPr>
          <w:p w:rsidR="005125CE" w:rsidRPr="005125CE" w:rsidRDefault="00CD3471" w:rsidP="00974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3972,8</w:t>
            </w:r>
          </w:p>
        </w:tc>
        <w:tc>
          <w:tcPr>
            <w:tcW w:w="1417" w:type="dxa"/>
            <w:vAlign w:val="center"/>
          </w:tcPr>
          <w:p w:rsidR="005125CE" w:rsidRPr="005125CE" w:rsidRDefault="005125CE" w:rsidP="00CD347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125CE">
              <w:rPr>
                <w:rFonts w:ascii="Times New Roman" w:hAnsi="Times New Roman"/>
                <w:b/>
                <w:bCs/>
              </w:rPr>
              <w:t>-</w:t>
            </w:r>
            <w:r w:rsidR="00CD3471">
              <w:rPr>
                <w:rFonts w:ascii="Times New Roman" w:hAnsi="Times New Roman"/>
                <w:b/>
                <w:bCs/>
              </w:rPr>
              <w:t>28,9</w:t>
            </w:r>
          </w:p>
        </w:tc>
        <w:tc>
          <w:tcPr>
            <w:tcW w:w="851" w:type="dxa"/>
            <w:vAlign w:val="center"/>
          </w:tcPr>
          <w:p w:rsidR="005125CE" w:rsidRPr="005125CE" w:rsidRDefault="00CD3471" w:rsidP="0097486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99,3</w:t>
            </w:r>
          </w:p>
        </w:tc>
      </w:tr>
      <w:tr w:rsidR="005125CE" w:rsidRPr="002A409D" w:rsidTr="005125CE">
        <w:tc>
          <w:tcPr>
            <w:tcW w:w="3936" w:type="dxa"/>
            <w:vAlign w:val="center"/>
          </w:tcPr>
          <w:p w:rsidR="005125CE" w:rsidRPr="005125CE" w:rsidRDefault="005125CE" w:rsidP="00AF25A3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125CE">
              <w:rPr>
                <w:rFonts w:ascii="Times New Roman" w:eastAsia="Times New Roman" w:hAnsi="Times New Roman"/>
                <w:b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567" w:type="dxa"/>
          </w:tcPr>
          <w:p w:rsidR="005125CE" w:rsidRPr="0012539C" w:rsidRDefault="00AF25A3" w:rsidP="00CC2C82">
            <w:pPr>
              <w:jc w:val="center"/>
              <w:rPr>
                <w:rFonts w:ascii="Times New Roman" w:hAnsi="Times New Roman"/>
                <w:b/>
              </w:rPr>
            </w:pPr>
            <w:r w:rsidRPr="0012539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</w:tcPr>
          <w:p w:rsidR="005125CE" w:rsidRPr="0012539C" w:rsidRDefault="00AF25A3" w:rsidP="00CC2C82">
            <w:pPr>
              <w:jc w:val="center"/>
              <w:rPr>
                <w:rFonts w:ascii="Times New Roman" w:hAnsi="Times New Roman"/>
                <w:b/>
              </w:rPr>
            </w:pPr>
            <w:r w:rsidRPr="0012539C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276" w:type="dxa"/>
            <w:vAlign w:val="center"/>
          </w:tcPr>
          <w:p w:rsidR="005125CE" w:rsidRPr="0012539C" w:rsidRDefault="00A509FC" w:rsidP="00CC2C8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2724,2</w:t>
            </w:r>
          </w:p>
        </w:tc>
        <w:tc>
          <w:tcPr>
            <w:tcW w:w="1134" w:type="dxa"/>
            <w:vAlign w:val="center"/>
          </w:tcPr>
          <w:p w:rsidR="005125CE" w:rsidRPr="0012539C" w:rsidRDefault="00A509FC" w:rsidP="00974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2720,9</w:t>
            </w:r>
          </w:p>
        </w:tc>
        <w:tc>
          <w:tcPr>
            <w:tcW w:w="1417" w:type="dxa"/>
            <w:vAlign w:val="center"/>
          </w:tcPr>
          <w:p w:rsidR="005125CE" w:rsidRPr="0012539C" w:rsidRDefault="00C01AAF" w:rsidP="00A509F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="00A509FC">
              <w:rPr>
                <w:rFonts w:ascii="Times New Roman" w:hAnsi="Times New Roman"/>
                <w:b/>
                <w:bCs/>
              </w:rPr>
              <w:t>3,3</w:t>
            </w:r>
          </w:p>
        </w:tc>
        <w:tc>
          <w:tcPr>
            <w:tcW w:w="851" w:type="dxa"/>
            <w:vAlign w:val="center"/>
          </w:tcPr>
          <w:p w:rsidR="005125CE" w:rsidRPr="0012539C" w:rsidRDefault="00A509FC" w:rsidP="0097486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99,9</w:t>
            </w:r>
          </w:p>
        </w:tc>
      </w:tr>
      <w:tr w:rsidR="00AF25A3" w:rsidRPr="002A409D" w:rsidTr="00C93204">
        <w:tc>
          <w:tcPr>
            <w:tcW w:w="3936" w:type="dxa"/>
            <w:vAlign w:val="center"/>
          </w:tcPr>
          <w:p w:rsidR="00AF25A3" w:rsidRPr="00AF25A3" w:rsidRDefault="00071641" w:rsidP="00FD2EE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Функционирование высшего должностного лица РВ МО</w:t>
            </w:r>
          </w:p>
        </w:tc>
        <w:tc>
          <w:tcPr>
            <w:tcW w:w="567" w:type="dxa"/>
            <w:vAlign w:val="center"/>
          </w:tcPr>
          <w:p w:rsidR="00AF25A3" w:rsidRPr="00AF25A3" w:rsidRDefault="00071641" w:rsidP="00C9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center"/>
          </w:tcPr>
          <w:p w:rsidR="00AF25A3" w:rsidRPr="00AF25A3" w:rsidRDefault="00071641" w:rsidP="00C9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vAlign w:val="center"/>
          </w:tcPr>
          <w:p w:rsidR="00AF25A3" w:rsidRPr="00AF25A3" w:rsidRDefault="00D42924" w:rsidP="00C9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769,5</w:t>
            </w:r>
          </w:p>
        </w:tc>
        <w:tc>
          <w:tcPr>
            <w:tcW w:w="1134" w:type="dxa"/>
            <w:vAlign w:val="center"/>
          </w:tcPr>
          <w:p w:rsidR="00AF25A3" w:rsidRPr="00AF25A3" w:rsidRDefault="00D42924" w:rsidP="00C9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769,5</w:t>
            </w:r>
          </w:p>
        </w:tc>
        <w:tc>
          <w:tcPr>
            <w:tcW w:w="1417" w:type="dxa"/>
            <w:vAlign w:val="center"/>
          </w:tcPr>
          <w:p w:rsidR="00AF25A3" w:rsidRPr="00AF25A3" w:rsidRDefault="00D42924" w:rsidP="00C9320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AF25A3" w:rsidRPr="00AF25A3" w:rsidRDefault="00D42924" w:rsidP="00C9320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</w:tr>
      <w:tr w:rsidR="00AF25A3" w:rsidRPr="002A409D" w:rsidTr="00C93204">
        <w:trPr>
          <w:trHeight w:val="475"/>
        </w:trPr>
        <w:tc>
          <w:tcPr>
            <w:tcW w:w="3936" w:type="dxa"/>
          </w:tcPr>
          <w:p w:rsidR="00AF25A3" w:rsidRPr="00AF25A3" w:rsidRDefault="00C93204" w:rsidP="00C93204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Функционирование п</w:t>
            </w:r>
            <w:r w:rsidRPr="00C93204">
              <w:rPr>
                <w:rFonts w:ascii="Times New Roman" w:eastAsia="Times New Roman" w:hAnsi="Times New Roman"/>
                <w:lang w:eastAsia="ru-RU"/>
              </w:rPr>
              <w:t>редставительны</w:t>
            </w:r>
            <w:r>
              <w:rPr>
                <w:rFonts w:ascii="Times New Roman" w:eastAsia="Times New Roman" w:hAnsi="Times New Roman"/>
                <w:lang w:eastAsia="ru-RU"/>
              </w:rPr>
              <w:t>х</w:t>
            </w:r>
            <w:r w:rsidRPr="00C93204">
              <w:rPr>
                <w:rFonts w:ascii="Times New Roman" w:eastAsia="Times New Roman" w:hAnsi="Times New Roman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/>
                <w:lang w:eastAsia="ru-RU"/>
              </w:rPr>
              <w:t>ов</w:t>
            </w:r>
            <w:r w:rsidRPr="00C93204">
              <w:rPr>
                <w:rFonts w:ascii="Times New Roman" w:eastAsia="Times New Roman" w:hAnsi="Times New Roman"/>
                <w:lang w:eastAsia="ru-RU"/>
              </w:rPr>
              <w:t xml:space="preserve"> местного самоуправления</w:t>
            </w:r>
          </w:p>
        </w:tc>
        <w:tc>
          <w:tcPr>
            <w:tcW w:w="567" w:type="dxa"/>
            <w:vAlign w:val="center"/>
          </w:tcPr>
          <w:p w:rsidR="00AF25A3" w:rsidRPr="00AF25A3" w:rsidRDefault="00C93204" w:rsidP="00C9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center"/>
          </w:tcPr>
          <w:p w:rsidR="00AF25A3" w:rsidRDefault="00C93204" w:rsidP="00C9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  <w:p w:rsidR="00C93204" w:rsidRPr="00AF25A3" w:rsidRDefault="00C93204" w:rsidP="00C932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F25A3" w:rsidRPr="00AF25A3" w:rsidRDefault="00C93204" w:rsidP="00C9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vAlign w:val="center"/>
          </w:tcPr>
          <w:p w:rsidR="00AF25A3" w:rsidRPr="00AF25A3" w:rsidRDefault="00D42924" w:rsidP="00C9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7" w:type="dxa"/>
            <w:vAlign w:val="center"/>
          </w:tcPr>
          <w:p w:rsidR="00AF25A3" w:rsidRPr="00AF25A3" w:rsidRDefault="00D42924" w:rsidP="00C9320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center"/>
          </w:tcPr>
          <w:p w:rsidR="00AF25A3" w:rsidRPr="00AF25A3" w:rsidRDefault="00D42924" w:rsidP="00C9320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</w:t>
            </w:r>
          </w:p>
        </w:tc>
      </w:tr>
      <w:tr w:rsidR="00AF25A3" w:rsidRPr="002A409D" w:rsidTr="00C93204">
        <w:tc>
          <w:tcPr>
            <w:tcW w:w="3936" w:type="dxa"/>
            <w:vAlign w:val="center"/>
          </w:tcPr>
          <w:p w:rsidR="00AF25A3" w:rsidRPr="00AF25A3" w:rsidRDefault="00C93204" w:rsidP="00FD2EE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93204">
              <w:rPr>
                <w:rFonts w:ascii="Times New Roman" w:eastAsia="Times New Roman" w:hAnsi="Times New Roman"/>
                <w:lang w:eastAsia="ru-RU"/>
              </w:rPr>
              <w:t>Функционирование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местных администраций</w:t>
            </w:r>
          </w:p>
        </w:tc>
        <w:tc>
          <w:tcPr>
            <w:tcW w:w="567" w:type="dxa"/>
            <w:vAlign w:val="center"/>
          </w:tcPr>
          <w:p w:rsidR="00AF25A3" w:rsidRPr="00AF25A3" w:rsidRDefault="00C93204" w:rsidP="00C9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center"/>
          </w:tcPr>
          <w:p w:rsidR="00AF25A3" w:rsidRPr="00AF25A3" w:rsidRDefault="00C93204" w:rsidP="00C9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vAlign w:val="center"/>
          </w:tcPr>
          <w:p w:rsidR="00AF25A3" w:rsidRPr="00AF25A3" w:rsidRDefault="00D42924" w:rsidP="00C9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604,1</w:t>
            </w:r>
          </w:p>
        </w:tc>
        <w:tc>
          <w:tcPr>
            <w:tcW w:w="1134" w:type="dxa"/>
            <w:vAlign w:val="center"/>
          </w:tcPr>
          <w:p w:rsidR="00AF25A3" w:rsidRPr="00AF25A3" w:rsidRDefault="00D42924" w:rsidP="00C9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602,6</w:t>
            </w:r>
          </w:p>
        </w:tc>
        <w:tc>
          <w:tcPr>
            <w:tcW w:w="1417" w:type="dxa"/>
            <w:vAlign w:val="center"/>
          </w:tcPr>
          <w:p w:rsidR="00AF25A3" w:rsidRPr="00AF25A3" w:rsidRDefault="00D42924" w:rsidP="00C9320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-1,5</w:t>
            </w:r>
          </w:p>
        </w:tc>
        <w:tc>
          <w:tcPr>
            <w:tcW w:w="851" w:type="dxa"/>
            <w:vAlign w:val="center"/>
          </w:tcPr>
          <w:p w:rsidR="00AF25A3" w:rsidRPr="00AF25A3" w:rsidRDefault="00D42924" w:rsidP="00C9320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99,8</w:t>
            </w:r>
          </w:p>
        </w:tc>
      </w:tr>
      <w:tr w:rsidR="00AF25A3" w:rsidRPr="002A409D" w:rsidTr="00C93204">
        <w:tc>
          <w:tcPr>
            <w:tcW w:w="3936" w:type="dxa"/>
            <w:vAlign w:val="center"/>
          </w:tcPr>
          <w:p w:rsidR="00AF25A3" w:rsidRPr="00AF25A3" w:rsidRDefault="007B2088" w:rsidP="00FD2EE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:rsidR="00AF25A3" w:rsidRPr="00AF25A3" w:rsidRDefault="007B2088" w:rsidP="00C9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vAlign w:val="center"/>
          </w:tcPr>
          <w:p w:rsidR="00AF25A3" w:rsidRPr="00AF25A3" w:rsidRDefault="007B2088" w:rsidP="00C9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vAlign w:val="center"/>
          </w:tcPr>
          <w:p w:rsidR="00AF25A3" w:rsidRPr="00AF25A3" w:rsidRDefault="00D42924" w:rsidP="00C9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1349,6</w:t>
            </w:r>
          </w:p>
        </w:tc>
        <w:tc>
          <w:tcPr>
            <w:tcW w:w="1134" w:type="dxa"/>
            <w:vAlign w:val="center"/>
          </w:tcPr>
          <w:p w:rsidR="00AF25A3" w:rsidRPr="00AF25A3" w:rsidRDefault="00D42924" w:rsidP="00C93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1347,9</w:t>
            </w:r>
          </w:p>
        </w:tc>
        <w:tc>
          <w:tcPr>
            <w:tcW w:w="1417" w:type="dxa"/>
            <w:vAlign w:val="center"/>
          </w:tcPr>
          <w:p w:rsidR="00AF25A3" w:rsidRPr="00AF25A3" w:rsidRDefault="00C01AAF" w:rsidP="00D4292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D42924">
              <w:rPr>
                <w:rFonts w:ascii="Times New Roman" w:hAnsi="Times New Roman"/>
                <w:bCs/>
              </w:rPr>
              <w:t>1,7</w:t>
            </w:r>
          </w:p>
        </w:tc>
        <w:tc>
          <w:tcPr>
            <w:tcW w:w="851" w:type="dxa"/>
            <w:vAlign w:val="center"/>
          </w:tcPr>
          <w:p w:rsidR="00AF25A3" w:rsidRPr="00AF25A3" w:rsidRDefault="00D42924" w:rsidP="00C9320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99,9</w:t>
            </w:r>
          </w:p>
        </w:tc>
      </w:tr>
      <w:tr w:rsidR="005125CE" w:rsidRPr="002A409D" w:rsidTr="005125CE">
        <w:tc>
          <w:tcPr>
            <w:tcW w:w="3936" w:type="dxa"/>
            <w:vAlign w:val="center"/>
          </w:tcPr>
          <w:p w:rsidR="005125CE" w:rsidRPr="005125CE" w:rsidRDefault="005125CE" w:rsidP="007E59AA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125CE">
              <w:rPr>
                <w:rFonts w:ascii="Times New Roman" w:eastAsia="Times New Roman" w:hAnsi="Times New Roman"/>
                <w:b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:rsidR="005125CE" w:rsidRPr="007E59AA" w:rsidRDefault="007E59AA" w:rsidP="0097486A">
            <w:pPr>
              <w:jc w:val="center"/>
              <w:rPr>
                <w:rFonts w:ascii="Times New Roman" w:hAnsi="Times New Roman"/>
                <w:b/>
              </w:rPr>
            </w:pPr>
            <w:r w:rsidRPr="007E59AA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</w:tcPr>
          <w:p w:rsidR="005125CE" w:rsidRPr="007E59AA" w:rsidRDefault="007E59AA" w:rsidP="0097486A">
            <w:pPr>
              <w:jc w:val="center"/>
              <w:rPr>
                <w:rFonts w:ascii="Times New Roman" w:hAnsi="Times New Roman"/>
                <w:b/>
              </w:rPr>
            </w:pPr>
            <w:r w:rsidRPr="007E59AA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276" w:type="dxa"/>
            <w:vAlign w:val="center"/>
          </w:tcPr>
          <w:p w:rsidR="005125CE" w:rsidRPr="007E59AA" w:rsidRDefault="00AC21F5" w:rsidP="00974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156,4</w:t>
            </w:r>
          </w:p>
        </w:tc>
        <w:tc>
          <w:tcPr>
            <w:tcW w:w="1134" w:type="dxa"/>
            <w:vAlign w:val="center"/>
          </w:tcPr>
          <w:p w:rsidR="005125CE" w:rsidRPr="007E59AA" w:rsidRDefault="00AC21F5" w:rsidP="00974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156,4</w:t>
            </w:r>
          </w:p>
        </w:tc>
        <w:tc>
          <w:tcPr>
            <w:tcW w:w="1417" w:type="dxa"/>
            <w:vAlign w:val="center"/>
          </w:tcPr>
          <w:p w:rsidR="005125CE" w:rsidRPr="007E59AA" w:rsidRDefault="00AC21F5" w:rsidP="007E59A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vAlign w:val="center"/>
          </w:tcPr>
          <w:p w:rsidR="005125CE" w:rsidRPr="007E59AA" w:rsidRDefault="00AC21F5" w:rsidP="00974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</w:tr>
      <w:tr w:rsidR="00390D0C" w:rsidRPr="00390D0C" w:rsidTr="00390D0C">
        <w:tc>
          <w:tcPr>
            <w:tcW w:w="3936" w:type="dxa"/>
            <w:vAlign w:val="center"/>
          </w:tcPr>
          <w:p w:rsidR="00390D0C" w:rsidRPr="00390D0C" w:rsidRDefault="00390D0C" w:rsidP="007E59A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</w:tcPr>
          <w:p w:rsidR="00390D0C" w:rsidRPr="00390D0C" w:rsidRDefault="00390D0C" w:rsidP="00390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vAlign w:val="center"/>
          </w:tcPr>
          <w:p w:rsidR="00390D0C" w:rsidRPr="00390D0C" w:rsidRDefault="00390D0C" w:rsidP="00390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vAlign w:val="center"/>
          </w:tcPr>
          <w:p w:rsidR="00390D0C" w:rsidRPr="00390D0C" w:rsidRDefault="00AC21F5" w:rsidP="00390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156,4</w:t>
            </w:r>
          </w:p>
        </w:tc>
        <w:tc>
          <w:tcPr>
            <w:tcW w:w="1134" w:type="dxa"/>
            <w:vAlign w:val="center"/>
          </w:tcPr>
          <w:p w:rsidR="00390D0C" w:rsidRPr="00390D0C" w:rsidRDefault="00AC21F5" w:rsidP="00390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156,4</w:t>
            </w:r>
          </w:p>
        </w:tc>
        <w:tc>
          <w:tcPr>
            <w:tcW w:w="1417" w:type="dxa"/>
            <w:vAlign w:val="center"/>
          </w:tcPr>
          <w:p w:rsidR="00390D0C" w:rsidRPr="00390D0C" w:rsidRDefault="00AC21F5" w:rsidP="00390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390D0C" w:rsidRPr="00390D0C" w:rsidRDefault="00AC21F5" w:rsidP="00390D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125CE" w:rsidRPr="002A409D" w:rsidTr="0056568C">
        <w:tc>
          <w:tcPr>
            <w:tcW w:w="3936" w:type="dxa"/>
            <w:vAlign w:val="center"/>
          </w:tcPr>
          <w:p w:rsidR="005125CE" w:rsidRPr="005125CE" w:rsidRDefault="005125CE" w:rsidP="008B3ECE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125CE">
              <w:rPr>
                <w:rFonts w:ascii="Times New Roman" w:eastAsia="Times New Roman" w:hAnsi="Times New Roman"/>
                <w:b/>
                <w:lang w:eastAsia="ru-RU"/>
              </w:rPr>
              <w:t>Национальная безопасность</w:t>
            </w:r>
            <w:r w:rsidR="008B3ECE">
              <w:rPr>
                <w:rFonts w:ascii="Times New Roman" w:eastAsia="Times New Roman" w:hAnsi="Times New Roman"/>
                <w:b/>
                <w:lang w:eastAsia="ru-RU"/>
              </w:rPr>
              <w:t xml:space="preserve">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5125CE" w:rsidRPr="008B3ECE" w:rsidRDefault="008B3ECE" w:rsidP="008B3ECE">
            <w:pPr>
              <w:jc w:val="center"/>
              <w:rPr>
                <w:rFonts w:ascii="Times New Roman" w:hAnsi="Times New Roman"/>
                <w:b/>
              </w:rPr>
            </w:pPr>
            <w:r w:rsidRPr="008B3EC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vAlign w:val="center"/>
          </w:tcPr>
          <w:p w:rsidR="005125CE" w:rsidRPr="008B3ECE" w:rsidRDefault="008B3ECE" w:rsidP="008B3ECE">
            <w:pPr>
              <w:jc w:val="center"/>
              <w:rPr>
                <w:rFonts w:ascii="Times New Roman" w:hAnsi="Times New Roman"/>
                <w:b/>
              </w:rPr>
            </w:pPr>
            <w:r w:rsidRPr="008B3ECE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276" w:type="dxa"/>
            <w:vAlign w:val="center"/>
          </w:tcPr>
          <w:p w:rsidR="005125CE" w:rsidRPr="008B3ECE" w:rsidRDefault="008B3ECE" w:rsidP="005656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134" w:type="dxa"/>
            <w:vAlign w:val="center"/>
          </w:tcPr>
          <w:p w:rsidR="005125CE" w:rsidRPr="008B3ECE" w:rsidRDefault="008B3ECE" w:rsidP="005656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417" w:type="dxa"/>
            <w:vAlign w:val="center"/>
          </w:tcPr>
          <w:p w:rsidR="005125CE" w:rsidRPr="008B3ECE" w:rsidRDefault="00C01AAF" w:rsidP="005656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vAlign w:val="center"/>
          </w:tcPr>
          <w:p w:rsidR="0056568C" w:rsidRPr="008B3ECE" w:rsidRDefault="00C01AAF" w:rsidP="005656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</w:tr>
      <w:tr w:rsidR="005749AB" w:rsidRPr="005749AB" w:rsidTr="0056568C">
        <w:tc>
          <w:tcPr>
            <w:tcW w:w="3936" w:type="dxa"/>
            <w:vAlign w:val="center"/>
          </w:tcPr>
          <w:p w:rsidR="005749AB" w:rsidRPr="005749AB" w:rsidRDefault="005749AB" w:rsidP="008B3EC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Защита населения и территории от ЧС</w:t>
            </w:r>
          </w:p>
        </w:tc>
        <w:tc>
          <w:tcPr>
            <w:tcW w:w="567" w:type="dxa"/>
            <w:vAlign w:val="center"/>
          </w:tcPr>
          <w:p w:rsidR="005749AB" w:rsidRPr="005749AB" w:rsidRDefault="005749AB" w:rsidP="008B3E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vAlign w:val="center"/>
          </w:tcPr>
          <w:p w:rsidR="005749AB" w:rsidRPr="005749AB" w:rsidRDefault="005749AB" w:rsidP="008B3E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vAlign w:val="center"/>
          </w:tcPr>
          <w:p w:rsidR="005749AB" w:rsidRPr="005749AB" w:rsidRDefault="005749AB" w:rsidP="005656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  <w:vAlign w:val="center"/>
          </w:tcPr>
          <w:p w:rsidR="005749AB" w:rsidRPr="005749AB" w:rsidRDefault="005749AB" w:rsidP="005656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417" w:type="dxa"/>
            <w:vAlign w:val="center"/>
          </w:tcPr>
          <w:p w:rsidR="005749AB" w:rsidRPr="005749AB" w:rsidRDefault="00C01AAF" w:rsidP="005656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5749AB" w:rsidRPr="005749AB" w:rsidRDefault="00C01AAF" w:rsidP="005656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125CE" w:rsidRPr="005749AB" w:rsidTr="005125CE">
        <w:tc>
          <w:tcPr>
            <w:tcW w:w="3936" w:type="dxa"/>
            <w:vAlign w:val="center"/>
          </w:tcPr>
          <w:p w:rsidR="005125CE" w:rsidRPr="005125CE" w:rsidRDefault="005125CE" w:rsidP="005749AB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125CE">
              <w:rPr>
                <w:rFonts w:ascii="Times New Roman" w:eastAsia="Times New Roman" w:hAnsi="Times New Roman"/>
                <w:b/>
                <w:lang w:eastAsia="ru-RU"/>
              </w:rPr>
              <w:t xml:space="preserve">Национальная экономика </w:t>
            </w:r>
          </w:p>
        </w:tc>
        <w:tc>
          <w:tcPr>
            <w:tcW w:w="567" w:type="dxa"/>
          </w:tcPr>
          <w:p w:rsidR="005125CE" w:rsidRPr="005749AB" w:rsidRDefault="005749AB" w:rsidP="0097486A">
            <w:pPr>
              <w:jc w:val="center"/>
              <w:rPr>
                <w:rFonts w:ascii="Times New Roman" w:hAnsi="Times New Roman"/>
                <w:b/>
              </w:rPr>
            </w:pPr>
            <w:r w:rsidRPr="005749AB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</w:tcPr>
          <w:p w:rsidR="005125CE" w:rsidRPr="005749AB" w:rsidRDefault="005749AB" w:rsidP="0097486A">
            <w:pPr>
              <w:jc w:val="center"/>
              <w:rPr>
                <w:rFonts w:ascii="Times New Roman" w:hAnsi="Times New Roman"/>
                <w:b/>
              </w:rPr>
            </w:pPr>
            <w:r w:rsidRPr="005749AB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276" w:type="dxa"/>
            <w:vAlign w:val="center"/>
          </w:tcPr>
          <w:p w:rsidR="005125CE" w:rsidRPr="005749AB" w:rsidRDefault="002E1312" w:rsidP="00974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701,3</w:t>
            </w:r>
          </w:p>
        </w:tc>
        <w:tc>
          <w:tcPr>
            <w:tcW w:w="1134" w:type="dxa"/>
            <w:vAlign w:val="center"/>
          </w:tcPr>
          <w:p w:rsidR="005125CE" w:rsidRPr="005749AB" w:rsidRDefault="002E1312" w:rsidP="00974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701,3</w:t>
            </w:r>
          </w:p>
        </w:tc>
        <w:tc>
          <w:tcPr>
            <w:tcW w:w="1417" w:type="dxa"/>
            <w:vAlign w:val="center"/>
          </w:tcPr>
          <w:p w:rsidR="005125CE" w:rsidRPr="005749AB" w:rsidRDefault="002E1312" w:rsidP="005749A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vAlign w:val="center"/>
          </w:tcPr>
          <w:p w:rsidR="005125CE" w:rsidRPr="005749AB" w:rsidRDefault="002E1312" w:rsidP="00974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</w:tr>
      <w:tr w:rsidR="00EA5160" w:rsidRPr="00EA5160" w:rsidTr="00EA5160">
        <w:tc>
          <w:tcPr>
            <w:tcW w:w="3936" w:type="dxa"/>
            <w:vAlign w:val="center"/>
          </w:tcPr>
          <w:p w:rsidR="00EA5160" w:rsidRPr="00EA5160" w:rsidRDefault="00EA5160" w:rsidP="005749AB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Дорожное хозяйство (Дорожные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фонды)</w:t>
            </w:r>
          </w:p>
        </w:tc>
        <w:tc>
          <w:tcPr>
            <w:tcW w:w="567" w:type="dxa"/>
            <w:vAlign w:val="center"/>
          </w:tcPr>
          <w:p w:rsidR="00EA5160" w:rsidRPr="00EA5160" w:rsidRDefault="00EA5160" w:rsidP="00EA51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EA5160" w:rsidRPr="00EA5160" w:rsidRDefault="00EA5160" w:rsidP="00EA51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276" w:type="dxa"/>
            <w:vAlign w:val="center"/>
          </w:tcPr>
          <w:p w:rsidR="00EA5160" w:rsidRPr="00EA5160" w:rsidRDefault="002E1312" w:rsidP="00EA51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701,3</w:t>
            </w:r>
          </w:p>
        </w:tc>
        <w:tc>
          <w:tcPr>
            <w:tcW w:w="1134" w:type="dxa"/>
            <w:vAlign w:val="center"/>
          </w:tcPr>
          <w:p w:rsidR="00EA5160" w:rsidRPr="00EA5160" w:rsidRDefault="002E1312" w:rsidP="00EA51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701,3</w:t>
            </w:r>
          </w:p>
        </w:tc>
        <w:tc>
          <w:tcPr>
            <w:tcW w:w="1417" w:type="dxa"/>
            <w:vAlign w:val="center"/>
          </w:tcPr>
          <w:p w:rsidR="00EA5160" w:rsidRPr="00EA5160" w:rsidRDefault="002E1312" w:rsidP="00EA51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EA5160" w:rsidRPr="00EA5160" w:rsidRDefault="002E1312" w:rsidP="00EA51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125CE" w:rsidRPr="002A409D" w:rsidTr="00A16270">
        <w:tc>
          <w:tcPr>
            <w:tcW w:w="3936" w:type="dxa"/>
            <w:vAlign w:val="center"/>
          </w:tcPr>
          <w:p w:rsidR="005125CE" w:rsidRPr="00A16270" w:rsidRDefault="005125CE" w:rsidP="00FD2EE1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A16270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Жилищно-коммунальное</w:t>
            </w:r>
            <w:r w:rsidRPr="00A16270">
              <w:rPr>
                <w:rFonts w:ascii="Times New Roman" w:eastAsia="Times New Roman" w:hAnsi="Times New Roman"/>
                <w:b/>
                <w:lang w:eastAsia="ru-RU"/>
              </w:rPr>
              <w:br/>
              <w:t>хозяйство</w:t>
            </w:r>
            <w:r w:rsidR="00A16270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125CE" w:rsidRPr="00A16270" w:rsidRDefault="00A16270" w:rsidP="00A1627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vAlign w:val="center"/>
          </w:tcPr>
          <w:p w:rsidR="005125CE" w:rsidRPr="00A16270" w:rsidRDefault="00A16270" w:rsidP="00A1627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276" w:type="dxa"/>
            <w:vAlign w:val="center"/>
          </w:tcPr>
          <w:p w:rsidR="005125CE" w:rsidRPr="00A16270" w:rsidRDefault="00A01226" w:rsidP="00974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186,8</w:t>
            </w:r>
          </w:p>
        </w:tc>
        <w:tc>
          <w:tcPr>
            <w:tcW w:w="1134" w:type="dxa"/>
            <w:vAlign w:val="center"/>
          </w:tcPr>
          <w:p w:rsidR="005125CE" w:rsidRPr="00A16270" w:rsidRDefault="00A01226" w:rsidP="00974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161,9</w:t>
            </w:r>
          </w:p>
        </w:tc>
        <w:tc>
          <w:tcPr>
            <w:tcW w:w="1417" w:type="dxa"/>
            <w:vAlign w:val="center"/>
          </w:tcPr>
          <w:p w:rsidR="005125CE" w:rsidRPr="00A16270" w:rsidRDefault="00C01AAF" w:rsidP="00A012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="00A01226">
              <w:rPr>
                <w:rFonts w:ascii="Times New Roman" w:hAnsi="Times New Roman"/>
                <w:b/>
              </w:rPr>
              <w:t>24,9</w:t>
            </w:r>
          </w:p>
        </w:tc>
        <w:tc>
          <w:tcPr>
            <w:tcW w:w="851" w:type="dxa"/>
            <w:vAlign w:val="center"/>
          </w:tcPr>
          <w:p w:rsidR="005125CE" w:rsidRPr="00A16270" w:rsidRDefault="00A01226" w:rsidP="00974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86,7</w:t>
            </w:r>
          </w:p>
        </w:tc>
      </w:tr>
      <w:tr w:rsidR="0063472D" w:rsidRPr="0063472D" w:rsidTr="00A16270">
        <w:tc>
          <w:tcPr>
            <w:tcW w:w="3936" w:type="dxa"/>
            <w:vAlign w:val="center"/>
          </w:tcPr>
          <w:p w:rsidR="0063472D" w:rsidRPr="0063472D" w:rsidRDefault="0063472D" w:rsidP="00FD2EE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Благоустройство</w:t>
            </w:r>
          </w:p>
        </w:tc>
        <w:tc>
          <w:tcPr>
            <w:tcW w:w="567" w:type="dxa"/>
            <w:vAlign w:val="center"/>
          </w:tcPr>
          <w:p w:rsidR="0063472D" w:rsidRPr="0063472D" w:rsidRDefault="0063472D" w:rsidP="00A162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vAlign w:val="center"/>
          </w:tcPr>
          <w:p w:rsidR="0063472D" w:rsidRPr="0063472D" w:rsidRDefault="0063472D" w:rsidP="00A162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vAlign w:val="center"/>
          </w:tcPr>
          <w:p w:rsidR="0063472D" w:rsidRPr="0063472D" w:rsidRDefault="00DC0CEC" w:rsidP="00974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186,8</w:t>
            </w:r>
          </w:p>
        </w:tc>
        <w:tc>
          <w:tcPr>
            <w:tcW w:w="1134" w:type="dxa"/>
            <w:vAlign w:val="center"/>
          </w:tcPr>
          <w:p w:rsidR="0063472D" w:rsidRPr="0063472D" w:rsidRDefault="00DC0CEC" w:rsidP="00974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161,9</w:t>
            </w:r>
          </w:p>
        </w:tc>
        <w:tc>
          <w:tcPr>
            <w:tcW w:w="1417" w:type="dxa"/>
            <w:vAlign w:val="center"/>
          </w:tcPr>
          <w:p w:rsidR="0063472D" w:rsidRPr="0063472D" w:rsidRDefault="00C01AAF" w:rsidP="00DC0C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DC0CEC">
              <w:rPr>
                <w:rFonts w:ascii="Times New Roman" w:hAnsi="Times New Roman"/>
              </w:rPr>
              <w:t>24,7</w:t>
            </w:r>
          </w:p>
        </w:tc>
        <w:tc>
          <w:tcPr>
            <w:tcW w:w="851" w:type="dxa"/>
            <w:vAlign w:val="center"/>
          </w:tcPr>
          <w:p w:rsidR="0063472D" w:rsidRPr="0063472D" w:rsidRDefault="00DC0CEC" w:rsidP="00974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86,7</w:t>
            </w:r>
          </w:p>
        </w:tc>
      </w:tr>
      <w:tr w:rsidR="005125CE" w:rsidRPr="002A409D" w:rsidTr="005125CE">
        <w:tc>
          <w:tcPr>
            <w:tcW w:w="3936" w:type="dxa"/>
            <w:vAlign w:val="center"/>
          </w:tcPr>
          <w:p w:rsidR="005125CE" w:rsidRPr="005125CE" w:rsidRDefault="005125CE" w:rsidP="00E3655B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125CE">
              <w:rPr>
                <w:rFonts w:ascii="Times New Roman" w:hAnsi="Times New Roman"/>
                <w:b/>
                <w:bCs/>
              </w:rPr>
              <w:t>Культура, кинематография</w:t>
            </w:r>
            <w:r w:rsidR="00E3655B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567" w:type="dxa"/>
          </w:tcPr>
          <w:p w:rsidR="005125CE" w:rsidRPr="00E3655B" w:rsidRDefault="00E3655B" w:rsidP="0097486A">
            <w:pPr>
              <w:jc w:val="center"/>
              <w:rPr>
                <w:rFonts w:ascii="Times New Roman" w:hAnsi="Times New Roman"/>
                <w:b/>
              </w:rPr>
            </w:pPr>
            <w:r w:rsidRPr="00E3655B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567" w:type="dxa"/>
          </w:tcPr>
          <w:p w:rsidR="005125CE" w:rsidRPr="00E3655B" w:rsidRDefault="00E3655B" w:rsidP="0097486A">
            <w:pPr>
              <w:jc w:val="center"/>
              <w:rPr>
                <w:rFonts w:ascii="Times New Roman" w:hAnsi="Times New Roman"/>
                <w:b/>
              </w:rPr>
            </w:pPr>
            <w:r w:rsidRPr="00E3655B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276" w:type="dxa"/>
            <w:vAlign w:val="center"/>
          </w:tcPr>
          <w:p w:rsidR="005125CE" w:rsidRPr="00E3655B" w:rsidRDefault="00FB3B47" w:rsidP="00974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177,4</w:t>
            </w:r>
          </w:p>
        </w:tc>
        <w:tc>
          <w:tcPr>
            <w:tcW w:w="1134" w:type="dxa"/>
            <w:vAlign w:val="center"/>
          </w:tcPr>
          <w:p w:rsidR="005125CE" w:rsidRPr="00E3655B" w:rsidRDefault="00FB3B47" w:rsidP="00974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176,8</w:t>
            </w:r>
          </w:p>
        </w:tc>
        <w:tc>
          <w:tcPr>
            <w:tcW w:w="1417" w:type="dxa"/>
            <w:vAlign w:val="center"/>
          </w:tcPr>
          <w:p w:rsidR="005125CE" w:rsidRPr="00E3655B" w:rsidRDefault="00C01AAF" w:rsidP="00FB3B4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="00FB3B47">
              <w:rPr>
                <w:rFonts w:ascii="Times New Roman" w:hAnsi="Times New Roman"/>
                <w:b/>
              </w:rPr>
              <w:t>0,6</w:t>
            </w:r>
          </w:p>
        </w:tc>
        <w:tc>
          <w:tcPr>
            <w:tcW w:w="851" w:type="dxa"/>
            <w:vAlign w:val="center"/>
          </w:tcPr>
          <w:p w:rsidR="005125CE" w:rsidRPr="00E3655B" w:rsidRDefault="00FB3B47" w:rsidP="00974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99,7</w:t>
            </w:r>
          </w:p>
        </w:tc>
      </w:tr>
      <w:tr w:rsidR="004D058A" w:rsidRPr="002A409D" w:rsidTr="005125CE">
        <w:tc>
          <w:tcPr>
            <w:tcW w:w="3936" w:type="dxa"/>
            <w:vAlign w:val="center"/>
          </w:tcPr>
          <w:p w:rsidR="004D058A" w:rsidRPr="004D058A" w:rsidRDefault="004D058A" w:rsidP="004D058A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Культура</w:t>
            </w:r>
          </w:p>
        </w:tc>
        <w:tc>
          <w:tcPr>
            <w:tcW w:w="567" w:type="dxa"/>
          </w:tcPr>
          <w:p w:rsidR="004D058A" w:rsidRPr="004D058A" w:rsidRDefault="004D058A" w:rsidP="00974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</w:tcPr>
          <w:p w:rsidR="004D058A" w:rsidRPr="004D058A" w:rsidRDefault="004D058A" w:rsidP="00974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vAlign w:val="center"/>
          </w:tcPr>
          <w:p w:rsidR="004D058A" w:rsidRPr="004D058A" w:rsidRDefault="00756B4F" w:rsidP="00974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176,4</w:t>
            </w:r>
          </w:p>
        </w:tc>
        <w:tc>
          <w:tcPr>
            <w:tcW w:w="1134" w:type="dxa"/>
            <w:vAlign w:val="center"/>
          </w:tcPr>
          <w:p w:rsidR="004D058A" w:rsidRPr="004D058A" w:rsidRDefault="00756B4F" w:rsidP="00974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175,8</w:t>
            </w:r>
          </w:p>
        </w:tc>
        <w:tc>
          <w:tcPr>
            <w:tcW w:w="1417" w:type="dxa"/>
            <w:vAlign w:val="center"/>
          </w:tcPr>
          <w:p w:rsidR="004D058A" w:rsidRPr="004D058A" w:rsidRDefault="00C01AAF" w:rsidP="00756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56B4F">
              <w:rPr>
                <w:rFonts w:ascii="Times New Roman" w:hAnsi="Times New Roman"/>
              </w:rPr>
              <w:t>0,6</w:t>
            </w:r>
          </w:p>
        </w:tc>
        <w:tc>
          <w:tcPr>
            <w:tcW w:w="851" w:type="dxa"/>
            <w:vAlign w:val="center"/>
          </w:tcPr>
          <w:p w:rsidR="004D058A" w:rsidRPr="004D058A" w:rsidRDefault="00756B4F" w:rsidP="00974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</w:tr>
      <w:tr w:rsidR="004D058A" w:rsidRPr="002A409D" w:rsidTr="00F11E32">
        <w:tc>
          <w:tcPr>
            <w:tcW w:w="3936" w:type="dxa"/>
            <w:vAlign w:val="center"/>
          </w:tcPr>
          <w:p w:rsidR="004D058A" w:rsidRPr="004D058A" w:rsidRDefault="004D058A" w:rsidP="00E3655B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vAlign w:val="center"/>
          </w:tcPr>
          <w:p w:rsidR="004D058A" w:rsidRPr="004D058A" w:rsidRDefault="004D058A" w:rsidP="00F11E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vAlign w:val="center"/>
          </w:tcPr>
          <w:p w:rsidR="004D058A" w:rsidRPr="004D058A" w:rsidRDefault="004D058A" w:rsidP="00F11E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vAlign w:val="center"/>
          </w:tcPr>
          <w:p w:rsidR="004D058A" w:rsidRPr="004D058A" w:rsidRDefault="00A25446" w:rsidP="00F11E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134" w:type="dxa"/>
            <w:vAlign w:val="center"/>
          </w:tcPr>
          <w:p w:rsidR="004D058A" w:rsidRPr="004D058A" w:rsidRDefault="00A25446" w:rsidP="00F11E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7" w:type="dxa"/>
            <w:vAlign w:val="center"/>
          </w:tcPr>
          <w:p w:rsidR="004D058A" w:rsidRPr="004D058A" w:rsidRDefault="00C01AAF" w:rsidP="00F11E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4D058A" w:rsidRPr="004D058A" w:rsidRDefault="00C01AAF" w:rsidP="00F11E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125CE" w:rsidRPr="002A409D" w:rsidTr="005125CE">
        <w:tc>
          <w:tcPr>
            <w:tcW w:w="3936" w:type="dxa"/>
            <w:vAlign w:val="center"/>
          </w:tcPr>
          <w:p w:rsidR="005125CE" w:rsidRPr="005125CE" w:rsidRDefault="005125CE" w:rsidP="00194E1C">
            <w:pPr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125CE">
              <w:rPr>
                <w:rFonts w:ascii="Times New Roman" w:eastAsia="Times New Roman" w:hAnsi="Times New Roman"/>
                <w:b/>
                <w:lang w:eastAsia="ru-RU"/>
              </w:rPr>
              <w:t xml:space="preserve">СОЦИАЛЬНАЯ ПОЛИТИКА </w:t>
            </w:r>
          </w:p>
        </w:tc>
        <w:tc>
          <w:tcPr>
            <w:tcW w:w="567" w:type="dxa"/>
          </w:tcPr>
          <w:p w:rsidR="005125CE" w:rsidRPr="00194E1C" w:rsidRDefault="00194E1C" w:rsidP="0097486A">
            <w:pPr>
              <w:jc w:val="center"/>
              <w:rPr>
                <w:rFonts w:ascii="Times New Roman" w:hAnsi="Times New Roman"/>
                <w:b/>
              </w:rPr>
            </w:pPr>
            <w:r w:rsidRPr="00194E1C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</w:tcPr>
          <w:p w:rsidR="005125CE" w:rsidRPr="00194E1C" w:rsidRDefault="00194E1C" w:rsidP="0097486A">
            <w:pPr>
              <w:jc w:val="center"/>
              <w:rPr>
                <w:rFonts w:ascii="Times New Roman" w:hAnsi="Times New Roman"/>
                <w:b/>
              </w:rPr>
            </w:pPr>
            <w:r w:rsidRPr="00194E1C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276" w:type="dxa"/>
            <w:vAlign w:val="center"/>
          </w:tcPr>
          <w:p w:rsidR="005125CE" w:rsidRPr="00194E1C" w:rsidRDefault="002E425B" w:rsidP="00974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5,5</w:t>
            </w:r>
          </w:p>
        </w:tc>
        <w:tc>
          <w:tcPr>
            <w:tcW w:w="1134" w:type="dxa"/>
            <w:vAlign w:val="center"/>
          </w:tcPr>
          <w:p w:rsidR="005125CE" w:rsidRPr="00194E1C" w:rsidRDefault="002E425B" w:rsidP="002E425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5,5</w:t>
            </w:r>
          </w:p>
        </w:tc>
        <w:tc>
          <w:tcPr>
            <w:tcW w:w="1417" w:type="dxa"/>
            <w:vAlign w:val="center"/>
          </w:tcPr>
          <w:p w:rsidR="005125CE" w:rsidRPr="00194E1C" w:rsidRDefault="002E425B" w:rsidP="002E425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vAlign w:val="center"/>
          </w:tcPr>
          <w:p w:rsidR="005125CE" w:rsidRPr="00194E1C" w:rsidRDefault="002E425B" w:rsidP="009748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</w:tr>
      <w:tr w:rsidR="00194E1C" w:rsidRPr="002A409D" w:rsidTr="005125CE">
        <w:tc>
          <w:tcPr>
            <w:tcW w:w="3936" w:type="dxa"/>
            <w:vAlign w:val="center"/>
          </w:tcPr>
          <w:p w:rsidR="00194E1C" w:rsidRPr="00194E1C" w:rsidRDefault="00194E1C" w:rsidP="00194E1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94E1C">
              <w:rPr>
                <w:rFonts w:ascii="Times New Roman" w:eastAsia="Times New Roman" w:hAnsi="Times New Roman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</w:tcPr>
          <w:p w:rsidR="00194E1C" w:rsidRPr="00194E1C" w:rsidRDefault="00194E1C" w:rsidP="00974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194E1C" w:rsidRPr="00194E1C" w:rsidRDefault="00194E1C" w:rsidP="00974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vAlign w:val="center"/>
          </w:tcPr>
          <w:p w:rsidR="00194E1C" w:rsidRPr="00194E1C" w:rsidRDefault="002E425B" w:rsidP="00974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1134" w:type="dxa"/>
            <w:vAlign w:val="center"/>
          </w:tcPr>
          <w:p w:rsidR="00194E1C" w:rsidRPr="00194E1C" w:rsidRDefault="002E425B" w:rsidP="00974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</w:t>
            </w:r>
          </w:p>
        </w:tc>
        <w:tc>
          <w:tcPr>
            <w:tcW w:w="1417" w:type="dxa"/>
            <w:vAlign w:val="center"/>
          </w:tcPr>
          <w:p w:rsidR="00194E1C" w:rsidRPr="00194E1C" w:rsidRDefault="002E425B" w:rsidP="00194E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194E1C" w:rsidRPr="00194E1C" w:rsidRDefault="002E425B" w:rsidP="009748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203627" w:rsidRDefault="00203627" w:rsidP="00FD2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39DF" w:rsidRPr="008F39DF" w:rsidRDefault="008F39DF" w:rsidP="008F39DF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39D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Основную долю в расходах бюджета поселения за </w:t>
      </w:r>
      <w:r w:rsidR="00213B65">
        <w:rPr>
          <w:rFonts w:ascii="Times New Roman" w:eastAsia="Times New Roman" w:hAnsi="Times New Roman"/>
          <w:sz w:val="28"/>
          <w:szCs w:val="28"/>
          <w:lang w:eastAsia="ru-RU"/>
        </w:rPr>
        <w:t>2024 год</w:t>
      </w:r>
      <w:r w:rsidRPr="008F39DF">
        <w:rPr>
          <w:rFonts w:ascii="Times New Roman" w:eastAsia="Times New Roman" w:hAnsi="Times New Roman"/>
          <w:sz w:val="28"/>
          <w:szCs w:val="28"/>
          <w:lang w:eastAsia="ru-RU"/>
        </w:rPr>
        <w:t xml:space="preserve"> занимают расходы на «Общегосударственные вопросы» (</w:t>
      </w:r>
      <w:r w:rsidR="0040472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A4E4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40472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A4E4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F39DF">
        <w:rPr>
          <w:rFonts w:ascii="Times New Roman" w:eastAsia="Times New Roman" w:hAnsi="Times New Roman"/>
          <w:sz w:val="28"/>
          <w:szCs w:val="28"/>
          <w:lang w:eastAsia="ru-RU"/>
        </w:rPr>
        <w:t>%); на «Национальную экономику» (</w:t>
      </w:r>
      <w:r w:rsidR="005634A3">
        <w:rPr>
          <w:rFonts w:ascii="Times New Roman" w:eastAsia="Times New Roman" w:hAnsi="Times New Roman"/>
          <w:sz w:val="28"/>
          <w:szCs w:val="28"/>
          <w:lang w:eastAsia="ru-RU"/>
        </w:rPr>
        <w:t>17,7</w:t>
      </w:r>
      <w:r w:rsidRPr="008F39DF">
        <w:rPr>
          <w:rFonts w:ascii="Times New Roman" w:eastAsia="Times New Roman" w:hAnsi="Times New Roman"/>
          <w:sz w:val="28"/>
          <w:szCs w:val="28"/>
          <w:lang w:eastAsia="ru-RU"/>
        </w:rPr>
        <w:t>%); на  «Культуру, кинематография» расходы составили (</w:t>
      </w:r>
      <w:r w:rsidR="005634A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F4D31">
        <w:rPr>
          <w:rFonts w:ascii="Times New Roman" w:eastAsia="Times New Roman" w:hAnsi="Times New Roman"/>
          <w:sz w:val="28"/>
          <w:szCs w:val="28"/>
          <w:lang w:eastAsia="ru-RU"/>
        </w:rPr>
        <w:t>,5</w:t>
      </w:r>
      <w:r w:rsidRPr="008F39DF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542592" w:rsidRDefault="008F39DF" w:rsidP="00001B1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39DF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расходов бюджета сельского поселения: подробный обзор Бюджета сельского поселения на данный момент исполнен на </w:t>
      </w:r>
      <w:r w:rsidR="00EB3E26">
        <w:rPr>
          <w:rFonts w:ascii="Times New Roman" w:eastAsia="Times New Roman" w:hAnsi="Times New Roman"/>
          <w:sz w:val="28"/>
          <w:szCs w:val="28"/>
          <w:lang w:eastAsia="ru-RU"/>
        </w:rPr>
        <w:t>99,3</w:t>
      </w:r>
      <w:r w:rsidRPr="008F39DF">
        <w:rPr>
          <w:rFonts w:ascii="Times New Roman" w:eastAsia="Times New Roman" w:hAnsi="Times New Roman"/>
          <w:sz w:val="28"/>
          <w:szCs w:val="28"/>
          <w:lang w:eastAsia="ru-RU"/>
        </w:rPr>
        <w:t xml:space="preserve">% от запланированных </w:t>
      </w:r>
      <w:r w:rsidR="00EB3E26">
        <w:rPr>
          <w:rFonts w:ascii="Times New Roman" w:eastAsia="Times New Roman" w:hAnsi="Times New Roman"/>
          <w:sz w:val="28"/>
          <w:szCs w:val="28"/>
          <w:lang w:eastAsia="ru-RU"/>
        </w:rPr>
        <w:t>4001,7</w:t>
      </w:r>
      <w:r w:rsidRPr="008F39D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рублей. Это означает, что фактически профинансировано </w:t>
      </w:r>
      <w:r w:rsidR="00EB3E26" w:rsidRPr="00EB3E26">
        <w:rPr>
          <w:rFonts w:ascii="Times New Roman" w:eastAsia="Times New Roman" w:hAnsi="Times New Roman"/>
          <w:sz w:val="28"/>
          <w:szCs w:val="28"/>
          <w:lang w:eastAsia="ru-RU"/>
        </w:rPr>
        <w:t>3972,8</w:t>
      </w:r>
      <w:r w:rsidRPr="008F39DF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тысяч рублей.</w:t>
      </w:r>
      <w:r w:rsidR="00200A39">
        <w:rPr>
          <w:rFonts w:ascii="Times New Roman" w:eastAsia="Times New Roman" w:hAnsi="Times New Roman"/>
          <w:sz w:val="28"/>
          <w:szCs w:val="28"/>
          <w:lang w:eastAsia="ru-RU"/>
        </w:rPr>
        <w:t xml:space="preserve"> Из них: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b/>
          <w:sz w:val="28"/>
          <w:szCs w:val="28"/>
        </w:rPr>
        <w:t xml:space="preserve">01 02 «Функционирование высшего должностного лица муниципального образования» - </w:t>
      </w:r>
      <w:r w:rsidRPr="00200A39">
        <w:rPr>
          <w:rFonts w:ascii="Times New Roman" w:hAnsi="Times New Roman"/>
          <w:sz w:val="28"/>
          <w:szCs w:val="28"/>
        </w:rPr>
        <w:t>769,5 тыс. руб.: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>- заработная плата главе сельсовета – 441,7 тыс. руб.;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>- начисления на оплату труда – 132,2 тыс. руб.;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>- выплата главе в связи с уходом на пенсию – 195,6 тыс.</w:t>
      </w:r>
      <w:r w:rsidRPr="00200A39">
        <w:rPr>
          <w:rFonts w:ascii="Times New Roman" w:hAnsi="Times New Roman"/>
          <w:sz w:val="28"/>
          <w:szCs w:val="28"/>
        </w:rPr>
        <w:t xml:space="preserve"> </w:t>
      </w:r>
      <w:r w:rsidRPr="00200A39">
        <w:rPr>
          <w:rFonts w:ascii="Times New Roman" w:hAnsi="Times New Roman"/>
          <w:sz w:val="28"/>
          <w:szCs w:val="28"/>
        </w:rPr>
        <w:t>руб.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>01       03   «Функционирование законодательных (представительных) органов государственной власти и представительных органов муниципальных образований» -0,9 тыс.</w:t>
      </w:r>
      <w:r w:rsidRPr="00200A39">
        <w:rPr>
          <w:rFonts w:ascii="Times New Roman" w:hAnsi="Times New Roman"/>
          <w:sz w:val="28"/>
          <w:szCs w:val="28"/>
        </w:rPr>
        <w:t xml:space="preserve"> </w:t>
      </w:r>
      <w:r w:rsidRPr="00200A39">
        <w:rPr>
          <w:rFonts w:ascii="Times New Roman" w:hAnsi="Times New Roman"/>
          <w:sz w:val="28"/>
          <w:szCs w:val="28"/>
        </w:rPr>
        <w:t>руб. на канцелярские принадлежности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b/>
          <w:sz w:val="28"/>
          <w:szCs w:val="28"/>
        </w:rPr>
        <w:t xml:space="preserve">01 04 «Функционирование Правительства РФ, высших исполнительных органов субъектов РФ, местных администраций» - </w:t>
      </w:r>
      <w:r w:rsidRPr="00200A39">
        <w:rPr>
          <w:rFonts w:ascii="Times New Roman" w:hAnsi="Times New Roman"/>
          <w:sz w:val="28"/>
          <w:szCs w:val="28"/>
        </w:rPr>
        <w:t>602,6 тыс. руб.: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>- заработная плата аппарата управления – 43,6 тыс. руб.;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 xml:space="preserve">- начисления на оплату труда – 12,9 тыс. руб.; 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>- услуги связи – 17,1 тыс. руб.;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>- интернет – 21,1 тыс. руб.;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>- вывоз ТКО – 0,8 тыс. руб.;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>- ТО пожарной сигнализации, зарядка огнетуши</w:t>
      </w:r>
      <w:r w:rsidRPr="00200A39">
        <w:rPr>
          <w:rFonts w:ascii="Times New Roman" w:hAnsi="Times New Roman"/>
          <w:sz w:val="28"/>
          <w:szCs w:val="28"/>
        </w:rPr>
        <w:t>те</w:t>
      </w:r>
      <w:r w:rsidRPr="00200A39">
        <w:rPr>
          <w:rFonts w:ascii="Times New Roman" w:hAnsi="Times New Roman"/>
          <w:sz w:val="28"/>
          <w:szCs w:val="28"/>
        </w:rPr>
        <w:t>л</w:t>
      </w:r>
      <w:r w:rsidRPr="00200A39">
        <w:rPr>
          <w:rFonts w:ascii="Times New Roman" w:hAnsi="Times New Roman"/>
          <w:sz w:val="28"/>
          <w:szCs w:val="28"/>
        </w:rPr>
        <w:t>ей</w:t>
      </w:r>
      <w:r w:rsidRPr="00200A39">
        <w:rPr>
          <w:rFonts w:ascii="Times New Roman" w:hAnsi="Times New Roman"/>
          <w:sz w:val="28"/>
          <w:szCs w:val="28"/>
        </w:rPr>
        <w:t xml:space="preserve"> – 8,1 тыс. руб.;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>- бензин А-92, масло моторное – 63,8 тыс. руб.;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>- уголь и дрова – 137,0 тыс. руб.;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 xml:space="preserve">- канцелярские принадлежности, з/части </w:t>
      </w:r>
      <w:proofErr w:type="gramStart"/>
      <w:r w:rsidRPr="00200A39">
        <w:rPr>
          <w:rFonts w:ascii="Times New Roman" w:hAnsi="Times New Roman"/>
          <w:sz w:val="28"/>
          <w:szCs w:val="28"/>
        </w:rPr>
        <w:t>к</w:t>
      </w:r>
      <w:proofErr w:type="gramEnd"/>
      <w:r w:rsidRPr="00200A39">
        <w:rPr>
          <w:rFonts w:ascii="Times New Roman" w:hAnsi="Times New Roman"/>
          <w:sz w:val="28"/>
          <w:szCs w:val="28"/>
        </w:rPr>
        <w:t xml:space="preserve"> оргтехники– 13,0 тыс. руб.;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>- электроэнергия – 159,2 тыс. руб.;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 xml:space="preserve">- налог на имущество и земельный налог – 85,8 тыс. руб.; 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>- транспортный налог – 6,8 тыс. руб.;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00A39">
        <w:rPr>
          <w:rFonts w:ascii="Times New Roman" w:hAnsi="Times New Roman"/>
          <w:sz w:val="28"/>
          <w:szCs w:val="28"/>
        </w:rPr>
        <w:t>негативка</w:t>
      </w:r>
      <w:proofErr w:type="spellEnd"/>
      <w:r w:rsidRPr="00200A39">
        <w:rPr>
          <w:rFonts w:ascii="Times New Roman" w:hAnsi="Times New Roman"/>
          <w:sz w:val="28"/>
          <w:szCs w:val="28"/>
        </w:rPr>
        <w:t xml:space="preserve"> – 11,5 тыс.</w:t>
      </w:r>
      <w:r w:rsidRPr="00200A39">
        <w:rPr>
          <w:rFonts w:ascii="Times New Roman" w:hAnsi="Times New Roman"/>
          <w:sz w:val="28"/>
          <w:szCs w:val="28"/>
        </w:rPr>
        <w:t xml:space="preserve"> </w:t>
      </w:r>
      <w:r w:rsidRPr="00200A39">
        <w:rPr>
          <w:rFonts w:ascii="Times New Roman" w:hAnsi="Times New Roman"/>
          <w:sz w:val="28"/>
          <w:szCs w:val="28"/>
        </w:rPr>
        <w:t>руб.;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>- транспортные услуги по доставке угля– 8,8 тыс. руб.;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lastRenderedPageBreak/>
        <w:t>- ОСАГО – 5,9 тыс.</w:t>
      </w:r>
      <w:r w:rsidRPr="00200A39">
        <w:rPr>
          <w:rFonts w:ascii="Times New Roman" w:hAnsi="Times New Roman"/>
          <w:sz w:val="28"/>
          <w:szCs w:val="28"/>
        </w:rPr>
        <w:t xml:space="preserve"> </w:t>
      </w:r>
      <w:r w:rsidRPr="00200A39">
        <w:rPr>
          <w:rFonts w:ascii="Times New Roman" w:hAnsi="Times New Roman"/>
          <w:sz w:val="28"/>
          <w:szCs w:val="28"/>
        </w:rPr>
        <w:t>руб.;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>- з/части к автомобилю 7,2 тыс.</w:t>
      </w:r>
      <w:r w:rsidRPr="00200A39">
        <w:rPr>
          <w:rFonts w:ascii="Times New Roman" w:hAnsi="Times New Roman"/>
          <w:sz w:val="28"/>
          <w:szCs w:val="28"/>
        </w:rPr>
        <w:t xml:space="preserve"> </w:t>
      </w:r>
      <w:r w:rsidRPr="00200A39">
        <w:rPr>
          <w:rFonts w:ascii="Times New Roman" w:hAnsi="Times New Roman"/>
          <w:sz w:val="28"/>
          <w:szCs w:val="28"/>
        </w:rPr>
        <w:t>руб.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b/>
          <w:sz w:val="28"/>
          <w:szCs w:val="28"/>
        </w:rPr>
        <w:t xml:space="preserve">01 13 «Другие общегосударственные вопросы» - </w:t>
      </w:r>
      <w:r w:rsidRPr="00200A39">
        <w:rPr>
          <w:rFonts w:ascii="Times New Roman" w:hAnsi="Times New Roman"/>
          <w:sz w:val="28"/>
          <w:szCs w:val="28"/>
        </w:rPr>
        <w:t>1347,9 тыс. руб.: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 xml:space="preserve">- заработная плата </w:t>
      </w:r>
      <w:proofErr w:type="spellStart"/>
      <w:r w:rsidRPr="00200A39">
        <w:rPr>
          <w:rFonts w:ascii="Times New Roman" w:hAnsi="Times New Roman"/>
          <w:sz w:val="28"/>
          <w:szCs w:val="28"/>
        </w:rPr>
        <w:t>хоз</w:t>
      </w:r>
      <w:proofErr w:type="gramStart"/>
      <w:r w:rsidRPr="00200A39">
        <w:rPr>
          <w:rFonts w:ascii="Times New Roman" w:hAnsi="Times New Roman"/>
          <w:sz w:val="28"/>
          <w:szCs w:val="28"/>
        </w:rPr>
        <w:t>.</w:t>
      </w:r>
      <w:r w:rsidRPr="00200A39">
        <w:rPr>
          <w:rFonts w:ascii="Times New Roman" w:hAnsi="Times New Roman"/>
          <w:sz w:val="28"/>
          <w:szCs w:val="28"/>
        </w:rPr>
        <w:t>г</w:t>
      </w:r>
      <w:proofErr w:type="gramEnd"/>
      <w:r w:rsidRPr="00200A39">
        <w:rPr>
          <w:rFonts w:ascii="Times New Roman" w:hAnsi="Times New Roman"/>
          <w:sz w:val="28"/>
          <w:szCs w:val="28"/>
        </w:rPr>
        <w:t>руппа</w:t>
      </w:r>
      <w:proofErr w:type="spellEnd"/>
      <w:r w:rsidRPr="00200A39">
        <w:rPr>
          <w:rFonts w:ascii="Times New Roman" w:hAnsi="Times New Roman"/>
          <w:sz w:val="28"/>
          <w:szCs w:val="28"/>
        </w:rPr>
        <w:t xml:space="preserve"> – 1008,3 тыс. руб.;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>- начисления на оплату труда – 304,5 тыс. руб.;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>- межбюджетные трансферты, перечисленные в район (на ЦБ) – 3,0 тыс. руб.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>- хозяйственные материалы – 4,2 тыс. руб.;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>- электроэнергия – 11,5 тыс. руб.;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>- оценка имущества – 5,0 тыс.</w:t>
      </w:r>
      <w:r w:rsidRPr="00200A39">
        <w:rPr>
          <w:rFonts w:ascii="Times New Roman" w:hAnsi="Times New Roman"/>
          <w:sz w:val="28"/>
          <w:szCs w:val="28"/>
        </w:rPr>
        <w:t xml:space="preserve"> </w:t>
      </w:r>
      <w:r w:rsidRPr="00200A39">
        <w:rPr>
          <w:rFonts w:ascii="Times New Roman" w:hAnsi="Times New Roman"/>
          <w:sz w:val="28"/>
          <w:szCs w:val="28"/>
        </w:rPr>
        <w:t>руб.;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>- членские взносы по решению Ассоциации "Совет муниципальных образований Алтайского края" – 2,0 тыс. руб.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>- ОСАГО – 9,4 тыс.</w:t>
      </w:r>
      <w:r w:rsidRPr="00200A39">
        <w:rPr>
          <w:rFonts w:ascii="Times New Roman" w:hAnsi="Times New Roman"/>
          <w:sz w:val="28"/>
          <w:szCs w:val="28"/>
        </w:rPr>
        <w:t xml:space="preserve"> </w:t>
      </w:r>
      <w:r w:rsidRPr="00200A39">
        <w:rPr>
          <w:rFonts w:ascii="Times New Roman" w:hAnsi="Times New Roman"/>
          <w:sz w:val="28"/>
          <w:szCs w:val="28"/>
        </w:rPr>
        <w:t>руб.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b/>
          <w:sz w:val="28"/>
          <w:szCs w:val="28"/>
        </w:rPr>
        <w:t xml:space="preserve">02 03 «Мобилизационная и вневойсковая подготовка» - </w:t>
      </w:r>
      <w:r w:rsidRPr="00200A39">
        <w:rPr>
          <w:rFonts w:ascii="Times New Roman" w:hAnsi="Times New Roman"/>
          <w:sz w:val="28"/>
          <w:szCs w:val="28"/>
        </w:rPr>
        <w:t>156,4 тыс. руб.: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>- заработная плата ВУС – 109,1 тыс. руб.;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>- начисления на оплату труда ВУС – 31,7 тыс. руб.;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>- штамп, канцелярская и бланочная продукция – 15,6 тыс. руб.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b/>
          <w:sz w:val="28"/>
          <w:szCs w:val="28"/>
        </w:rPr>
        <w:t xml:space="preserve">03 10 Защита населения и территории от ЧС» - </w:t>
      </w:r>
      <w:r w:rsidRPr="00200A39">
        <w:rPr>
          <w:rFonts w:ascii="Times New Roman" w:hAnsi="Times New Roman"/>
          <w:sz w:val="28"/>
          <w:szCs w:val="28"/>
        </w:rPr>
        <w:t>50,0 тыс. руб.: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>- противопожарная опашка населенных пунктов – 50,0 тыс. руб.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b/>
          <w:sz w:val="28"/>
          <w:szCs w:val="28"/>
        </w:rPr>
        <w:t xml:space="preserve">04 09 «Дорожное хозяйство (дорожные фонды)» - </w:t>
      </w:r>
      <w:r w:rsidRPr="00200A39">
        <w:rPr>
          <w:rFonts w:ascii="Times New Roman" w:hAnsi="Times New Roman"/>
          <w:sz w:val="28"/>
          <w:szCs w:val="28"/>
        </w:rPr>
        <w:t>701,3 тыс. руб.: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 xml:space="preserve">- уборка снега на дорогах, относящихся к дорогам местного значения в с. Гонохово, п. Мыски и с. </w:t>
      </w:r>
      <w:proofErr w:type="gramStart"/>
      <w:r w:rsidRPr="00200A39">
        <w:rPr>
          <w:rFonts w:ascii="Times New Roman" w:hAnsi="Times New Roman"/>
          <w:sz w:val="28"/>
          <w:szCs w:val="28"/>
        </w:rPr>
        <w:t>Обское</w:t>
      </w:r>
      <w:proofErr w:type="gramEnd"/>
      <w:r w:rsidRPr="00200A39">
        <w:rPr>
          <w:rFonts w:ascii="Times New Roman" w:hAnsi="Times New Roman"/>
          <w:sz w:val="28"/>
          <w:szCs w:val="28"/>
        </w:rPr>
        <w:t xml:space="preserve"> – 212,6 тыс. руб.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>- транспортные услуги по доставке щебня  -18,7 тыс.</w:t>
      </w:r>
      <w:r w:rsidRPr="00200A39">
        <w:rPr>
          <w:rFonts w:ascii="Times New Roman" w:hAnsi="Times New Roman"/>
          <w:sz w:val="28"/>
          <w:szCs w:val="28"/>
        </w:rPr>
        <w:t xml:space="preserve"> </w:t>
      </w:r>
      <w:r w:rsidRPr="00200A39">
        <w:rPr>
          <w:rFonts w:ascii="Times New Roman" w:hAnsi="Times New Roman"/>
          <w:sz w:val="28"/>
          <w:szCs w:val="28"/>
        </w:rPr>
        <w:t>руб.;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>- покупка щебня по программе ППМИ - 433,3 тыс.</w:t>
      </w:r>
      <w:r w:rsidRPr="00200A39">
        <w:rPr>
          <w:rFonts w:ascii="Times New Roman" w:hAnsi="Times New Roman"/>
          <w:sz w:val="28"/>
          <w:szCs w:val="28"/>
        </w:rPr>
        <w:t xml:space="preserve"> </w:t>
      </w:r>
      <w:r w:rsidRPr="00200A39">
        <w:rPr>
          <w:rFonts w:ascii="Times New Roman" w:hAnsi="Times New Roman"/>
          <w:sz w:val="28"/>
          <w:szCs w:val="28"/>
        </w:rPr>
        <w:t>руб.;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>- грейдирование дорог 36,7 тыс.</w:t>
      </w:r>
      <w:r w:rsidRPr="00200A39">
        <w:rPr>
          <w:rFonts w:ascii="Times New Roman" w:hAnsi="Times New Roman"/>
          <w:sz w:val="28"/>
          <w:szCs w:val="28"/>
        </w:rPr>
        <w:t xml:space="preserve"> </w:t>
      </w:r>
      <w:r w:rsidRPr="00200A39">
        <w:rPr>
          <w:rFonts w:ascii="Times New Roman" w:hAnsi="Times New Roman"/>
          <w:sz w:val="28"/>
          <w:szCs w:val="28"/>
        </w:rPr>
        <w:t>руб.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b/>
          <w:sz w:val="28"/>
          <w:szCs w:val="28"/>
        </w:rPr>
        <w:t xml:space="preserve">05 03 «Благоустройство» - </w:t>
      </w:r>
      <w:r w:rsidRPr="00200A39">
        <w:rPr>
          <w:rFonts w:ascii="Times New Roman" w:hAnsi="Times New Roman"/>
          <w:sz w:val="28"/>
          <w:szCs w:val="28"/>
        </w:rPr>
        <w:t>161,9 тыс. руб.: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>- электроэнергия уличного освещения – 70,4 тыс. руб.;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>- аренда опор уличного освещения – 17,0 тыс. руб.;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>- материалы на уличное освещени</w:t>
      </w:r>
      <w:r w:rsidRPr="00200A39">
        <w:rPr>
          <w:rFonts w:ascii="Times New Roman" w:hAnsi="Times New Roman"/>
          <w:sz w:val="28"/>
          <w:szCs w:val="28"/>
        </w:rPr>
        <w:t>е</w:t>
      </w:r>
      <w:r w:rsidRPr="00200A39">
        <w:rPr>
          <w:rFonts w:ascii="Times New Roman" w:hAnsi="Times New Roman"/>
          <w:sz w:val="28"/>
          <w:szCs w:val="28"/>
        </w:rPr>
        <w:t xml:space="preserve"> – 47,9 тыс. руб.;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>- обкос территории села – 18,0 тыс. руб.;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>- материалы  на благоустройство - 2,6 тыс.</w:t>
      </w:r>
      <w:r w:rsidRPr="00200A39">
        <w:rPr>
          <w:rFonts w:ascii="Times New Roman" w:hAnsi="Times New Roman"/>
          <w:sz w:val="28"/>
          <w:szCs w:val="28"/>
        </w:rPr>
        <w:t xml:space="preserve"> </w:t>
      </w:r>
      <w:r w:rsidRPr="00200A39">
        <w:rPr>
          <w:rFonts w:ascii="Times New Roman" w:hAnsi="Times New Roman"/>
          <w:sz w:val="28"/>
          <w:szCs w:val="28"/>
        </w:rPr>
        <w:t>руб.;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00A39">
        <w:rPr>
          <w:rFonts w:ascii="Times New Roman" w:hAnsi="Times New Roman"/>
          <w:sz w:val="28"/>
          <w:szCs w:val="28"/>
        </w:rPr>
        <w:t>- разработк</w:t>
      </w:r>
      <w:r w:rsidRPr="00200A39">
        <w:rPr>
          <w:rFonts w:ascii="Times New Roman" w:hAnsi="Times New Roman"/>
          <w:sz w:val="28"/>
          <w:szCs w:val="28"/>
        </w:rPr>
        <w:t>а</w:t>
      </w:r>
      <w:r w:rsidRPr="00200A39">
        <w:rPr>
          <w:rFonts w:ascii="Times New Roman" w:hAnsi="Times New Roman"/>
          <w:sz w:val="28"/>
          <w:szCs w:val="28"/>
        </w:rPr>
        <w:t xml:space="preserve"> сметной докумен</w:t>
      </w:r>
      <w:r w:rsidRPr="00200A39">
        <w:rPr>
          <w:rFonts w:ascii="Times New Roman" w:hAnsi="Times New Roman"/>
          <w:sz w:val="28"/>
          <w:szCs w:val="28"/>
        </w:rPr>
        <w:t>тации</w:t>
      </w:r>
      <w:r w:rsidRPr="00200A39">
        <w:rPr>
          <w:rFonts w:ascii="Times New Roman" w:hAnsi="Times New Roman"/>
          <w:sz w:val="28"/>
          <w:szCs w:val="28"/>
        </w:rPr>
        <w:t xml:space="preserve"> по объекту "Обустройство ограждения кладбища в с. Обское" 6,0 тыс.</w:t>
      </w:r>
      <w:r w:rsidRPr="00200A39">
        <w:rPr>
          <w:rFonts w:ascii="Times New Roman" w:hAnsi="Times New Roman"/>
          <w:sz w:val="28"/>
          <w:szCs w:val="28"/>
        </w:rPr>
        <w:t xml:space="preserve"> </w:t>
      </w:r>
      <w:r w:rsidRPr="00200A39">
        <w:rPr>
          <w:rFonts w:ascii="Times New Roman" w:hAnsi="Times New Roman"/>
          <w:sz w:val="28"/>
          <w:szCs w:val="28"/>
        </w:rPr>
        <w:t>руб.</w:t>
      </w:r>
      <w:proofErr w:type="gramEnd"/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b/>
          <w:sz w:val="28"/>
          <w:szCs w:val="28"/>
        </w:rPr>
        <w:t xml:space="preserve">08 01 «Культура» - </w:t>
      </w:r>
      <w:r w:rsidRPr="00200A39">
        <w:rPr>
          <w:rFonts w:ascii="Times New Roman" w:hAnsi="Times New Roman"/>
          <w:sz w:val="28"/>
          <w:szCs w:val="28"/>
        </w:rPr>
        <w:t>175,8 тыс. руб.: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>- транспортные услуги по доставке угля – 6,7 тыс. руб.;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 xml:space="preserve">- кадастровые работы </w:t>
      </w:r>
      <w:proofErr w:type="gramStart"/>
      <w:r w:rsidRPr="00200A39">
        <w:rPr>
          <w:rFonts w:ascii="Times New Roman" w:hAnsi="Times New Roman"/>
          <w:sz w:val="28"/>
          <w:szCs w:val="28"/>
        </w:rPr>
        <w:t>связанное</w:t>
      </w:r>
      <w:proofErr w:type="gramEnd"/>
      <w:r w:rsidRPr="00200A39">
        <w:rPr>
          <w:rFonts w:ascii="Times New Roman" w:hAnsi="Times New Roman"/>
          <w:sz w:val="28"/>
          <w:szCs w:val="28"/>
        </w:rPr>
        <w:t xml:space="preserve"> с постановкой на учет имущества– 21,9 тыс.</w:t>
      </w:r>
      <w:r w:rsidRPr="00200A39">
        <w:rPr>
          <w:rFonts w:ascii="Times New Roman" w:hAnsi="Times New Roman"/>
          <w:sz w:val="28"/>
          <w:szCs w:val="28"/>
        </w:rPr>
        <w:t xml:space="preserve"> </w:t>
      </w:r>
      <w:r w:rsidRPr="00200A39">
        <w:rPr>
          <w:rFonts w:ascii="Times New Roman" w:hAnsi="Times New Roman"/>
          <w:sz w:val="28"/>
          <w:szCs w:val="28"/>
        </w:rPr>
        <w:t>руб.;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>- уголь и дрова -  110,8 тыс. руб.;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lastRenderedPageBreak/>
        <w:t>- хозяйственные и строительные материалы – 1,2 тыс. руб.;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>- сувениры- 4,4 тыс.</w:t>
      </w:r>
      <w:r w:rsidRPr="00200A39">
        <w:rPr>
          <w:rFonts w:ascii="Times New Roman" w:hAnsi="Times New Roman"/>
          <w:sz w:val="28"/>
          <w:szCs w:val="28"/>
        </w:rPr>
        <w:t xml:space="preserve"> </w:t>
      </w:r>
      <w:r w:rsidRPr="00200A39">
        <w:rPr>
          <w:rFonts w:ascii="Times New Roman" w:hAnsi="Times New Roman"/>
          <w:sz w:val="28"/>
          <w:szCs w:val="28"/>
        </w:rPr>
        <w:t>руб.;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>- электроэнергия – 26,1 тыс. руб.;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>- замена электросчетчика– 2,3 тыс. руб.;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sz w:val="28"/>
          <w:szCs w:val="28"/>
        </w:rPr>
        <w:t>-  межбюджетные трансферты, перечисленные в район на культуру – 2,4 тыс. руб.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b/>
          <w:sz w:val="28"/>
          <w:szCs w:val="28"/>
        </w:rPr>
        <w:t xml:space="preserve">08 04 «Другие вопросы в области культуры, кинематографии» - </w:t>
      </w:r>
      <w:r w:rsidRPr="00200A39">
        <w:rPr>
          <w:rFonts w:ascii="Times New Roman" w:hAnsi="Times New Roman"/>
          <w:sz w:val="28"/>
          <w:szCs w:val="28"/>
        </w:rPr>
        <w:t>1,0 тыс. руб. (дотация, полученная из района на обустройство памятника).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00A39">
        <w:rPr>
          <w:rFonts w:ascii="Times New Roman" w:hAnsi="Times New Roman"/>
          <w:b/>
          <w:sz w:val="28"/>
          <w:szCs w:val="28"/>
        </w:rPr>
        <w:t xml:space="preserve">10 01 «Пенсионное обеспечение» - </w:t>
      </w:r>
      <w:r w:rsidRPr="00200A39">
        <w:rPr>
          <w:rFonts w:ascii="Times New Roman" w:hAnsi="Times New Roman"/>
          <w:sz w:val="28"/>
          <w:szCs w:val="28"/>
        </w:rPr>
        <w:t>5,5 тыс. руб. (Социальная доплата к пенсии, отнесенная к публичным нормативным социальным выплатам гражданам).</w:t>
      </w:r>
    </w:p>
    <w:p w:rsidR="00200A39" w:rsidRPr="00200A39" w:rsidRDefault="00200A39" w:rsidP="00200A39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5444" w:rsidRDefault="008D5444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507B" w:rsidRDefault="0050507B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507B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дорожного фонда </w:t>
      </w:r>
      <w:r w:rsidR="00442DEE">
        <w:rPr>
          <w:rFonts w:ascii="Times New Roman" w:hAnsi="Times New Roman"/>
          <w:b/>
          <w:sz w:val="28"/>
          <w:szCs w:val="28"/>
        </w:rPr>
        <w:t>сельского</w:t>
      </w:r>
      <w:r w:rsidRPr="0050507B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0E420C" w:rsidRPr="0050507B" w:rsidRDefault="000E420C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507B" w:rsidRDefault="003E1C7A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1C7A">
        <w:rPr>
          <w:rFonts w:ascii="Times New Roman" w:hAnsi="Times New Roman"/>
          <w:sz w:val="28"/>
          <w:szCs w:val="28"/>
        </w:rPr>
        <w:t xml:space="preserve">     Решением от 25.12.2023 № </w:t>
      </w:r>
      <w:r w:rsidR="00030752">
        <w:rPr>
          <w:rFonts w:ascii="Times New Roman" w:hAnsi="Times New Roman"/>
          <w:sz w:val="28"/>
          <w:szCs w:val="28"/>
        </w:rPr>
        <w:t>34</w:t>
      </w:r>
      <w:r w:rsidRPr="003E1C7A">
        <w:rPr>
          <w:rFonts w:ascii="Times New Roman" w:hAnsi="Times New Roman"/>
          <w:sz w:val="28"/>
          <w:szCs w:val="28"/>
        </w:rPr>
        <w:t xml:space="preserve"> </w:t>
      </w:r>
      <w:r w:rsidR="00117880">
        <w:rPr>
          <w:rFonts w:ascii="Times New Roman" w:hAnsi="Times New Roman"/>
          <w:sz w:val="28"/>
          <w:szCs w:val="28"/>
        </w:rPr>
        <w:t>Гоноховского</w:t>
      </w:r>
      <w:r w:rsidRPr="003E1C7A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«О бюджете муниципального образования </w:t>
      </w:r>
      <w:r w:rsidR="00117880">
        <w:rPr>
          <w:rFonts w:ascii="Times New Roman" w:hAnsi="Times New Roman"/>
          <w:sz w:val="28"/>
          <w:szCs w:val="28"/>
        </w:rPr>
        <w:t>Гоноховский</w:t>
      </w:r>
      <w:r w:rsidRPr="003E1C7A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</w:t>
      </w:r>
      <w:r w:rsidR="0050507B" w:rsidRPr="0050507B">
        <w:rPr>
          <w:rFonts w:ascii="Times New Roman" w:hAnsi="Times New Roman"/>
          <w:sz w:val="28"/>
          <w:szCs w:val="28"/>
        </w:rPr>
        <w:t xml:space="preserve">, </w:t>
      </w:r>
      <w:r w:rsidR="00246F74" w:rsidRPr="00246F74">
        <w:rPr>
          <w:rFonts w:ascii="Times New Roman" w:hAnsi="Times New Roman"/>
          <w:sz w:val="28"/>
          <w:szCs w:val="28"/>
        </w:rPr>
        <w:t>(с учетом внесенных изменений),</w:t>
      </w:r>
      <w:r w:rsidR="00246F74">
        <w:rPr>
          <w:rFonts w:ascii="Times New Roman" w:hAnsi="Times New Roman"/>
          <w:sz w:val="28"/>
          <w:szCs w:val="28"/>
        </w:rPr>
        <w:t xml:space="preserve"> </w:t>
      </w:r>
      <w:r w:rsidR="0050507B" w:rsidRPr="0050507B">
        <w:rPr>
          <w:rFonts w:ascii="Times New Roman" w:hAnsi="Times New Roman"/>
          <w:sz w:val="28"/>
          <w:szCs w:val="28"/>
        </w:rPr>
        <w:t xml:space="preserve">объем </w:t>
      </w:r>
      <w:r w:rsidR="0050507B">
        <w:rPr>
          <w:rFonts w:ascii="Times New Roman" w:hAnsi="Times New Roman"/>
          <w:sz w:val="28"/>
          <w:szCs w:val="28"/>
        </w:rPr>
        <w:t>дорожного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фонда </w:t>
      </w:r>
      <w:r>
        <w:rPr>
          <w:rFonts w:ascii="Times New Roman" w:hAnsi="Times New Roman"/>
          <w:sz w:val="28"/>
          <w:szCs w:val="28"/>
        </w:rPr>
        <w:t>сельского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027DD6">
        <w:rPr>
          <w:rFonts w:ascii="Times New Roman" w:hAnsi="Times New Roman"/>
          <w:sz w:val="28"/>
          <w:szCs w:val="28"/>
        </w:rPr>
        <w:t>701,3</w:t>
      </w:r>
      <w:r w:rsidR="0050507B" w:rsidRPr="0050507B">
        <w:rPr>
          <w:rFonts w:ascii="Times New Roman" w:hAnsi="Times New Roman"/>
          <w:sz w:val="28"/>
          <w:szCs w:val="28"/>
        </w:rPr>
        <w:t xml:space="preserve"> тыс. рублей</w:t>
      </w:r>
      <w:r w:rsidR="0050507B">
        <w:rPr>
          <w:rFonts w:ascii="Times New Roman" w:hAnsi="Times New Roman"/>
          <w:sz w:val="28"/>
          <w:szCs w:val="28"/>
        </w:rPr>
        <w:t>.</w:t>
      </w:r>
      <w:r w:rsidR="0050507B" w:rsidRPr="0050507B">
        <w:rPr>
          <w:rFonts w:ascii="Times New Roman" w:hAnsi="Times New Roman"/>
          <w:sz w:val="28"/>
          <w:szCs w:val="28"/>
        </w:rPr>
        <w:t xml:space="preserve"> </w:t>
      </w:r>
      <w:r w:rsidR="0050507B">
        <w:rPr>
          <w:rFonts w:ascii="Times New Roman" w:hAnsi="Times New Roman"/>
          <w:sz w:val="28"/>
          <w:szCs w:val="28"/>
        </w:rPr>
        <w:t xml:space="preserve">Израсходовано  за 2024 года бюджетных ассигнований дорожного фонда в сумме </w:t>
      </w:r>
      <w:r w:rsidR="00027DD6">
        <w:rPr>
          <w:rFonts w:ascii="Times New Roman" w:hAnsi="Times New Roman"/>
          <w:sz w:val="28"/>
          <w:szCs w:val="28"/>
        </w:rPr>
        <w:t>701,3</w:t>
      </w:r>
      <w:r w:rsidR="0050507B">
        <w:rPr>
          <w:rFonts w:ascii="Times New Roman" w:hAnsi="Times New Roman"/>
          <w:sz w:val="28"/>
          <w:szCs w:val="28"/>
        </w:rPr>
        <w:t xml:space="preserve"> тыс. рублей, или </w:t>
      </w:r>
      <w:r w:rsidR="00027DD6">
        <w:rPr>
          <w:rFonts w:ascii="Times New Roman" w:hAnsi="Times New Roman"/>
          <w:sz w:val="28"/>
          <w:szCs w:val="28"/>
        </w:rPr>
        <w:t>100,0</w:t>
      </w:r>
      <w:r w:rsidR="0050507B">
        <w:rPr>
          <w:rFonts w:ascii="Times New Roman" w:hAnsi="Times New Roman"/>
          <w:sz w:val="28"/>
          <w:szCs w:val="28"/>
        </w:rPr>
        <w:t>% от плановых назначений.</w:t>
      </w:r>
      <w:r w:rsidR="00246F74">
        <w:rPr>
          <w:rFonts w:ascii="Times New Roman" w:hAnsi="Times New Roman"/>
          <w:sz w:val="28"/>
          <w:szCs w:val="28"/>
        </w:rPr>
        <w:t xml:space="preserve"> </w:t>
      </w:r>
    </w:p>
    <w:p w:rsidR="0050507B" w:rsidRDefault="0050507B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0507B">
        <w:rPr>
          <w:rFonts w:ascii="Times New Roman" w:hAnsi="Times New Roman"/>
          <w:sz w:val="28"/>
          <w:szCs w:val="28"/>
        </w:rPr>
        <w:t xml:space="preserve">Остаток нераспределенных бюджетных ассигнований </w:t>
      </w:r>
      <w:r>
        <w:rPr>
          <w:rFonts w:ascii="Times New Roman" w:hAnsi="Times New Roman"/>
          <w:sz w:val="28"/>
          <w:szCs w:val="28"/>
        </w:rPr>
        <w:t>дорожного</w:t>
      </w:r>
      <w:r w:rsidRPr="0050507B">
        <w:rPr>
          <w:rFonts w:ascii="Times New Roman" w:hAnsi="Times New Roman"/>
          <w:sz w:val="28"/>
          <w:szCs w:val="28"/>
        </w:rPr>
        <w:t xml:space="preserve"> фонда на 01.</w:t>
      </w:r>
      <w:r w:rsidR="00027DD6">
        <w:rPr>
          <w:rFonts w:ascii="Times New Roman" w:hAnsi="Times New Roman"/>
          <w:sz w:val="28"/>
          <w:szCs w:val="28"/>
        </w:rPr>
        <w:t>01</w:t>
      </w:r>
      <w:r w:rsidRPr="0050507B">
        <w:rPr>
          <w:rFonts w:ascii="Times New Roman" w:hAnsi="Times New Roman"/>
          <w:sz w:val="28"/>
          <w:szCs w:val="28"/>
        </w:rPr>
        <w:t>.202</w:t>
      </w:r>
      <w:r w:rsidR="00027DD6">
        <w:rPr>
          <w:rFonts w:ascii="Times New Roman" w:hAnsi="Times New Roman"/>
          <w:sz w:val="28"/>
          <w:szCs w:val="28"/>
        </w:rPr>
        <w:t>5</w:t>
      </w:r>
      <w:r w:rsidR="00D86189">
        <w:rPr>
          <w:rFonts w:ascii="Times New Roman" w:hAnsi="Times New Roman"/>
          <w:sz w:val="28"/>
          <w:szCs w:val="28"/>
        </w:rPr>
        <w:t>года</w:t>
      </w:r>
      <w:r w:rsidRPr="0050507B">
        <w:rPr>
          <w:rFonts w:ascii="Times New Roman" w:hAnsi="Times New Roman"/>
          <w:sz w:val="28"/>
          <w:szCs w:val="28"/>
        </w:rPr>
        <w:t xml:space="preserve"> составляет </w:t>
      </w:r>
      <w:r w:rsidR="00027DD6">
        <w:rPr>
          <w:rFonts w:ascii="Times New Roman" w:hAnsi="Times New Roman"/>
          <w:sz w:val="28"/>
          <w:szCs w:val="28"/>
        </w:rPr>
        <w:t>0,0</w:t>
      </w:r>
      <w:r w:rsidRPr="0050507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D9046A" w:rsidRDefault="00D9046A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9046A" w:rsidRDefault="00D9046A" w:rsidP="000B7018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7018">
        <w:rPr>
          <w:rFonts w:ascii="Times New Roman" w:hAnsi="Times New Roman"/>
          <w:b/>
          <w:sz w:val="28"/>
          <w:szCs w:val="28"/>
        </w:rPr>
        <w:t>Оценка сбалансированности бюджета сельского поселения</w:t>
      </w:r>
    </w:p>
    <w:p w:rsidR="000B7018" w:rsidRPr="000B7018" w:rsidRDefault="000B7018" w:rsidP="000B7018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C4B71" w:rsidRDefault="00D9046A" w:rsidP="00D9046A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046A">
        <w:rPr>
          <w:rFonts w:ascii="Times New Roman" w:hAnsi="Times New Roman"/>
          <w:sz w:val="28"/>
          <w:szCs w:val="28"/>
        </w:rPr>
        <w:t xml:space="preserve">Бюджет сельского поселения на 01.01.2025 года утвержден с дефицитом в сумме </w:t>
      </w:r>
      <w:r w:rsidR="000B7018">
        <w:rPr>
          <w:rFonts w:ascii="Times New Roman" w:hAnsi="Times New Roman"/>
          <w:sz w:val="28"/>
          <w:szCs w:val="28"/>
        </w:rPr>
        <w:t>667,0</w:t>
      </w:r>
      <w:r w:rsidRPr="00D9046A">
        <w:rPr>
          <w:rFonts w:ascii="Times New Roman" w:hAnsi="Times New Roman"/>
          <w:sz w:val="28"/>
          <w:szCs w:val="28"/>
        </w:rPr>
        <w:t xml:space="preserve"> тыс. рублей. Фактическим результатом исполнения бюджета 2024 года явилось образование дефицита в сумме </w:t>
      </w:r>
      <w:r w:rsidR="000B7018">
        <w:rPr>
          <w:rFonts w:ascii="Times New Roman" w:hAnsi="Times New Roman"/>
          <w:sz w:val="28"/>
          <w:szCs w:val="28"/>
        </w:rPr>
        <w:t>641,5</w:t>
      </w:r>
      <w:r w:rsidRPr="00D9046A">
        <w:rPr>
          <w:rFonts w:ascii="Times New Roman" w:hAnsi="Times New Roman"/>
          <w:sz w:val="28"/>
          <w:szCs w:val="28"/>
        </w:rPr>
        <w:t xml:space="preserve"> тыс. рублей. Неисполненные назначения составили сумму </w:t>
      </w:r>
      <w:r w:rsidR="000B7018">
        <w:rPr>
          <w:rFonts w:ascii="Times New Roman" w:hAnsi="Times New Roman"/>
          <w:sz w:val="28"/>
          <w:szCs w:val="28"/>
        </w:rPr>
        <w:t>3,3</w:t>
      </w:r>
      <w:r w:rsidRPr="00D9046A">
        <w:rPr>
          <w:rFonts w:ascii="Times New Roman" w:hAnsi="Times New Roman"/>
          <w:sz w:val="28"/>
          <w:szCs w:val="28"/>
        </w:rPr>
        <w:t xml:space="preserve"> тыс. рублей.</w:t>
      </w:r>
    </w:p>
    <w:p w:rsidR="00D9046A" w:rsidRDefault="00D9046A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0701D9" w:rsidRDefault="00006875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 и предложения</w:t>
      </w:r>
    </w:p>
    <w:p w:rsidR="00006875" w:rsidRPr="002A409D" w:rsidRDefault="00006875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6875" w:rsidRPr="00006875" w:rsidRDefault="00006875" w:rsidP="00006875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006875">
        <w:rPr>
          <w:rFonts w:ascii="Times New Roman" w:hAnsi="Times New Roman"/>
          <w:sz w:val="28"/>
          <w:szCs w:val="28"/>
        </w:rPr>
        <w:t>Представленный отчет об исполнении бюджета сельского поселения за 2024 год представлен в</w:t>
      </w:r>
      <w:proofErr w:type="gramStart"/>
      <w:r w:rsidRPr="00006875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006875">
        <w:rPr>
          <w:rFonts w:ascii="Times New Roman" w:hAnsi="Times New Roman"/>
          <w:sz w:val="28"/>
          <w:szCs w:val="28"/>
        </w:rPr>
        <w:t>онтрольно – счетную палату для проведения экспертизы, что соответствует части 5 статьи 264.2 Бюджетного кодекса российской Федерации.</w:t>
      </w:r>
    </w:p>
    <w:p w:rsidR="00006875" w:rsidRPr="00006875" w:rsidRDefault="00006875" w:rsidP="00006875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006875">
        <w:rPr>
          <w:rFonts w:ascii="Times New Roman" w:hAnsi="Times New Roman"/>
          <w:sz w:val="28"/>
          <w:szCs w:val="28"/>
        </w:rPr>
        <w:t xml:space="preserve">2. Исполнение бюджета поселения в 2024 году осуществлялось в соответствии с решением от 25.12.2023 № </w:t>
      </w:r>
      <w:r>
        <w:rPr>
          <w:rFonts w:ascii="Times New Roman" w:hAnsi="Times New Roman"/>
          <w:sz w:val="28"/>
          <w:szCs w:val="28"/>
        </w:rPr>
        <w:t>34</w:t>
      </w:r>
      <w:r w:rsidRPr="000068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Гоноховского</w:t>
      </w:r>
      <w:r w:rsidRPr="00006875">
        <w:rPr>
          <w:rFonts w:ascii="Times New Roman" w:hAnsi="Times New Roman"/>
          <w:sz w:val="28"/>
          <w:szCs w:val="28"/>
        </w:rPr>
        <w:t xml:space="preserve"> сельского </w:t>
      </w:r>
      <w:r w:rsidRPr="00006875">
        <w:rPr>
          <w:rFonts w:ascii="Times New Roman" w:hAnsi="Times New Roman"/>
          <w:sz w:val="28"/>
          <w:szCs w:val="28"/>
        </w:rPr>
        <w:lastRenderedPageBreak/>
        <w:t xml:space="preserve">Совета депутатов Каменского района «О бюджете муниципального образования </w:t>
      </w:r>
      <w:r>
        <w:rPr>
          <w:rFonts w:ascii="Times New Roman" w:hAnsi="Times New Roman"/>
          <w:sz w:val="28"/>
          <w:szCs w:val="28"/>
        </w:rPr>
        <w:t>Гоноховский</w:t>
      </w:r>
      <w:r w:rsidRPr="00006875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годов».</w:t>
      </w:r>
    </w:p>
    <w:p w:rsidR="00006875" w:rsidRPr="00006875" w:rsidRDefault="00006875" w:rsidP="00006875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006875">
        <w:rPr>
          <w:rFonts w:ascii="Times New Roman" w:hAnsi="Times New Roman"/>
          <w:sz w:val="28"/>
          <w:szCs w:val="28"/>
        </w:rPr>
        <w:t xml:space="preserve">Поступление доходов за 2024 год в бюджет поселения </w:t>
      </w:r>
      <w:r>
        <w:rPr>
          <w:rFonts w:ascii="Times New Roman" w:hAnsi="Times New Roman"/>
          <w:sz w:val="28"/>
          <w:szCs w:val="28"/>
        </w:rPr>
        <w:t xml:space="preserve">Гоноховского </w:t>
      </w:r>
      <w:r w:rsidRPr="00006875">
        <w:rPr>
          <w:rFonts w:ascii="Times New Roman" w:hAnsi="Times New Roman"/>
          <w:sz w:val="28"/>
          <w:szCs w:val="28"/>
        </w:rPr>
        <w:t xml:space="preserve">сельсовета выполнено на </w:t>
      </w:r>
      <w:r>
        <w:rPr>
          <w:rFonts w:ascii="Times New Roman" w:hAnsi="Times New Roman"/>
          <w:sz w:val="28"/>
          <w:szCs w:val="28"/>
        </w:rPr>
        <w:t>99,9</w:t>
      </w:r>
      <w:r w:rsidRPr="00006875">
        <w:rPr>
          <w:rFonts w:ascii="Times New Roman" w:hAnsi="Times New Roman"/>
          <w:sz w:val="28"/>
          <w:szCs w:val="28"/>
        </w:rPr>
        <w:t xml:space="preserve"> % по отношению к годовому плану.</w:t>
      </w:r>
    </w:p>
    <w:p w:rsidR="00006875" w:rsidRPr="00006875" w:rsidRDefault="00006875" w:rsidP="00006875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006875">
        <w:rPr>
          <w:rFonts w:ascii="Times New Roman" w:hAnsi="Times New Roman"/>
          <w:sz w:val="28"/>
          <w:szCs w:val="28"/>
        </w:rPr>
        <w:t xml:space="preserve">Расходы бюджета сельского поселения за отчетный период составили </w:t>
      </w:r>
      <w:r>
        <w:rPr>
          <w:rFonts w:ascii="Times New Roman" w:hAnsi="Times New Roman"/>
          <w:sz w:val="28"/>
          <w:szCs w:val="28"/>
        </w:rPr>
        <w:t>3972,8</w:t>
      </w:r>
      <w:r w:rsidRPr="00006875">
        <w:rPr>
          <w:rFonts w:ascii="Times New Roman" w:hAnsi="Times New Roman"/>
          <w:sz w:val="28"/>
          <w:szCs w:val="28"/>
        </w:rPr>
        <w:t xml:space="preserve"> тыс. рублей или 99,</w:t>
      </w:r>
      <w:r>
        <w:rPr>
          <w:rFonts w:ascii="Times New Roman" w:hAnsi="Times New Roman"/>
          <w:sz w:val="28"/>
          <w:szCs w:val="28"/>
        </w:rPr>
        <w:t>3</w:t>
      </w:r>
      <w:r w:rsidRPr="00006875">
        <w:rPr>
          <w:rFonts w:ascii="Times New Roman" w:hAnsi="Times New Roman"/>
          <w:sz w:val="28"/>
          <w:szCs w:val="28"/>
        </w:rPr>
        <w:t xml:space="preserve">% к утвержденному плану. </w:t>
      </w:r>
    </w:p>
    <w:p w:rsidR="00006875" w:rsidRPr="00006875" w:rsidRDefault="00006875" w:rsidP="00006875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9771B6" w:rsidRDefault="00006875" w:rsidP="00006875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006875">
        <w:rPr>
          <w:rFonts w:ascii="Times New Roman" w:hAnsi="Times New Roman"/>
          <w:sz w:val="28"/>
          <w:szCs w:val="28"/>
        </w:rPr>
        <w:t xml:space="preserve">      Контрольно-счетная палата Каменского района Алтайского края провела тщательный анализ бюджетной отчетности муниципального образования </w:t>
      </w:r>
      <w:r>
        <w:rPr>
          <w:rFonts w:ascii="Times New Roman" w:hAnsi="Times New Roman"/>
          <w:sz w:val="28"/>
          <w:szCs w:val="28"/>
        </w:rPr>
        <w:t>Гоноховский</w:t>
      </w:r>
      <w:r w:rsidRPr="00006875">
        <w:rPr>
          <w:rFonts w:ascii="Times New Roman" w:hAnsi="Times New Roman"/>
          <w:sz w:val="28"/>
          <w:szCs w:val="28"/>
        </w:rPr>
        <w:t xml:space="preserve"> сельсовет за 2024 год. Внимательно изучив отчет «Об исполнении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Гоноховского</w:t>
      </w:r>
      <w:r w:rsidRPr="00006875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 за 2024 год», палата пришла к выводу о его достоверности. Это заключение основано на всестороннем исследовании представленных данных, которые, как показала проверка, полностью соответствуют установленным нормам и правилам ведения бюджетного учета. Отчетность была сопоставлена с требованиями Бюджетного кодекса Российской Федерации и </w:t>
      </w:r>
      <w:r w:rsidR="007767D2" w:rsidRPr="007767D2">
        <w:rPr>
          <w:rFonts w:ascii="Times New Roman" w:hAnsi="Times New Roman"/>
          <w:sz w:val="28"/>
          <w:szCs w:val="28"/>
        </w:rPr>
        <w:t>Положения о бюджетном процессе в муниципальном образовании  Гоноховский сельсовет Каменского района Алтайского края, утвержденного решением Гоноховского сельского Совета депутатов Каменского района Алтайского края от 24.12.2021 № 29</w:t>
      </w:r>
      <w:r w:rsidRPr="00006875">
        <w:rPr>
          <w:rFonts w:ascii="Times New Roman" w:hAnsi="Times New Roman"/>
          <w:sz w:val="28"/>
          <w:szCs w:val="28"/>
        </w:rPr>
        <w:t xml:space="preserve">. </w:t>
      </w:r>
      <w:r w:rsidR="007767D2">
        <w:rPr>
          <w:rFonts w:ascii="Times New Roman" w:hAnsi="Times New Roman"/>
          <w:sz w:val="28"/>
          <w:szCs w:val="28"/>
        </w:rPr>
        <w:t xml:space="preserve"> </w:t>
      </w:r>
      <w:r w:rsidRPr="00006875">
        <w:rPr>
          <w:rFonts w:ascii="Times New Roman" w:hAnsi="Times New Roman"/>
          <w:sz w:val="28"/>
          <w:szCs w:val="28"/>
        </w:rPr>
        <w:t xml:space="preserve">На основании проведенного анализа и полученных результатов, Контрольно-счетная палата Каменского района Алтайского края пришла к однозначному и позитивному заключению. Все представленные данные подтверждают правильность и законность ведения бюджетного учета в </w:t>
      </w:r>
      <w:r w:rsidR="007767D2">
        <w:rPr>
          <w:rFonts w:ascii="Times New Roman" w:hAnsi="Times New Roman"/>
          <w:sz w:val="28"/>
          <w:szCs w:val="28"/>
        </w:rPr>
        <w:t>Гоноховском</w:t>
      </w:r>
      <w:r w:rsidRPr="00006875">
        <w:rPr>
          <w:rFonts w:ascii="Times New Roman" w:hAnsi="Times New Roman"/>
          <w:sz w:val="28"/>
          <w:szCs w:val="28"/>
        </w:rPr>
        <w:t xml:space="preserve"> сельсовете. В связи с этим, Контрольно-счетная палата Каменского района Алтайского края рекомендует рассмотреть и утвердить представленный отчет об исполнении бюджета </w:t>
      </w:r>
      <w:r w:rsidR="007767D2">
        <w:rPr>
          <w:rFonts w:ascii="Times New Roman" w:hAnsi="Times New Roman"/>
          <w:sz w:val="28"/>
          <w:szCs w:val="28"/>
        </w:rPr>
        <w:t>Гоноховского</w:t>
      </w:r>
      <w:r w:rsidRPr="00006875">
        <w:rPr>
          <w:rFonts w:ascii="Times New Roman" w:hAnsi="Times New Roman"/>
          <w:sz w:val="28"/>
          <w:szCs w:val="28"/>
        </w:rPr>
        <w:t xml:space="preserve"> сельсовета за 2024 год.</w:t>
      </w:r>
    </w:p>
    <w:p w:rsidR="007767D2" w:rsidRPr="005A494F" w:rsidRDefault="007767D2" w:rsidP="00006875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9A45A8" w:rsidRDefault="004D32CC" w:rsidP="001358E6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>Н.Н. Ковылина</w:t>
      </w:r>
    </w:p>
    <w:p w:rsidR="001358E6" w:rsidRPr="002A409D" w:rsidRDefault="001358E6" w:rsidP="00DD45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58E6" w:rsidRPr="002A409D" w:rsidSect="001A0636">
      <w:headerReference w:type="default" r:id="rId10"/>
      <w:footerReference w:type="even" r:id="rId11"/>
      <w:footerReference w:type="default" r:id="rId12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B70" w:rsidRDefault="001A6B70">
      <w:pPr>
        <w:spacing w:after="0" w:line="240" w:lineRule="auto"/>
      </w:pPr>
      <w:r>
        <w:separator/>
      </w:r>
    </w:p>
  </w:endnote>
  <w:endnote w:type="continuationSeparator" w:id="0">
    <w:p w:rsidR="001A6B70" w:rsidRDefault="001A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DE5" w:rsidRDefault="001E6DE5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6DE5" w:rsidRDefault="001E6DE5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DE5" w:rsidRDefault="001E6DE5" w:rsidP="00272D38">
    <w:pPr>
      <w:pStyle w:val="a3"/>
      <w:framePr w:wrap="around" w:vAnchor="text" w:hAnchor="margin" w:xAlign="right" w:y="1"/>
      <w:rPr>
        <w:rStyle w:val="a5"/>
      </w:rPr>
    </w:pPr>
  </w:p>
  <w:p w:rsidR="001E6DE5" w:rsidRDefault="001E6DE5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B70" w:rsidRDefault="001A6B70">
      <w:pPr>
        <w:spacing w:after="0" w:line="240" w:lineRule="auto"/>
      </w:pPr>
      <w:r>
        <w:separator/>
      </w:r>
    </w:p>
  </w:footnote>
  <w:footnote w:type="continuationSeparator" w:id="0">
    <w:p w:rsidR="001A6B70" w:rsidRDefault="001A6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Content>
      <w:p w:rsidR="001E6DE5" w:rsidRDefault="001E6DE5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7D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E6DE5" w:rsidRDefault="001E6DE5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1E058C"/>
    <w:multiLevelType w:val="hybridMultilevel"/>
    <w:tmpl w:val="D25C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A36F45"/>
    <w:multiLevelType w:val="hybridMultilevel"/>
    <w:tmpl w:val="F372FD3E"/>
    <w:lvl w:ilvl="0" w:tplc="D31C9664">
      <w:start w:val="1"/>
      <w:numFmt w:val="decimal"/>
      <w:lvlText w:val="%1."/>
      <w:lvlJc w:val="left"/>
      <w:pPr>
        <w:ind w:left="960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8CD"/>
    <w:rsid w:val="0000177B"/>
    <w:rsid w:val="00001B19"/>
    <w:rsid w:val="00001B48"/>
    <w:rsid w:val="00001F17"/>
    <w:rsid w:val="000031D8"/>
    <w:rsid w:val="000039F3"/>
    <w:rsid w:val="000047DE"/>
    <w:rsid w:val="000048C2"/>
    <w:rsid w:val="000061E4"/>
    <w:rsid w:val="00006875"/>
    <w:rsid w:val="0000693E"/>
    <w:rsid w:val="000112F0"/>
    <w:rsid w:val="0001141B"/>
    <w:rsid w:val="0001190B"/>
    <w:rsid w:val="0001382B"/>
    <w:rsid w:val="00015242"/>
    <w:rsid w:val="0001566A"/>
    <w:rsid w:val="00020F30"/>
    <w:rsid w:val="0002107F"/>
    <w:rsid w:val="00022D77"/>
    <w:rsid w:val="000239D1"/>
    <w:rsid w:val="00024644"/>
    <w:rsid w:val="00025248"/>
    <w:rsid w:val="00025CEC"/>
    <w:rsid w:val="000267D0"/>
    <w:rsid w:val="00027DD6"/>
    <w:rsid w:val="00030752"/>
    <w:rsid w:val="0003192E"/>
    <w:rsid w:val="00032975"/>
    <w:rsid w:val="0003408B"/>
    <w:rsid w:val="0003481F"/>
    <w:rsid w:val="00034905"/>
    <w:rsid w:val="00035B4B"/>
    <w:rsid w:val="0003686A"/>
    <w:rsid w:val="000369A2"/>
    <w:rsid w:val="0003785A"/>
    <w:rsid w:val="00037EE7"/>
    <w:rsid w:val="00043A18"/>
    <w:rsid w:val="00043F7D"/>
    <w:rsid w:val="000446FC"/>
    <w:rsid w:val="00044DB8"/>
    <w:rsid w:val="000459CB"/>
    <w:rsid w:val="000463A7"/>
    <w:rsid w:val="00046567"/>
    <w:rsid w:val="00050BDA"/>
    <w:rsid w:val="0005242C"/>
    <w:rsid w:val="00052EA5"/>
    <w:rsid w:val="00053801"/>
    <w:rsid w:val="0005764C"/>
    <w:rsid w:val="00061451"/>
    <w:rsid w:val="00063495"/>
    <w:rsid w:val="000642CA"/>
    <w:rsid w:val="000658C3"/>
    <w:rsid w:val="00067F6A"/>
    <w:rsid w:val="000701D9"/>
    <w:rsid w:val="00070CCB"/>
    <w:rsid w:val="00071641"/>
    <w:rsid w:val="00072B70"/>
    <w:rsid w:val="00073887"/>
    <w:rsid w:val="00074275"/>
    <w:rsid w:val="00074964"/>
    <w:rsid w:val="00076A9D"/>
    <w:rsid w:val="00077B5F"/>
    <w:rsid w:val="00080880"/>
    <w:rsid w:val="00081AC4"/>
    <w:rsid w:val="00081F6E"/>
    <w:rsid w:val="00085DA3"/>
    <w:rsid w:val="00086EF7"/>
    <w:rsid w:val="00087655"/>
    <w:rsid w:val="00087ABE"/>
    <w:rsid w:val="00087D0F"/>
    <w:rsid w:val="0009062F"/>
    <w:rsid w:val="00090843"/>
    <w:rsid w:val="00091A79"/>
    <w:rsid w:val="000922CD"/>
    <w:rsid w:val="000923D2"/>
    <w:rsid w:val="00093748"/>
    <w:rsid w:val="0009620D"/>
    <w:rsid w:val="00096327"/>
    <w:rsid w:val="000963D4"/>
    <w:rsid w:val="0009707B"/>
    <w:rsid w:val="00097367"/>
    <w:rsid w:val="000A04A5"/>
    <w:rsid w:val="000A0A5C"/>
    <w:rsid w:val="000A5D13"/>
    <w:rsid w:val="000A5EAD"/>
    <w:rsid w:val="000A715B"/>
    <w:rsid w:val="000A7775"/>
    <w:rsid w:val="000B2F27"/>
    <w:rsid w:val="000B6649"/>
    <w:rsid w:val="000B6E27"/>
    <w:rsid w:val="000B7018"/>
    <w:rsid w:val="000C04DF"/>
    <w:rsid w:val="000C1B12"/>
    <w:rsid w:val="000C22AC"/>
    <w:rsid w:val="000C4B71"/>
    <w:rsid w:val="000C6350"/>
    <w:rsid w:val="000D0C4C"/>
    <w:rsid w:val="000D2460"/>
    <w:rsid w:val="000D31B3"/>
    <w:rsid w:val="000D35CE"/>
    <w:rsid w:val="000D56CA"/>
    <w:rsid w:val="000D63AB"/>
    <w:rsid w:val="000D79C6"/>
    <w:rsid w:val="000D7DFD"/>
    <w:rsid w:val="000D7EC0"/>
    <w:rsid w:val="000E1564"/>
    <w:rsid w:val="000E215F"/>
    <w:rsid w:val="000E228E"/>
    <w:rsid w:val="000E3828"/>
    <w:rsid w:val="000E420C"/>
    <w:rsid w:val="000E5BEB"/>
    <w:rsid w:val="000F020C"/>
    <w:rsid w:val="000F061A"/>
    <w:rsid w:val="000F1782"/>
    <w:rsid w:val="000F1987"/>
    <w:rsid w:val="000F19B2"/>
    <w:rsid w:val="000F2250"/>
    <w:rsid w:val="000F26D5"/>
    <w:rsid w:val="000F2840"/>
    <w:rsid w:val="000F54B7"/>
    <w:rsid w:val="000F779E"/>
    <w:rsid w:val="000F7BBD"/>
    <w:rsid w:val="00100031"/>
    <w:rsid w:val="00100687"/>
    <w:rsid w:val="001016B3"/>
    <w:rsid w:val="00102FD3"/>
    <w:rsid w:val="00104875"/>
    <w:rsid w:val="00105C53"/>
    <w:rsid w:val="001075B0"/>
    <w:rsid w:val="001076B4"/>
    <w:rsid w:val="00107791"/>
    <w:rsid w:val="0011040A"/>
    <w:rsid w:val="00111555"/>
    <w:rsid w:val="00113021"/>
    <w:rsid w:val="00113756"/>
    <w:rsid w:val="00113DBC"/>
    <w:rsid w:val="00115210"/>
    <w:rsid w:val="00117880"/>
    <w:rsid w:val="00121891"/>
    <w:rsid w:val="00123229"/>
    <w:rsid w:val="001242F4"/>
    <w:rsid w:val="0012539C"/>
    <w:rsid w:val="001258E2"/>
    <w:rsid w:val="00125F6D"/>
    <w:rsid w:val="00127D75"/>
    <w:rsid w:val="00127F7C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B88"/>
    <w:rsid w:val="001378E0"/>
    <w:rsid w:val="00137FC4"/>
    <w:rsid w:val="00142A08"/>
    <w:rsid w:val="001439E2"/>
    <w:rsid w:val="0014463A"/>
    <w:rsid w:val="00145203"/>
    <w:rsid w:val="00146433"/>
    <w:rsid w:val="0014693D"/>
    <w:rsid w:val="00146999"/>
    <w:rsid w:val="001502A4"/>
    <w:rsid w:val="0015118D"/>
    <w:rsid w:val="001512EA"/>
    <w:rsid w:val="00153CBC"/>
    <w:rsid w:val="001562D6"/>
    <w:rsid w:val="0016033E"/>
    <w:rsid w:val="001613D6"/>
    <w:rsid w:val="001622D0"/>
    <w:rsid w:val="0016596D"/>
    <w:rsid w:val="00166076"/>
    <w:rsid w:val="00170E03"/>
    <w:rsid w:val="00172CE9"/>
    <w:rsid w:val="0017318E"/>
    <w:rsid w:val="001737D9"/>
    <w:rsid w:val="00173E9F"/>
    <w:rsid w:val="0017713E"/>
    <w:rsid w:val="001771A7"/>
    <w:rsid w:val="00177397"/>
    <w:rsid w:val="00177563"/>
    <w:rsid w:val="001803CB"/>
    <w:rsid w:val="0018290F"/>
    <w:rsid w:val="00182D1B"/>
    <w:rsid w:val="001838E3"/>
    <w:rsid w:val="00183E65"/>
    <w:rsid w:val="00183EC6"/>
    <w:rsid w:val="001873E2"/>
    <w:rsid w:val="00190A62"/>
    <w:rsid w:val="0019115B"/>
    <w:rsid w:val="00192B43"/>
    <w:rsid w:val="00194E1C"/>
    <w:rsid w:val="00195BE9"/>
    <w:rsid w:val="001963F0"/>
    <w:rsid w:val="001965BB"/>
    <w:rsid w:val="0019675F"/>
    <w:rsid w:val="00196C19"/>
    <w:rsid w:val="00197557"/>
    <w:rsid w:val="001A0636"/>
    <w:rsid w:val="001A0C66"/>
    <w:rsid w:val="001A338F"/>
    <w:rsid w:val="001A4C02"/>
    <w:rsid w:val="001A5411"/>
    <w:rsid w:val="001A5594"/>
    <w:rsid w:val="001A5598"/>
    <w:rsid w:val="001A67D2"/>
    <w:rsid w:val="001A6943"/>
    <w:rsid w:val="001A6B70"/>
    <w:rsid w:val="001A6D66"/>
    <w:rsid w:val="001A7C99"/>
    <w:rsid w:val="001B30DD"/>
    <w:rsid w:val="001B3456"/>
    <w:rsid w:val="001B37E9"/>
    <w:rsid w:val="001B43CB"/>
    <w:rsid w:val="001B49D3"/>
    <w:rsid w:val="001C04FC"/>
    <w:rsid w:val="001C07D7"/>
    <w:rsid w:val="001C1464"/>
    <w:rsid w:val="001C2F8D"/>
    <w:rsid w:val="001C5E30"/>
    <w:rsid w:val="001C6D57"/>
    <w:rsid w:val="001C6DD6"/>
    <w:rsid w:val="001D10B5"/>
    <w:rsid w:val="001D1587"/>
    <w:rsid w:val="001D3D72"/>
    <w:rsid w:val="001D43FA"/>
    <w:rsid w:val="001D656A"/>
    <w:rsid w:val="001E04A7"/>
    <w:rsid w:val="001E2164"/>
    <w:rsid w:val="001E62F7"/>
    <w:rsid w:val="001E6DE5"/>
    <w:rsid w:val="001E6F7F"/>
    <w:rsid w:val="001E7060"/>
    <w:rsid w:val="001E7CCA"/>
    <w:rsid w:val="001F01DF"/>
    <w:rsid w:val="001F17C8"/>
    <w:rsid w:val="001F2C86"/>
    <w:rsid w:val="001F3702"/>
    <w:rsid w:val="001F53A8"/>
    <w:rsid w:val="001F60A2"/>
    <w:rsid w:val="00200421"/>
    <w:rsid w:val="00200A39"/>
    <w:rsid w:val="0020148D"/>
    <w:rsid w:val="00201530"/>
    <w:rsid w:val="00201F27"/>
    <w:rsid w:val="002035DB"/>
    <w:rsid w:val="00203627"/>
    <w:rsid w:val="00203E04"/>
    <w:rsid w:val="002067AE"/>
    <w:rsid w:val="00210126"/>
    <w:rsid w:val="00211438"/>
    <w:rsid w:val="00211DCB"/>
    <w:rsid w:val="00211DF9"/>
    <w:rsid w:val="00213B65"/>
    <w:rsid w:val="002153BC"/>
    <w:rsid w:val="00215511"/>
    <w:rsid w:val="0021705F"/>
    <w:rsid w:val="00220408"/>
    <w:rsid w:val="0022049E"/>
    <w:rsid w:val="00220934"/>
    <w:rsid w:val="002224DF"/>
    <w:rsid w:val="00223A71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4168"/>
    <w:rsid w:val="0023546B"/>
    <w:rsid w:val="00235B87"/>
    <w:rsid w:val="00236975"/>
    <w:rsid w:val="00237CBB"/>
    <w:rsid w:val="00240BA3"/>
    <w:rsid w:val="00243380"/>
    <w:rsid w:val="00244D89"/>
    <w:rsid w:val="00246F74"/>
    <w:rsid w:val="0024765C"/>
    <w:rsid w:val="00250B47"/>
    <w:rsid w:val="00250F63"/>
    <w:rsid w:val="00251EBE"/>
    <w:rsid w:val="002536A5"/>
    <w:rsid w:val="00254956"/>
    <w:rsid w:val="002557E2"/>
    <w:rsid w:val="0025773B"/>
    <w:rsid w:val="0026081B"/>
    <w:rsid w:val="002623BF"/>
    <w:rsid w:val="00262515"/>
    <w:rsid w:val="00263E44"/>
    <w:rsid w:val="00264D49"/>
    <w:rsid w:val="0026510F"/>
    <w:rsid w:val="0026628F"/>
    <w:rsid w:val="0027104B"/>
    <w:rsid w:val="00271D4E"/>
    <w:rsid w:val="002722E6"/>
    <w:rsid w:val="00272D38"/>
    <w:rsid w:val="00273A11"/>
    <w:rsid w:val="0027642C"/>
    <w:rsid w:val="00276F1E"/>
    <w:rsid w:val="002801DD"/>
    <w:rsid w:val="00281532"/>
    <w:rsid w:val="002833BB"/>
    <w:rsid w:val="002853F3"/>
    <w:rsid w:val="002869D2"/>
    <w:rsid w:val="00286F12"/>
    <w:rsid w:val="0028787A"/>
    <w:rsid w:val="00292DC6"/>
    <w:rsid w:val="00292F8F"/>
    <w:rsid w:val="0029357F"/>
    <w:rsid w:val="0029401C"/>
    <w:rsid w:val="00294AEE"/>
    <w:rsid w:val="00294F35"/>
    <w:rsid w:val="002958FE"/>
    <w:rsid w:val="00295C39"/>
    <w:rsid w:val="002969B2"/>
    <w:rsid w:val="0029706D"/>
    <w:rsid w:val="002A05D4"/>
    <w:rsid w:val="002A29A9"/>
    <w:rsid w:val="002A409D"/>
    <w:rsid w:val="002A468D"/>
    <w:rsid w:val="002A617A"/>
    <w:rsid w:val="002A7410"/>
    <w:rsid w:val="002B07F7"/>
    <w:rsid w:val="002B1A89"/>
    <w:rsid w:val="002B1B67"/>
    <w:rsid w:val="002B58D4"/>
    <w:rsid w:val="002B6EFC"/>
    <w:rsid w:val="002B73D6"/>
    <w:rsid w:val="002C1E9E"/>
    <w:rsid w:val="002C44B0"/>
    <w:rsid w:val="002C7915"/>
    <w:rsid w:val="002C7C6D"/>
    <w:rsid w:val="002D001C"/>
    <w:rsid w:val="002D1491"/>
    <w:rsid w:val="002D32C0"/>
    <w:rsid w:val="002D3709"/>
    <w:rsid w:val="002D3AAB"/>
    <w:rsid w:val="002D3D0F"/>
    <w:rsid w:val="002D4192"/>
    <w:rsid w:val="002D48FD"/>
    <w:rsid w:val="002D4EE2"/>
    <w:rsid w:val="002D5155"/>
    <w:rsid w:val="002D6EC1"/>
    <w:rsid w:val="002D7150"/>
    <w:rsid w:val="002E1263"/>
    <w:rsid w:val="002E1312"/>
    <w:rsid w:val="002E2943"/>
    <w:rsid w:val="002E425B"/>
    <w:rsid w:val="002E572C"/>
    <w:rsid w:val="002E5C5D"/>
    <w:rsid w:val="002E70F0"/>
    <w:rsid w:val="002E7DD7"/>
    <w:rsid w:val="002F29A0"/>
    <w:rsid w:val="002F3592"/>
    <w:rsid w:val="002F35C7"/>
    <w:rsid w:val="002F3B63"/>
    <w:rsid w:val="002F58BD"/>
    <w:rsid w:val="002F6917"/>
    <w:rsid w:val="002F6DAE"/>
    <w:rsid w:val="002F73F9"/>
    <w:rsid w:val="003001A8"/>
    <w:rsid w:val="003003F3"/>
    <w:rsid w:val="003012DD"/>
    <w:rsid w:val="003031A4"/>
    <w:rsid w:val="003033D8"/>
    <w:rsid w:val="003044D9"/>
    <w:rsid w:val="00310FAD"/>
    <w:rsid w:val="0031162B"/>
    <w:rsid w:val="0031237E"/>
    <w:rsid w:val="003134C3"/>
    <w:rsid w:val="00313FBF"/>
    <w:rsid w:val="003143E8"/>
    <w:rsid w:val="0031501A"/>
    <w:rsid w:val="00317474"/>
    <w:rsid w:val="00317B1C"/>
    <w:rsid w:val="003205C1"/>
    <w:rsid w:val="00321871"/>
    <w:rsid w:val="0032188E"/>
    <w:rsid w:val="00321DCB"/>
    <w:rsid w:val="0032277A"/>
    <w:rsid w:val="00322BB9"/>
    <w:rsid w:val="00323949"/>
    <w:rsid w:val="00325137"/>
    <w:rsid w:val="00326998"/>
    <w:rsid w:val="00330611"/>
    <w:rsid w:val="00334542"/>
    <w:rsid w:val="003363EC"/>
    <w:rsid w:val="00336728"/>
    <w:rsid w:val="00336AA4"/>
    <w:rsid w:val="00336FAF"/>
    <w:rsid w:val="00341B3E"/>
    <w:rsid w:val="00342095"/>
    <w:rsid w:val="0034303E"/>
    <w:rsid w:val="00343720"/>
    <w:rsid w:val="003441D1"/>
    <w:rsid w:val="003443C7"/>
    <w:rsid w:val="00347671"/>
    <w:rsid w:val="00351074"/>
    <w:rsid w:val="00351EFF"/>
    <w:rsid w:val="00352D57"/>
    <w:rsid w:val="00353589"/>
    <w:rsid w:val="003543A7"/>
    <w:rsid w:val="0035449F"/>
    <w:rsid w:val="00355392"/>
    <w:rsid w:val="003558B4"/>
    <w:rsid w:val="00356D53"/>
    <w:rsid w:val="00357101"/>
    <w:rsid w:val="00360C85"/>
    <w:rsid w:val="00361C81"/>
    <w:rsid w:val="00362038"/>
    <w:rsid w:val="003620B6"/>
    <w:rsid w:val="003640BE"/>
    <w:rsid w:val="0036684B"/>
    <w:rsid w:val="00367587"/>
    <w:rsid w:val="003714C8"/>
    <w:rsid w:val="0037287D"/>
    <w:rsid w:val="0037339A"/>
    <w:rsid w:val="00375576"/>
    <w:rsid w:val="00375F34"/>
    <w:rsid w:val="003770B2"/>
    <w:rsid w:val="003806CD"/>
    <w:rsid w:val="00380E3A"/>
    <w:rsid w:val="00381CF8"/>
    <w:rsid w:val="00384E72"/>
    <w:rsid w:val="00385911"/>
    <w:rsid w:val="003867BE"/>
    <w:rsid w:val="00390A01"/>
    <w:rsid w:val="00390D0C"/>
    <w:rsid w:val="00390DD4"/>
    <w:rsid w:val="0039198B"/>
    <w:rsid w:val="003929A3"/>
    <w:rsid w:val="00392A4A"/>
    <w:rsid w:val="00394499"/>
    <w:rsid w:val="00395C58"/>
    <w:rsid w:val="00395FF9"/>
    <w:rsid w:val="0039624B"/>
    <w:rsid w:val="0039799E"/>
    <w:rsid w:val="003A0E0A"/>
    <w:rsid w:val="003A13B4"/>
    <w:rsid w:val="003A195A"/>
    <w:rsid w:val="003A2F47"/>
    <w:rsid w:val="003A382C"/>
    <w:rsid w:val="003A3913"/>
    <w:rsid w:val="003A4C1B"/>
    <w:rsid w:val="003A50E6"/>
    <w:rsid w:val="003A5C62"/>
    <w:rsid w:val="003A6878"/>
    <w:rsid w:val="003A7E58"/>
    <w:rsid w:val="003B1571"/>
    <w:rsid w:val="003B27F8"/>
    <w:rsid w:val="003B41AE"/>
    <w:rsid w:val="003B593C"/>
    <w:rsid w:val="003B66DC"/>
    <w:rsid w:val="003B67B6"/>
    <w:rsid w:val="003B67C3"/>
    <w:rsid w:val="003B73B7"/>
    <w:rsid w:val="003B7B02"/>
    <w:rsid w:val="003C1080"/>
    <w:rsid w:val="003C2777"/>
    <w:rsid w:val="003C3684"/>
    <w:rsid w:val="003C3CA3"/>
    <w:rsid w:val="003C3D15"/>
    <w:rsid w:val="003C44C2"/>
    <w:rsid w:val="003C4853"/>
    <w:rsid w:val="003D2133"/>
    <w:rsid w:val="003D2816"/>
    <w:rsid w:val="003D5CE7"/>
    <w:rsid w:val="003D6817"/>
    <w:rsid w:val="003D7C1C"/>
    <w:rsid w:val="003E0BF9"/>
    <w:rsid w:val="003E1028"/>
    <w:rsid w:val="003E14CD"/>
    <w:rsid w:val="003E1C7A"/>
    <w:rsid w:val="003E2FDE"/>
    <w:rsid w:val="003E39D4"/>
    <w:rsid w:val="003E4581"/>
    <w:rsid w:val="003E781A"/>
    <w:rsid w:val="003E7AB1"/>
    <w:rsid w:val="003E7B46"/>
    <w:rsid w:val="003F2808"/>
    <w:rsid w:val="003F5EC1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2ECC"/>
    <w:rsid w:val="00403474"/>
    <w:rsid w:val="00403737"/>
    <w:rsid w:val="00403F0F"/>
    <w:rsid w:val="0040472B"/>
    <w:rsid w:val="004051E7"/>
    <w:rsid w:val="00405FC3"/>
    <w:rsid w:val="004066FB"/>
    <w:rsid w:val="00406E4E"/>
    <w:rsid w:val="00407EE7"/>
    <w:rsid w:val="004100EE"/>
    <w:rsid w:val="00412BFD"/>
    <w:rsid w:val="00412CCA"/>
    <w:rsid w:val="00415252"/>
    <w:rsid w:val="0041587C"/>
    <w:rsid w:val="00415C7F"/>
    <w:rsid w:val="0042068A"/>
    <w:rsid w:val="0042363B"/>
    <w:rsid w:val="00423F4E"/>
    <w:rsid w:val="004244FE"/>
    <w:rsid w:val="00426510"/>
    <w:rsid w:val="00426590"/>
    <w:rsid w:val="00426A3E"/>
    <w:rsid w:val="00426D1C"/>
    <w:rsid w:val="00427377"/>
    <w:rsid w:val="00431FF6"/>
    <w:rsid w:val="00433124"/>
    <w:rsid w:val="00433734"/>
    <w:rsid w:val="00433828"/>
    <w:rsid w:val="00434220"/>
    <w:rsid w:val="0043477C"/>
    <w:rsid w:val="00434CF5"/>
    <w:rsid w:val="00435750"/>
    <w:rsid w:val="00435C7F"/>
    <w:rsid w:val="00435F12"/>
    <w:rsid w:val="004367F1"/>
    <w:rsid w:val="00436D38"/>
    <w:rsid w:val="00437F4E"/>
    <w:rsid w:val="00440142"/>
    <w:rsid w:val="00442C3C"/>
    <w:rsid w:val="00442DEE"/>
    <w:rsid w:val="00443795"/>
    <w:rsid w:val="00445EE3"/>
    <w:rsid w:val="004465CF"/>
    <w:rsid w:val="00447ACB"/>
    <w:rsid w:val="0045227B"/>
    <w:rsid w:val="00452361"/>
    <w:rsid w:val="00454B08"/>
    <w:rsid w:val="0045710B"/>
    <w:rsid w:val="00457865"/>
    <w:rsid w:val="00457ED2"/>
    <w:rsid w:val="004619D3"/>
    <w:rsid w:val="004638A4"/>
    <w:rsid w:val="00464514"/>
    <w:rsid w:val="00464BC5"/>
    <w:rsid w:val="0046547E"/>
    <w:rsid w:val="004663F8"/>
    <w:rsid w:val="004668A4"/>
    <w:rsid w:val="004669B0"/>
    <w:rsid w:val="00466AB5"/>
    <w:rsid w:val="00466B6C"/>
    <w:rsid w:val="004739E3"/>
    <w:rsid w:val="00474AB4"/>
    <w:rsid w:val="00477649"/>
    <w:rsid w:val="00480A2B"/>
    <w:rsid w:val="0048221C"/>
    <w:rsid w:val="00483D05"/>
    <w:rsid w:val="004841A4"/>
    <w:rsid w:val="0048543B"/>
    <w:rsid w:val="004855F6"/>
    <w:rsid w:val="004873C4"/>
    <w:rsid w:val="00490BD3"/>
    <w:rsid w:val="00490EBD"/>
    <w:rsid w:val="0049445F"/>
    <w:rsid w:val="004951FF"/>
    <w:rsid w:val="00495E04"/>
    <w:rsid w:val="00497099"/>
    <w:rsid w:val="00497603"/>
    <w:rsid w:val="0049793E"/>
    <w:rsid w:val="004A0103"/>
    <w:rsid w:val="004A159F"/>
    <w:rsid w:val="004A1674"/>
    <w:rsid w:val="004A1BDD"/>
    <w:rsid w:val="004A3809"/>
    <w:rsid w:val="004A3B9D"/>
    <w:rsid w:val="004A3E5F"/>
    <w:rsid w:val="004A55A1"/>
    <w:rsid w:val="004A5D7C"/>
    <w:rsid w:val="004A7091"/>
    <w:rsid w:val="004A7371"/>
    <w:rsid w:val="004A7885"/>
    <w:rsid w:val="004B35BA"/>
    <w:rsid w:val="004B3CAE"/>
    <w:rsid w:val="004B4221"/>
    <w:rsid w:val="004B4C41"/>
    <w:rsid w:val="004B57DA"/>
    <w:rsid w:val="004B62FA"/>
    <w:rsid w:val="004B7993"/>
    <w:rsid w:val="004B7D77"/>
    <w:rsid w:val="004C0207"/>
    <w:rsid w:val="004C4272"/>
    <w:rsid w:val="004D033B"/>
    <w:rsid w:val="004D058A"/>
    <w:rsid w:val="004D1126"/>
    <w:rsid w:val="004D11B6"/>
    <w:rsid w:val="004D164F"/>
    <w:rsid w:val="004D2B0C"/>
    <w:rsid w:val="004D32CC"/>
    <w:rsid w:val="004D3644"/>
    <w:rsid w:val="004D42DB"/>
    <w:rsid w:val="004D566E"/>
    <w:rsid w:val="004D6DE4"/>
    <w:rsid w:val="004D79CB"/>
    <w:rsid w:val="004E0917"/>
    <w:rsid w:val="004E1B6A"/>
    <w:rsid w:val="004E3D53"/>
    <w:rsid w:val="004E75E4"/>
    <w:rsid w:val="004E7A73"/>
    <w:rsid w:val="004F0086"/>
    <w:rsid w:val="004F3C18"/>
    <w:rsid w:val="004F4C53"/>
    <w:rsid w:val="004F5B55"/>
    <w:rsid w:val="004F6404"/>
    <w:rsid w:val="004F64A3"/>
    <w:rsid w:val="004F6752"/>
    <w:rsid w:val="004F6915"/>
    <w:rsid w:val="004F70C6"/>
    <w:rsid w:val="004F7DC1"/>
    <w:rsid w:val="0050206D"/>
    <w:rsid w:val="00502625"/>
    <w:rsid w:val="00503A25"/>
    <w:rsid w:val="00504DA7"/>
    <w:rsid w:val="00504F7E"/>
    <w:rsid w:val="0050507B"/>
    <w:rsid w:val="00505BC7"/>
    <w:rsid w:val="00506009"/>
    <w:rsid w:val="005060B1"/>
    <w:rsid w:val="00506E56"/>
    <w:rsid w:val="00506EC1"/>
    <w:rsid w:val="0050703B"/>
    <w:rsid w:val="0050756E"/>
    <w:rsid w:val="005103F0"/>
    <w:rsid w:val="005125CE"/>
    <w:rsid w:val="00513876"/>
    <w:rsid w:val="00514DA4"/>
    <w:rsid w:val="005152EC"/>
    <w:rsid w:val="00516259"/>
    <w:rsid w:val="00520735"/>
    <w:rsid w:val="005223C3"/>
    <w:rsid w:val="00523AD5"/>
    <w:rsid w:val="00524D74"/>
    <w:rsid w:val="00530172"/>
    <w:rsid w:val="0053278C"/>
    <w:rsid w:val="0053323A"/>
    <w:rsid w:val="00533E69"/>
    <w:rsid w:val="005348ED"/>
    <w:rsid w:val="005358A9"/>
    <w:rsid w:val="005372AA"/>
    <w:rsid w:val="005403A2"/>
    <w:rsid w:val="00540479"/>
    <w:rsid w:val="005414F0"/>
    <w:rsid w:val="00541555"/>
    <w:rsid w:val="00541649"/>
    <w:rsid w:val="0054214A"/>
    <w:rsid w:val="00542592"/>
    <w:rsid w:val="00543550"/>
    <w:rsid w:val="0054494D"/>
    <w:rsid w:val="00545033"/>
    <w:rsid w:val="00545050"/>
    <w:rsid w:val="0054590F"/>
    <w:rsid w:val="00551BCD"/>
    <w:rsid w:val="005520A6"/>
    <w:rsid w:val="005531D9"/>
    <w:rsid w:val="00553C82"/>
    <w:rsid w:val="00555096"/>
    <w:rsid w:val="00556428"/>
    <w:rsid w:val="00557B34"/>
    <w:rsid w:val="00560383"/>
    <w:rsid w:val="005606D1"/>
    <w:rsid w:val="00560812"/>
    <w:rsid w:val="00561155"/>
    <w:rsid w:val="00561E59"/>
    <w:rsid w:val="00561E7C"/>
    <w:rsid w:val="00562D47"/>
    <w:rsid w:val="00563014"/>
    <w:rsid w:val="005634A3"/>
    <w:rsid w:val="00564E09"/>
    <w:rsid w:val="00564FA0"/>
    <w:rsid w:val="0056568C"/>
    <w:rsid w:val="00566B3A"/>
    <w:rsid w:val="00566EF9"/>
    <w:rsid w:val="005672E7"/>
    <w:rsid w:val="00567A0B"/>
    <w:rsid w:val="00570B84"/>
    <w:rsid w:val="00571F5C"/>
    <w:rsid w:val="005749AB"/>
    <w:rsid w:val="005755E8"/>
    <w:rsid w:val="00575E84"/>
    <w:rsid w:val="005772B1"/>
    <w:rsid w:val="00580171"/>
    <w:rsid w:val="00580A60"/>
    <w:rsid w:val="00580C41"/>
    <w:rsid w:val="00583800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AE3"/>
    <w:rsid w:val="00596598"/>
    <w:rsid w:val="00596895"/>
    <w:rsid w:val="00597AB1"/>
    <w:rsid w:val="005A0855"/>
    <w:rsid w:val="005A2BCA"/>
    <w:rsid w:val="005A48E2"/>
    <w:rsid w:val="005A494F"/>
    <w:rsid w:val="005A56E4"/>
    <w:rsid w:val="005A57B6"/>
    <w:rsid w:val="005A6CB1"/>
    <w:rsid w:val="005A6E72"/>
    <w:rsid w:val="005A7D27"/>
    <w:rsid w:val="005B0A3F"/>
    <w:rsid w:val="005B0A43"/>
    <w:rsid w:val="005B0ECD"/>
    <w:rsid w:val="005B1355"/>
    <w:rsid w:val="005B445B"/>
    <w:rsid w:val="005B6789"/>
    <w:rsid w:val="005B70BB"/>
    <w:rsid w:val="005C0FCB"/>
    <w:rsid w:val="005C17C1"/>
    <w:rsid w:val="005C27EF"/>
    <w:rsid w:val="005C383D"/>
    <w:rsid w:val="005C615F"/>
    <w:rsid w:val="005C6242"/>
    <w:rsid w:val="005D6E96"/>
    <w:rsid w:val="005E1514"/>
    <w:rsid w:val="005E2343"/>
    <w:rsid w:val="005E27EE"/>
    <w:rsid w:val="005E3291"/>
    <w:rsid w:val="005E4528"/>
    <w:rsid w:val="005E6BB6"/>
    <w:rsid w:val="005E73A1"/>
    <w:rsid w:val="005E7705"/>
    <w:rsid w:val="005F02A5"/>
    <w:rsid w:val="005F1981"/>
    <w:rsid w:val="005F312C"/>
    <w:rsid w:val="005F4719"/>
    <w:rsid w:val="005F6536"/>
    <w:rsid w:val="005F6976"/>
    <w:rsid w:val="005F7F1B"/>
    <w:rsid w:val="0060292A"/>
    <w:rsid w:val="00602CF0"/>
    <w:rsid w:val="00603FFA"/>
    <w:rsid w:val="006050CD"/>
    <w:rsid w:val="006063A9"/>
    <w:rsid w:val="00607F85"/>
    <w:rsid w:val="006115D9"/>
    <w:rsid w:val="00611871"/>
    <w:rsid w:val="006177E6"/>
    <w:rsid w:val="00621EE6"/>
    <w:rsid w:val="006230F3"/>
    <w:rsid w:val="00631A35"/>
    <w:rsid w:val="00631CFE"/>
    <w:rsid w:val="006332BB"/>
    <w:rsid w:val="0063394E"/>
    <w:rsid w:val="006344E7"/>
    <w:rsid w:val="0063472C"/>
    <w:rsid w:val="0063472D"/>
    <w:rsid w:val="00634DEE"/>
    <w:rsid w:val="0063547B"/>
    <w:rsid w:val="00635E8E"/>
    <w:rsid w:val="006404A1"/>
    <w:rsid w:val="006413F8"/>
    <w:rsid w:val="006414CA"/>
    <w:rsid w:val="00644A3B"/>
    <w:rsid w:val="00645FB4"/>
    <w:rsid w:val="00647127"/>
    <w:rsid w:val="00647B1B"/>
    <w:rsid w:val="006521E6"/>
    <w:rsid w:val="006525EF"/>
    <w:rsid w:val="00655EDB"/>
    <w:rsid w:val="00655EEE"/>
    <w:rsid w:val="00655F4B"/>
    <w:rsid w:val="00660854"/>
    <w:rsid w:val="00660F0A"/>
    <w:rsid w:val="00663201"/>
    <w:rsid w:val="00663E44"/>
    <w:rsid w:val="00665ACA"/>
    <w:rsid w:val="00665D24"/>
    <w:rsid w:val="00666882"/>
    <w:rsid w:val="00667232"/>
    <w:rsid w:val="00670558"/>
    <w:rsid w:val="00670B63"/>
    <w:rsid w:val="00670E52"/>
    <w:rsid w:val="006715D7"/>
    <w:rsid w:val="006715E5"/>
    <w:rsid w:val="00674957"/>
    <w:rsid w:val="00675A22"/>
    <w:rsid w:val="00676FAE"/>
    <w:rsid w:val="00680057"/>
    <w:rsid w:val="006811CD"/>
    <w:rsid w:val="0068206F"/>
    <w:rsid w:val="00683BE1"/>
    <w:rsid w:val="00684B22"/>
    <w:rsid w:val="00687ACA"/>
    <w:rsid w:val="006930FE"/>
    <w:rsid w:val="00693706"/>
    <w:rsid w:val="006952D9"/>
    <w:rsid w:val="006A393F"/>
    <w:rsid w:val="006A45CE"/>
    <w:rsid w:val="006A5098"/>
    <w:rsid w:val="006A5C29"/>
    <w:rsid w:val="006A6F28"/>
    <w:rsid w:val="006A7B17"/>
    <w:rsid w:val="006B005E"/>
    <w:rsid w:val="006B0147"/>
    <w:rsid w:val="006B0B29"/>
    <w:rsid w:val="006B1F28"/>
    <w:rsid w:val="006B3915"/>
    <w:rsid w:val="006B3A4A"/>
    <w:rsid w:val="006B3B6C"/>
    <w:rsid w:val="006B403F"/>
    <w:rsid w:val="006B4749"/>
    <w:rsid w:val="006B52D7"/>
    <w:rsid w:val="006B5551"/>
    <w:rsid w:val="006B6551"/>
    <w:rsid w:val="006C06AB"/>
    <w:rsid w:val="006C15FC"/>
    <w:rsid w:val="006C4CFD"/>
    <w:rsid w:val="006C5027"/>
    <w:rsid w:val="006C53E6"/>
    <w:rsid w:val="006C596E"/>
    <w:rsid w:val="006C75D6"/>
    <w:rsid w:val="006C77A7"/>
    <w:rsid w:val="006D3863"/>
    <w:rsid w:val="006D478D"/>
    <w:rsid w:val="006D57B3"/>
    <w:rsid w:val="006D5E5F"/>
    <w:rsid w:val="006D5ECD"/>
    <w:rsid w:val="006D61DD"/>
    <w:rsid w:val="006D7D6E"/>
    <w:rsid w:val="006E00AC"/>
    <w:rsid w:val="006E1299"/>
    <w:rsid w:val="006E204B"/>
    <w:rsid w:val="006E4AAB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2AB2"/>
    <w:rsid w:val="006F382B"/>
    <w:rsid w:val="006F4518"/>
    <w:rsid w:val="006F4523"/>
    <w:rsid w:val="006F4975"/>
    <w:rsid w:val="006F5DC3"/>
    <w:rsid w:val="006F6F3A"/>
    <w:rsid w:val="0070279D"/>
    <w:rsid w:val="0070372B"/>
    <w:rsid w:val="00704394"/>
    <w:rsid w:val="00706AC1"/>
    <w:rsid w:val="00706C6E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6A02"/>
    <w:rsid w:val="007175AE"/>
    <w:rsid w:val="00721719"/>
    <w:rsid w:val="00722EB0"/>
    <w:rsid w:val="00722FE7"/>
    <w:rsid w:val="0072505D"/>
    <w:rsid w:val="007257C5"/>
    <w:rsid w:val="00726801"/>
    <w:rsid w:val="00727BE8"/>
    <w:rsid w:val="00730296"/>
    <w:rsid w:val="007306A8"/>
    <w:rsid w:val="0073202A"/>
    <w:rsid w:val="00733646"/>
    <w:rsid w:val="00733704"/>
    <w:rsid w:val="00735359"/>
    <w:rsid w:val="0073763D"/>
    <w:rsid w:val="007400B8"/>
    <w:rsid w:val="00740831"/>
    <w:rsid w:val="007428E9"/>
    <w:rsid w:val="00744001"/>
    <w:rsid w:val="007443DA"/>
    <w:rsid w:val="00745491"/>
    <w:rsid w:val="00747199"/>
    <w:rsid w:val="007508B0"/>
    <w:rsid w:val="007531A3"/>
    <w:rsid w:val="00753F2B"/>
    <w:rsid w:val="00754477"/>
    <w:rsid w:val="00755007"/>
    <w:rsid w:val="00756B4F"/>
    <w:rsid w:val="00756F2A"/>
    <w:rsid w:val="007605A1"/>
    <w:rsid w:val="007608BF"/>
    <w:rsid w:val="00761618"/>
    <w:rsid w:val="00762F99"/>
    <w:rsid w:val="00764811"/>
    <w:rsid w:val="00767F68"/>
    <w:rsid w:val="0077282B"/>
    <w:rsid w:val="00776085"/>
    <w:rsid w:val="007767D2"/>
    <w:rsid w:val="00777F31"/>
    <w:rsid w:val="007806A3"/>
    <w:rsid w:val="0078274D"/>
    <w:rsid w:val="00782BCE"/>
    <w:rsid w:val="00784798"/>
    <w:rsid w:val="00784939"/>
    <w:rsid w:val="007855B4"/>
    <w:rsid w:val="007909B7"/>
    <w:rsid w:val="007909EF"/>
    <w:rsid w:val="00790DDC"/>
    <w:rsid w:val="007915BE"/>
    <w:rsid w:val="00791804"/>
    <w:rsid w:val="007937C4"/>
    <w:rsid w:val="007A1C55"/>
    <w:rsid w:val="007A1E7D"/>
    <w:rsid w:val="007A29FD"/>
    <w:rsid w:val="007A60FA"/>
    <w:rsid w:val="007A745B"/>
    <w:rsid w:val="007A7602"/>
    <w:rsid w:val="007A7909"/>
    <w:rsid w:val="007B025B"/>
    <w:rsid w:val="007B065A"/>
    <w:rsid w:val="007B1F47"/>
    <w:rsid w:val="007B2088"/>
    <w:rsid w:val="007B4711"/>
    <w:rsid w:val="007B6115"/>
    <w:rsid w:val="007B68F7"/>
    <w:rsid w:val="007B69A0"/>
    <w:rsid w:val="007C10FC"/>
    <w:rsid w:val="007C1137"/>
    <w:rsid w:val="007C1BC4"/>
    <w:rsid w:val="007C2A90"/>
    <w:rsid w:val="007C2F02"/>
    <w:rsid w:val="007C33D6"/>
    <w:rsid w:val="007C3D5D"/>
    <w:rsid w:val="007C41F7"/>
    <w:rsid w:val="007C5D5D"/>
    <w:rsid w:val="007C63A9"/>
    <w:rsid w:val="007C7BA9"/>
    <w:rsid w:val="007D12CB"/>
    <w:rsid w:val="007D2CE8"/>
    <w:rsid w:val="007D3284"/>
    <w:rsid w:val="007D4F4D"/>
    <w:rsid w:val="007D5C96"/>
    <w:rsid w:val="007D77FE"/>
    <w:rsid w:val="007E04E4"/>
    <w:rsid w:val="007E0C3A"/>
    <w:rsid w:val="007E1EAC"/>
    <w:rsid w:val="007E23B8"/>
    <w:rsid w:val="007E32A0"/>
    <w:rsid w:val="007E3BA1"/>
    <w:rsid w:val="007E4D42"/>
    <w:rsid w:val="007E5079"/>
    <w:rsid w:val="007E5311"/>
    <w:rsid w:val="007E59AA"/>
    <w:rsid w:val="007F1A47"/>
    <w:rsid w:val="007F341F"/>
    <w:rsid w:val="007F4573"/>
    <w:rsid w:val="007F50CC"/>
    <w:rsid w:val="007F64B3"/>
    <w:rsid w:val="007F6B38"/>
    <w:rsid w:val="007F6ECE"/>
    <w:rsid w:val="007F7167"/>
    <w:rsid w:val="008002C1"/>
    <w:rsid w:val="00800C8E"/>
    <w:rsid w:val="008010BE"/>
    <w:rsid w:val="00801B49"/>
    <w:rsid w:val="00802097"/>
    <w:rsid w:val="008039B4"/>
    <w:rsid w:val="008044EB"/>
    <w:rsid w:val="008049EC"/>
    <w:rsid w:val="008052F5"/>
    <w:rsid w:val="008054DA"/>
    <w:rsid w:val="008056D8"/>
    <w:rsid w:val="00806428"/>
    <w:rsid w:val="00810500"/>
    <w:rsid w:val="00810839"/>
    <w:rsid w:val="00811CA9"/>
    <w:rsid w:val="00813BE3"/>
    <w:rsid w:val="00814510"/>
    <w:rsid w:val="008158E2"/>
    <w:rsid w:val="008163CA"/>
    <w:rsid w:val="00816553"/>
    <w:rsid w:val="008170EE"/>
    <w:rsid w:val="008210D1"/>
    <w:rsid w:val="008216B3"/>
    <w:rsid w:val="00822764"/>
    <w:rsid w:val="00823394"/>
    <w:rsid w:val="008245EF"/>
    <w:rsid w:val="00824A13"/>
    <w:rsid w:val="00825F6E"/>
    <w:rsid w:val="008265E1"/>
    <w:rsid w:val="00826BCC"/>
    <w:rsid w:val="008279E8"/>
    <w:rsid w:val="00830C04"/>
    <w:rsid w:val="0083160B"/>
    <w:rsid w:val="00831CC8"/>
    <w:rsid w:val="00832791"/>
    <w:rsid w:val="00833142"/>
    <w:rsid w:val="008332C6"/>
    <w:rsid w:val="00833695"/>
    <w:rsid w:val="0083725B"/>
    <w:rsid w:val="0083755A"/>
    <w:rsid w:val="00840FD1"/>
    <w:rsid w:val="0084255E"/>
    <w:rsid w:val="00843B8C"/>
    <w:rsid w:val="00843DC1"/>
    <w:rsid w:val="00844559"/>
    <w:rsid w:val="0084526F"/>
    <w:rsid w:val="008456CB"/>
    <w:rsid w:val="008472A5"/>
    <w:rsid w:val="00847F50"/>
    <w:rsid w:val="00851772"/>
    <w:rsid w:val="00853175"/>
    <w:rsid w:val="00854880"/>
    <w:rsid w:val="008561B7"/>
    <w:rsid w:val="00861A29"/>
    <w:rsid w:val="008625A4"/>
    <w:rsid w:val="00862A69"/>
    <w:rsid w:val="00865084"/>
    <w:rsid w:val="0086515A"/>
    <w:rsid w:val="00865180"/>
    <w:rsid w:val="00866B0A"/>
    <w:rsid w:val="00866FFB"/>
    <w:rsid w:val="00867DAC"/>
    <w:rsid w:val="00867F9D"/>
    <w:rsid w:val="008705B2"/>
    <w:rsid w:val="008720F3"/>
    <w:rsid w:val="00873428"/>
    <w:rsid w:val="0087450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52F1"/>
    <w:rsid w:val="00891CE8"/>
    <w:rsid w:val="008931DC"/>
    <w:rsid w:val="00893FDA"/>
    <w:rsid w:val="00894BA6"/>
    <w:rsid w:val="00894C9F"/>
    <w:rsid w:val="0089663A"/>
    <w:rsid w:val="0089759C"/>
    <w:rsid w:val="00897705"/>
    <w:rsid w:val="008A01D0"/>
    <w:rsid w:val="008A0D4C"/>
    <w:rsid w:val="008A2621"/>
    <w:rsid w:val="008A42D4"/>
    <w:rsid w:val="008A45DF"/>
    <w:rsid w:val="008A4E00"/>
    <w:rsid w:val="008A7CB9"/>
    <w:rsid w:val="008B1C29"/>
    <w:rsid w:val="008B2BC1"/>
    <w:rsid w:val="008B38AA"/>
    <w:rsid w:val="008B3ECE"/>
    <w:rsid w:val="008B6483"/>
    <w:rsid w:val="008B7ED1"/>
    <w:rsid w:val="008C284A"/>
    <w:rsid w:val="008C2F65"/>
    <w:rsid w:val="008C2F9A"/>
    <w:rsid w:val="008C3674"/>
    <w:rsid w:val="008C457F"/>
    <w:rsid w:val="008C46B5"/>
    <w:rsid w:val="008C5354"/>
    <w:rsid w:val="008C72CF"/>
    <w:rsid w:val="008D0F4E"/>
    <w:rsid w:val="008D2DD1"/>
    <w:rsid w:val="008D31C7"/>
    <w:rsid w:val="008D5444"/>
    <w:rsid w:val="008D580D"/>
    <w:rsid w:val="008D7447"/>
    <w:rsid w:val="008D75F9"/>
    <w:rsid w:val="008E216A"/>
    <w:rsid w:val="008E230E"/>
    <w:rsid w:val="008E2852"/>
    <w:rsid w:val="008E412D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21D1"/>
    <w:rsid w:val="008F24EE"/>
    <w:rsid w:val="008F34B2"/>
    <w:rsid w:val="008F39DF"/>
    <w:rsid w:val="008F44FA"/>
    <w:rsid w:val="008F54CB"/>
    <w:rsid w:val="008F7095"/>
    <w:rsid w:val="008F758E"/>
    <w:rsid w:val="0090052E"/>
    <w:rsid w:val="0090108D"/>
    <w:rsid w:val="00901676"/>
    <w:rsid w:val="009019C6"/>
    <w:rsid w:val="00901CCE"/>
    <w:rsid w:val="00903510"/>
    <w:rsid w:val="0090398F"/>
    <w:rsid w:val="0090548F"/>
    <w:rsid w:val="00905B44"/>
    <w:rsid w:val="009063BB"/>
    <w:rsid w:val="0091155D"/>
    <w:rsid w:val="0091243B"/>
    <w:rsid w:val="009146E8"/>
    <w:rsid w:val="009155C7"/>
    <w:rsid w:val="009166F5"/>
    <w:rsid w:val="009166F7"/>
    <w:rsid w:val="009177F7"/>
    <w:rsid w:val="00917C34"/>
    <w:rsid w:val="00920923"/>
    <w:rsid w:val="00920948"/>
    <w:rsid w:val="00920ABC"/>
    <w:rsid w:val="009210C5"/>
    <w:rsid w:val="00921324"/>
    <w:rsid w:val="00921C95"/>
    <w:rsid w:val="009221D9"/>
    <w:rsid w:val="009232A1"/>
    <w:rsid w:val="00923C2A"/>
    <w:rsid w:val="00925CCF"/>
    <w:rsid w:val="009262DC"/>
    <w:rsid w:val="00926C37"/>
    <w:rsid w:val="0093015E"/>
    <w:rsid w:val="00930237"/>
    <w:rsid w:val="009323B7"/>
    <w:rsid w:val="00932B2C"/>
    <w:rsid w:val="00932EDF"/>
    <w:rsid w:val="009342FE"/>
    <w:rsid w:val="00935CB9"/>
    <w:rsid w:val="00936B9C"/>
    <w:rsid w:val="009374DD"/>
    <w:rsid w:val="009377FD"/>
    <w:rsid w:val="00940887"/>
    <w:rsid w:val="0094276D"/>
    <w:rsid w:val="009429E6"/>
    <w:rsid w:val="00944E45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572"/>
    <w:rsid w:val="00955877"/>
    <w:rsid w:val="00956F5F"/>
    <w:rsid w:val="00960397"/>
    <w:rsid w:val="0096138F"/>
    <w:rsid w:val="009614D1"/>
    <w:rsid w:val="00964D55"/>
    <w:rsid w:val="009679D8"/>
    <w:rsid w:val="00970359"/>
    <w:rsid w:val="00970A15"/>
    <w:rsid w:val="009718D7"/>
    <w:rsid w:val="00972A03"/>
    <w:rsid w:val="0097411A"/>
    <w:rsid w:val="0097486A"/>
    <w:rsid w:val="00977039"/>
    <w:rsid w:val="009771B6"/>
    <w:rsid w:val="0098391C"/>
    <w:rsid w:val="00984A1C"/>
    <w:rsid w:val="00984F09"/>
    <w:rsid w:val="00984F3A"/>
    <w:rsid w:val="00985934"/>
    <w:rsid w:val="009900F9"/>
    <w:rsid w:val="0099043A"/>
    <w:rsid w:val="00990DFC"/>
    <w:rsid w:val="00991A42"/>
    <w:rsid w:val="00991B7A"/>
    <w:rsid w:val="00992130"/>
    <w:rsid w:val="00992906"/>
    <w:rsid w:val="00994241"/>
    <w:rsid w:val="00994A0C"/>
    <w:rsid w:val="009952BB"/>
    <w:rsid w:val="0099573C"/>
    <w:rsid w:val="009964AB"/>
    <w:rsid w:val="00996C19"/>
    <w:rsid w:val="00997629"/>
    <w:rsid w:val="009A11EB"/>
    <w:rsid w:val="009A22AA"/>
    <w:rsid w:val="009A28B6"/>
    <w:rsid w:val="009A350E"/>
    <w:rsid w:val="009A426A"/>
    <w:rsid w:val="009A4496"/>
    <w:rsid w:val="009A48BC"/>
    <w:rsid w:val="009A613F"/>
    <w:rsid w:val="009A6DB4"/>
    <w:rsid w:val="009B0E97"/>
    <w:rsid w:val="009B1C42"/>
    <w:rsid w:val="009B2457"/>
    <w:rsid w:val="009B2E1B"/>
    <w:rsid w:val="009B3642"/>
    <w:rsid w:val="009B3CAD"/>
    <w:rsid w:val="009B4839"/>
    <w:rsid w:val="009B5A94"/>
    <w:rsid w:val="009C0CB9"/>
    <w:rsid w:val="009C1259"/>
    <w:rsid w:val="009C1CAA"/>
    <w:rsid w:val="009C2268"/>
    <w:rsid w:val="009C36D4"/>
    <w:rsid w:val="009C3F65"/>
    <w:rsid w:val="009C44D7"/>
    <w:rsid w:val="009C46CA"/>
    <w:rsid w:val="009D02DA"/>
    <w:rsid w:val="009D169E"/>
    <w:rsid w:val="009D6C7A"/>
    <w:rsid w:val="009D7A67"/>
    <w:rsid w:val="009E0147"/>
    <w:rsid w:val="009E059A"/>
    <w:rsid w:val="009E1D96"/>
    <w:rsid w:val="009E1F39"/>
    <w:rsid w:val="009E395F"/>
    <w:rsid w:val="009E3BE7"/>
    <w:rsid w:val="009E3C44"/>
    <w:rsid w:val="009E5F56"/>
    <w:rsid w:val="009E6C82"/>
    <w:rsid w:val="009F0444"/>
    <w:rsid w:val="009F1912"/>
    <w:rsid w:val="009F1C91"/>
    <w:rsid w:val="009F1EBA"/>
    <w:rsid w:val="009F253F"/>
    <w:rsid w:val="009F3D3A"/>
    <w:rsid w:val="00A00369"/>
    <w:rsid w:val="00A0113F"/>
    <w:rsid w:val="00A01226"/>
    <w:rsid w:val="00A031D1"/>
    <w:rsid w:val="00A04849"/>
    <w:rsid w:val="00A057A9"/>
    <w:rsid w:val="00A05892"/>
    <w:rsid w:val="00A05A35"/>
    <w:rsid w:val="00A07394"/>
    <w:rsid w:val="00A10E4D"/>
    <w:rsid w:val="00A10E64"/>
    <w:rsid w:val="00A11B3D"/>
    <w:rsid w:val="00A12333"/>
    <w:rsid w:val="00A126B1"/>
    <w:rsid w:val="00A14AD5"/>
    <w:rsid w:val="00A14DFF"/>
    <w:rsid w:val="00A15148"/>
    <w:rsid w:val="00A16270"/>
    <w:rsid w:val="00A16731"/>
    <w:rsid w:val="00A209E7"/>
    <w:rsid w:val="00A21A0E"/>
    <w:rsid w:val="00A23438"/>
    <w:rsid w:val="00A23553"/>
    <w:rsid w:val="00A25446"/>
    <w:rsid w:val="00A25A5F"/>
    <w:rsid w:val="00A278ED"/>
    <w:rsid w:val="00A27B5D"/>
    <w:rsid w:val="00A3091A"/>
    <w:rsid w:val="00A319FA"/>
    <w:rsid w:val="00A3401C"/>
    <w:rsid w:val="00A3418D"/>
    <w:rsid w:val="00A356D3"/>
    <w:rsid w:val="00A37331"/>
    <w:rsid w:val="00A373F8"/>
    <w:rsid w:val="00A37D8C"/>
    <w:rsid w:val="00A410F5"/>
    <w:rsid w:val="00A411B3"/>
    <w:rsid w:val="00A41735"/>
    <w:rsid w:val="00A41BD5"/>
    <w:rsid w:val="00A42766"/>
    <w:rsid w:val="00A43622"/>
    <w:rsid w:val="00A43C43"/>
    <w:rsid w:val="00A4411B"/>
    <w:rsid w:val="00A4753B"/>
    <w:rsid w:val="00A47AA0"/>
    <w:rsid w:val="00A5080E"/>
    <w:rsid w:val="00A509FC"/>
    <w:rsid w:val="00A5120A"/>
    <w:rsid w:val="00A51298"/>
    <w:rsid w:val="00A531EE"/>
    <w:rsid w:val="00A53E98"/>
    <w:rsid w:val="00A53F5A"/>
    <w:rsid w:val="00A556BD"/>
    <w:rsid w:val="00A56105"/>
    <w:rsid w:val="00A576BA"/>
    <w:rsid w:val="00A624EF"/>
    <w:rsid w:val="00A64864"/>
    <w:rsid w:val="00A653D1"/>
    <w:rsid w:val="00A67493"/>
    <w:rsid w:val="00A70F8C"/>
    <w:rsid w:val="00A71092"/>
    <w:rsid w:val="00A717D4"/>
    <w:rsid w:val="00A73416"/>
    <w:rsid w:val="00A76556"/>
    <w:rsid w:val="00A76910"/>
    <w:rsid w:val="00A773D7"/>
    <w:rsid w:val="00A77C9B"/>
    <w:rsid w:val="00A80452"/>
    <w:rsid w:val="00A81A73"/>
    <w:rsid w:val="00A826D4"/>
    <w:rsid w:val="00A8487B"/>
    <w:rsid w:val="00A84B8D"/>
    <w:rsid w:val="00A91020"/>
    <w:rsid w:val="00A92056"/>
    <w:rsid w:val="00A93216"/>
    <w:rsid w:val="00A953BE"/>
    <w:rsid w:val="00A97F23"/>
    <w:rsid w:val="00AA0D54"/>
    <w:rsid w:val="00AA186F"/>
    <w:rsid w:val="00AA2C86"/>
    <w:rsid w:val="00AA3085"/>
    <w:rsid w:val="00AA35A2"/>
    <w:rsid w:val="00AA4644"/>
    <w:rsid w:val="00AA55D5"/>
    <w:rsid w:val="00AA654B"/>
    <w:rsid w:val="00AB0B0E"/>
    <w:rsid w:val="00AB0B14"/>
    <w:rsid w:val="00AB0F1A"/>
    <w:rsid w:val="00AB10CD"/>
    <w:rsid w:val="00AB3B7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21F5"/>
    <w:rsid w:val="00AC3F02"/>
    <w:rsid w:val="00AC5386"/>
    <w:rsid w:val="00AC54B7"/>
    <w:rsid w:val="00AC60D3"/>
    <w:rsid w:val="00AC62DB"/>
    <w:rsid w:val="00AC67C8"/>
    <w:rsid w:val="00AD1E45"/>
    <w:rsid w:val="00AD2FB9"/>
    <w:rsid w:val="00AD3274"/>
    <w:rsid w:val="00AD4080"/>
    <w:rsid w:val="00AD5DA2"/>
    <w:rsid w:val="00AD75DE"/>
    <w:rsid w:val="00AE0815"/>
    <w:rsid w:val="00AE097E"/>
    <w:rsid w:val="00AE177C"/>
    <w:rsid w:val="00AE2B14"/>
    <w:rsid w:val="00AE38BB"/>
    <w:rsid w:val="00AE3C7B"/>
    <w:rsid w:val="00AE3E0B"/>
    <w:rsid w:val="00AE44DF"/>
    <w:rsid w:val="00AE4863"/>
    <w:rsid w:val="00AE4E92"/>
    <w:rsid w:val="00AE5AC7"/>
    <w:rsid w:val="00AE5B10"/>
    <w:rsid w:val="00AE7ABD"/>
    <w:rsid w:val="00AF0F9B"/>
    <w:rsid w:val="00AF1782"/>
    <w:rsid w:val="00AF20D3"/>
    <w:rsid w:val="00AF25A3"/>
    <w:rsid w:val="00AF3C7A"/>
    <w:rsid w:val="00AF46AA"/>
    <w:rsid w:val="00AF51DD"/>
    <w:rsid w:val="00AF5355"/>
    <w:rsid w:val="00AF6400"/>
    <w:rsid w:val="00AF66E1"/>
    <w:rsid w:val="00AF7660"/>
    <w:rsid w:val="00AF79FC"/>
    <w:rsid w:val="00B005A3"/>
    <w:rsid w:val="00B0427F"/>
    <w:rsid w:val="00B04AB1"/>
    <w:rsid w:val="00B04C9C"/>
    <w:rsid w:val="00B05E3B"/>
    <w:rsid w:val="00B06DF6"/>
    <w:rsid w:val="00B07AB3"/>
    <w:rsid w:val="00B10437"/>
    <w:rsid w:val="00B1157F"/>
    <w:rsid w:val="00B11CB9"/>
    <w:rsid w:val="00B14B4C"/>
    <w:rsid w:val="00B14C77"/>
    <w:rsid w:val="00B14CA2"/>
    <w:rsid w:val="00B16884"/>
    <w:rsid w:val="00B17090"/>
    <w:rsid w:val="00B22EBE"/>
    <w:rsid w:val="00B23C53"/>
    <w:rsid w:val="00B24333"/>
    <w:rsid w:val="00B24421"/>
    <w:rsid w:val="00B248FF"/>
    <w:rsid w:val="00B249CE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661"/>
    <w:rsid w:val="00B3456B"/>
    <w:rsid w:val="00B346A5"/>
    <w:rsid w:val="00B355B2"/>
    <w:rsid w:val="00B35C56"/>
    <w:rsid w:val="00B37824"/>
    <w:rsid w:val="00B37E05"/>
    <w:rsid w:val="00B41034"/>
    <w:rsid w:val="00B45249"/>
    <w:rsid w:val="00B467CD"/>
    <w:rsid w:val="00B46B88"/>
    <w:rsid w:val="00B50D29"/>
    <w:rsid w:val="00B51182"/>
    <w:rsid w:val="00B536CA"/>
    <w:rsid w:val="00B53789"/>
    <w:rsid w:val="00B55D90"/>
    <w:rsid w:val="00B62257"/>
    <w:rsid w:val="00B62376"/>
    <w:rsid w:val="00B62D7C"/>
    <w:rsid w:val="00B633DA"/>
    <w:rsid w:val="00B6490A"/>
    <w:rsid w:val="00B6599C"/>
    <w:rsid w:val="00B65FB5"/>
    <w:rsid w:val="00B661A5"/>
    <w:rsid w:val="00B66C9E"/>
    <w:rsid w:val="00B6785D"/>
    <w:rsid w:val="00B70AB6"/>
    <w:rsid w:val="00B70B34"/>
    <w:rsid w:val="00B730EA"/>
    <w:rsid w:val="00B741D4"/>
    <w:rsid w:val="00B74B00"/>
    <w:rsid w:val="00B75F61"/>
    <w:rsid w:val="00B807B4"/>
    <w:rsid w:val="00B81769"/>
    <w:rsid w:val="00B8185B"/>
    <w:rsid w:val="00B82DC9"/>
    <w:rsid w:val="00B86CE1"/>
    <w:rsid w:val="00B86E63"/>
    <w:rsid w:val="00B876C9"/>
    <w:rsid w:val="00B912A5"/>
    <w:rsid w:val="00B914FD"/>
    <w:rsid w:val="00B91823"/>
    <w:rsid w:val="00B91A55"/>
    <w:rsid w:val="00B92FBA"/>
    <w:rsid w:val="00B93F58"/>
    <w:rsid w:val="00B94A62"/>
    <w:rsid w:val="00B94CB9"/>
    <w:rsid w:val="00B95298"/>
    <w:rsid w:val="00B95310"/>
    <w:rsid w:val="00B959D9"/>
    <w:rsid w:val="00B96A5A"/>
    <w:rsid w:val="00B97D0A"/>
    <w:rsid w:val="00BA2784"/>
    <w:rsid w:val="00BA3D3E"/>
    <w:rsid w:val="00BA53EF"/>
    <w:rsid w:val="00BA6441"/>
    <w:rsid w:val="00BA6501"/>
    <w:rsid w:val="00BA7EE6"/>
    <w:rsid w:val="00BB117D"/>
    <w:rsid w:val="00BB185B"/>
    <w:rsid w:val="00BB2947"/>
    <w:rsid w:val="00BB2C75"/>
    <w:rsid w:val="00BB3863"/>
    <w:rsid w:val="00BB5E31"/>
    <w:rsid w:val="00BB5EF2"/>
    <w:rsid w:val="00BB7065"/>
    <w:rsid w:val="00BB70F3"/>
    <w:rsid w:val="00BC066B"/>
    <w:rsid w:val="00BC06AB"/>
    <w:rsid w:val="00BC1148"/>
    <w:rsid w:val="00BC2857"/>
    <w:rsid w:val="00BC3E69"/>
    <w:rsid w:val="00BC4BBB"/>
    <w:rsid w:val="00BC51DA"/>
    <w:rsid w:val="00BC541F"/>
    <w:rsid w:val="00BC5FC4"/>
    <w:rsid w:val="00BC65AD"/>
    <w:rsid w:val="00BD1DF5"/>
    <w:rsid w:val="00BD3255"/>
    <w:rsid w:val="00BD3D77"/>
    <w:rsid w:val="00BD427B"/>
    <w:rsid w:val="00BD53B5"/>
    <w:rsid w:val="00BD6487"/>
    <w:rsid w:val="00BD7D93"/>
    <w:rsid w:val="00BE00E5"/>
    <w:rsid w:val="00BE092B"/>
    <w:rsid w:val="00BE095C"/>
    <w:rsid w:val="00BE461D"/>
    <w:rsid w:val="00BE61B7"/>
    <w:rsid w:val="00BE711A"/>
    <w:rsid w:val="00BF01D0"/>
    <w:rsid w:val="00BF057F"/>
    <w:rsid w:val="00BF1482"/>
    <w:rsid w:val="00BF15DF"/>
    <w:rsid w:val="00BF38CF"/>
    <w:rsid w:val="00BF4034"/>
    <w:rsid w:val="00BF4ACF"/>
    <w:rsid w:val="00BF4D31"/>
    <w:rsid w:val="00BF660E"/>
    <w:rsid w:val="00BF68C8"/>
    <w:rsid w:val="00C00145"/>
    <w:rsid w:val="00C00F39"/>
    <w:rsid w:val="00C01106"/>
    <w:rsid w:val="00C01865"/>
    <w:rsid w:val="00C01899"/>
    <w:rsid w:val="00C01AAF"/>
    <w:rsid w:val="00C0337C"/>
    <w:rsid w:val="00C072AF"/>
    <w:rsid w:val="00C12B5A"/>
    <w:rsid w:val="00C12FC8"/>
    <w:rsid w:val="00C13F44"/>
    <w:rsid w:val="00C14350"/>
    <w:rsid w:val="00C1523D"/>
    <w:rsid w:val="00C154E6"/>
    <w:rsid w:val="00C15F23"/>
    <w:rsid w:val="00C21013"/>
    <w:rsid w:val="00C2181B"/>
    <w:rsid w:val="00C219A3"/>
    <w:rsid w:val="00C22334"/>
    <w:rsid w:val="00C23FB7"/>
    <w:rsid w:val="00C24A58"/>
    <w:rsid w:val="00C25315"/>
    <w:rsid w:val="00C32D24"/>
    <w:rsid w:val="00C33A5C"/>
    <w:rsid w:val="00C33C97"/>
    <w:rsid w:val="00C34FDD"/>
    <w:rsid w:val="00C35DEB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5040"/>
    <w:rsid w:val="00C45069"/>
    <w:rsid w:val="00C4664D"/>
    <w:rsid w:val="00C46C31"/>
    <w:rsid w:val="00C50B68"/>
    <w:rsid w:val="00C51021"/>
    <w:rsid w:val="00C512AD"/>
    <w:rsid w:val="00C52102"/>
    <w:rsid w:val="00C52CB8"/>
    <w:rsid w:val="00C53516"/>
    <w:rsid w:val="00C5364A"/>
    <w:rsid w:val="00C53966"/>
    <w:rsid w:val="00C5494E"/>
    <w:rsid w:val="00C56F13"/>
    <w:rsid w:val="00C575A0"/>
    <w:rsid w:val="00C615CA"/>
    <w:rsid w:val="00C62040"/>
    <w:rsid w:val="00C62F18"/>
    <w:rsid w:val="00C63F9E"/>
    <w:rsid w:val="00C6492B"/>
    <w:rsid w:val="00C65EB6"/>
    <w:rsid w:val="00C663C1"/>
    <w:rsid w:val="00C667C3"/>
    <w:rsid w:val="00C671D8"/>
    <w:rsid w:val="00C6794E"/>
    <w:rsid w:val="00C7032D"/>
    <w:rsid w:val="00C70880"/>
    <w:rsid w:val="00C72298"/>
    <w:rsid w:val="00C740E8"/>
    <w:rsid w:val="00C77913"/>
    <w:rsid w:val="00C82011"/>
    <w:rsid w:val="00C839FC"/>
    <w:rsid w:val="00C8689D"/>
    <w:rsid w:val="00C87092"/>
    <w:rsid w:val="00C90845"/>
    <w:rsid w:val="00C90D03"/>
    <w:rsid w:val="00C90F39"/>
    <w:rsid w:val="00C93204"/>
    <w:rsid w:val="00C93959"/>
    <w:rsid w:val="00C93E3C"/>
    <w:rsid w:val="00C943A9"/>
    <w:rsid w:val="00C96981"/>
    <w:rsid w:val="00CA23DE"/>
    <w:rsid w:val="00CA3195"/>
    <w:rsid w:val="00CA4957"/>
    <w:rsid w:val="00CA4E4A"/>
    <w:rsid w:val="00CA5976"/>
    <w:rsid w:val="00CA59CF"/>
    <w:rsid w:val="00CA603D"/>
    <w:rsid w:val="00CA6800"/>
    <w:rsid w:val="00CA7109"/>
    <w:rsid w:val="00CB117D"/>
    <w:rsid w:val="00CB26BA"/>
    <w:rsid w:val="00CB2DBB"/>
    <w:rsid w:val="00CB4617"/>
    <w:rsid w:val="00CC000A"/>
    <w:rsid w:val="00CC005E"/>
    <w:rsid w:val="00CC06E5"/>
    <w:rsid w:val="00CC08D6"/>
    <w:rsid w:val="00CC11BA"/>
    <w:rsid w:val="00CC2C82"/>
    <w:rsid w:val="00CC5652"/>
    <w:rsid w:val="00CC5D97"/>
    <w:rsid w:val="00CC67A6"/>
    <w:rsid w:val="00CC69E0"/>
    <w:rsid w:val="00CD027F"/>
    <w:rsid w:val="00CD19D9"/>
    <w:rsid w:val="00CD33DC"/>
    <w:rsid w:val="00CD3471"/>
    <w:rsid w:val="00CD3DE4"/>
    <w:rsid w:val="00CD4F41"/>
    <w:rsid w:val="00CD51E1"/>
    <w:rsid w:val="00CD527E"/>
    <w:rsid w:val="00CD5450"/>
    <w:rsid w:val="00CD7430"/>
    <w:rsid w:val="00CD79F1"/>
    <w:rsid w:val="00CE00D1"/>
    <w:rsid w:val="00CE5784"/>
    <w:rsid w:val="00CE6274"/>
    <w:rsid w:val="00CE70F7"/>
    <w:rsid w:val="00CE7806"/>
    <w:rsid w:val="00CF00E2"/>
    <w:rsid w:val="00CF323B"/>
    <w:rsid w:val="00CF40EE"/>
    <w:rsid w:val="00CF563D"/>
    <w:rsid w:val="00CF64C3"/>
    <w:rsid w:val="00CF6739"/>
    <w:rsid w:val="00CF750B"/>
    <w:rsid w:val="00CF78EB"/>
    <w:rsid w:val="00D0095B"/>
    <w:rsid w:val="00D02FC6"/>
    <w:rsid w:val="00D035D6"/>
    <w:rsid w:val="00D05796"/>
    <w:rsid w:val="00D06353"/>
    <w:rsid w:val="00D07483"/>
    <w:rsid w:val="00D11371"/>
    <w:rsid w:val="00D11CBF"/>
    <w:rsid w:val="00D1266E"/>
    <w:rsid w:val="00D12977"/>
    <w:rsid w:val="00D15B7A"/>
    <w:rsid w:val="00D16A98"/>
    <w:rsid w:val="00D177A5"/>
    <w:rsid w:val="00D20324"/>
    <w:rsid w:val="00D20555"/>
    <w:rsid w:val="00D21661"/>
    <w:rsid w:val="00D22350"/>
    <w:rsid w:val="00D23C94"/>
    <w:rsid w:val="00D24D22"/>
    <w:rsid w:val="00D26EB0"/>
    <w:rsid w:val="00D26FBE"/>
    <w:rsid w:val="00D27EDC"/>
    <w:rsid w:val="00D30DC0"/>
    <w:rsid w:val="00D31F24"/>
    <w:rsid w:val="00D32799"/>
    <w:rsid w:val="00D32C87"/>
    <w:rsid w:val="00D33B90"/>
    <w:rsid w:val="00D35F8C"/>
    <w:rsid w:val="00D373D1"/>
    <w:rsid w:val="00D37998"/>
    <w:rsid w:val="00D41339"/>
    <w:rsid w:val="00D41513"/>
    <w:rsid w:val="00D416F1"/>
    <w:rsid w:val="00D42924"/>
    <w:rsid w:val="00D43CE5"/>
    <w:rsid w:val="00D4422A"/>
    <w:rsid w:val="00D45ED4"/>
    <w:rsid w:val="00D467FE"/>
    <w:rsid w:val="00D500DE"/>
    <w:rsid w:val="00D50260"/>
    <w:rsid w:val="00D5107F"/>
    <w:rsid w:val="00D52017"/>
    <w:rsid w:val="00D523D5"/>
    <w:rsid w:val="00D52934"/>
    <w:rsid w:val="00D52AF1"/>
    <w:rsid w:val="00D5468B"/>
    <w:rsid w:val="00D553AC"/>
    <w:rsid w:val="00D60B00"/>
    <w:rsid w:val="00D61115"/>
    <w:rsid w:val="00D65624"/>
    <w:rsid w:val="00D6690E"/>
    <w:rsid w:val="00D7091B"/>
    <w:rsid w:val="00D710F4"/>
    <w:rsid w:val="00D71706"/>
    <w:rsid w:val="00D7238A"/>
    <w:rsid w:val="00D724F1"/>
    <w:rsid w:val="00D735B0"/>
    <w:rsid w:val="00D73D49"/>
    <w:rsid w:val="00D74679"/>
    <w:rsid w:val="00D76576"/>
    <w:rsid w:val="00D7679F"/>
    <w:rsid w:val="00D76865"/>
    <w:rsid w:val="00D76C59"/>
    <w:rsid w:val="00D77BB5"/>
    <w:rsid w:val="00D81C8B"/>
    <w:rsid w:val="00D83BBB"/>
    <w:rsid w:val="00D83D38"/>
    <w:rsid w:val="00D842ED"/>
    <w:rsid w:val="00D8561A"/>
    <w:rsid w:val="00D85701"/>
    <w:rsid w:val="00D86189"/>
    <w:rsid w:val="00D8636B"/>
    <w:rsid w:val="00D9046A"/>
    <w:rsid w:val="00D925FF"/>
    <w:rsid w:val="00D92C1F"/>
    <w:rsid w:val="00D94F09"/>
    <w:rsid w:val="00D95325"/>
    <w:rsid w:val="00D95326"/>
    <w:rsid w:val="00D96562"/>
    <w:rsid w:val="00D976CB"/>
    <w:rsid w:val="00DA0D53"/>
    <w:rsid w:val="00DA0EC0"/>
    <w:rsid w:val="00DA2376"/>
    <w:rsid w:val="00DA2816"/>
    <w:rsid w:val="00DA4463"/>
    <w:rsid w:val="00DA48E9"/>
    <w:rsid w:val="00DA493E"/>
    <w:rsid w:val="00DA50AC"/>
    <w:rsid w:val="00DA6C27"/>
    <w:rsid w:val="00DA7BC2"/>
    <w:rsid w:val="00DB0D4E"/>
    <w:rsid w:val="00DB0F69"/>
    <w:rsid w:val="00DB152D"/>
    <w:rsid w:val="00DB3149"/>
    <w:rsid w:val="00DB3506"/>
    <w:rsid w:val="00DB36D0"/>
    <w:rsid w:val="00DB667F"/>
    <w:rsid w:val="00DB7BCD"/>
    <w:rsid w:val="00DB7C30"/>
    <w:rsid w:val="00DB7FB8"/>
    <w:rsid w:val="00DC0165"/>
    <w:rsid w:val="00DC0CEC"/>
    <w:rsid w:val="00DC204C"/>
    <w:rsid w:val="00DC283A"/>
    <w:rsid w:val="00DC3E59"/>
    <w:rsid w:val="00DC6137"/>
    <w:rsid w:val="00DC7187"/>
    <w:rsid w:val="00DC7ABC"/>
    <w:rsid w:val="00DD0374"/>
    <w:rsid w:val="00DD0A98"/>
    <w:rsid w:val="00DD23C0"/>
    <w:rsid w:val="00DD25C1"/>
    <w:rsid w:val="00DD277A"/>
    <w:rsid w:val="00DD455A"/>
    <w:rsid w:val="00DD45B4"/>
    <w:rsid w:val="00DD4F13"/>
    <w:rsid w:val="00DD5E12"/>
    <w:rsid w:val="00DD6E5C"/>
    <w:rsid w:val="00DD76AD"/>
    <w:rsid w:val="00DE3313"/>
    <w:rsid w:val="00DE3811"/>
    <w:rsid w:val="00DE3FBF"/>
    <w:rsid w:val="00DE44B4"/>
    <w:rsid w:val="00DE476F"/>
    <w:rsid w:val="00DE5564"/>
    <w:rsid w:val="00DE5D17"/>
    <w:rsid w:val="00DE6136"/>
    <w:rsid w:val="00DE6AB5"/>
    <w:rsid w:val="00DF0706"/>
    <w:rsid w:val="00DF24FC"/>
    <w:rsid w:val="00DF25E5"/>
    <w:rsid w:val="00DF2A89"/>
    <w:rsid w:val="00DF3721"/>
    <w:rsid w:val="00DF3E5E"/>
    <w:rsid w:val="00DF4A12"/>
    <w:rsid w:val="00DF5A70"/>
    <w:rsid w:val="00DF6D34"/>
    <w:rsid w:val="00DF71CD"/>
    <w:rsid w:val="00DF7214"/>
    <w:rsid w:val="00DF7D3A"/>
    <w:rsid w:val="00E00566"/>
    <w:rsid w:val="00E0163D"/>
    <w:rsid w:val="00E02134"/>
    <w:rsid w:val="00E02622"/>
    <w:rsid w:val="00E049A4"/>
    <w:rsid w:val="00E052C8"/>
    <w:rsid w:val="00E06E06"/>
    <w:rsid w:val="00E073D3"/>
    <w:rsid w:val="00E07A13"/>
    <w:rsid w:val="00E104F2"/>
    <w:rsid w:val="00E1077A"/>
    <w:rsid w:val="00E10ADC"/>
    <w:rsid w:val="00E1324D"/>
    <w:rsid w:val="00E13E89"/>
    <w:rsid w:val="00E14A8F"/>
    <w:rsid w:val="00E15721"/>
    <w:rsid w:val="00E15F47"/>
    <w:rsid w:val="00E15F56"/>
    <w:rsid w:val="00E164DA"/>
    <w:rsid w:val="00E168D2"/>
    <w:rsid w:val="00E16A32"/>
    <w:rsid w:val="00E16EDA"/>
    <w:rsid w:val="00E176A9"/>
    <w:rsid w:val="00E208D8"/>
    <w:rsid w:val="00E21422"/>
    <w:rsid w:val="00E22992"/>
    <w:rsid w:val="00E231CD"/>
    <w:rsid w:val="00E2445D"/>
    <w:rsid w:val="00E2479B"/>
    <w:rsid w:val="00E253E6"/>
    <w:rsid w:val="00E27070"/>
    <w:rsid w:val="00E27776"/>
    <w:rsid w:val="00E319CD"/>
    <w:rsid w:val="00E31A77"/>
    <w:rsid w:val="00E324FE"/>
    <w:rsid w:val="00E328B5"/>
    <w:rsid w:val="00E32E55"/>
    <w:rsid w:val="00E3429F"/>
    <w:rsid w:val="00E36411"/>
    <w:rsid w:val="00E3655B"/>
    <w:rsid w:val="00E36E75"/>
    <w:rsid w:val="00E4059A"/>
    <w:rsid w:val="00E41515"/>
    <w:rsid w:val="00E41B50"/>
    <w:rsid w:val="00E41B6F"/>
    <w:rsid w:val="00E42ECD"/>
    <w:rsid w:val="00E436D3"/>
    <w:rsid w:val="00E453D0"/>
    <w:rsid w:val="00E46277"/>
    <w:rsid w:val="00E50564"/>
    <w:rsid w:val="00E5129C"/>
    <w:rsid w:val="00E526FC"/>
    <w:rsid w:val="00E55173"/>
    <w:rsid w:val="00E55F3F"/>
    <w:rsid w:val="00E55FFD"/>
    <w:rsid w:val="00E563A7"/>
    <w:rsid w:val="00E56E55"/>
    <w:rsid w:val="00E57AE5"/>
    <w:rsid w:val="00E57C22"/>
    <w:rsid w:val="00E6066D"/>
    <w:rsid w:val="00E629CA"/>
    <w:rsid w:val="00E637D4"/>
    <w:rsid w:val="00E65068"/>
    <w:rsid w:val="00E65707"/>
    <w:rsid w:val="00E66E7D"/>
    <w:rsid w:val="00E66F09"/>
    <w:rsid w:val="00E67063"/>
    <w:rsid w:val="00E673C5"/>
    <w:rsid w:val="00E71BD3"/>
    <w:rsid w:val="00E71CEA"/>
    <w:rsid w:val="00E71EEA"/>
    <w:rsid w:val="00E739FD"/>
    <w:rsid w:val="00E73E1B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7AFD"/>
    <w:rsid w:val="00E90487"/>
    <w:rsid w:val="00E90A89"/>
    <w:rsid w:val="00E9107B"/>
    <w:rsid w:val="00E94305"/>
    <w:rsid w:val="00E95A50"/>
    <w:rsid w:val="00E95F55"/>
    <w:rsid w:val="00E976DB"/>
    <w:rsid w:val="00EA14ED"/>
    <w:rsid w:val="00EA2BC1"/>
    <w:rsid w:val="00EA2E63"/>
    <w:rsid w:val="00EA34F9"/>
    <w:rsid w:val="00EA49AF"/>
    <w:rsid w:val="00EA4A97"/>
    <w:rsid w:val="00EA5160"/>
    <w:rsid w:val="00EA5900"/>
    <w:rsid w:val="00EA6E8C"/>
    <w:rsid w:val="00EA7C7A"/>
    <w:rsid w:val="00EB0253"/>
    <w:rsid w:val="00EB0F80"/>
    <w:rsid w:val="00EB1FF1"/>
    <w:rsid w:val="00EB2A67"/>
    <w:rsid w:val="00EB3E26"/>
    <w:rsid w:val="00EB4A4C"/>
    <w:rsid w:val="00EB5998"/>
    <w:rsid w:val="00EB6589"/>
    <w:rsid w:val="00EB7881"/>
    <w:rsid w:val="00EB7D4A"/>
    <w:rsid w:val="00EC0E69"/>
    <w:rsid w:val="00EC4A56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D78B2"/>
    <w:rsid w:val="00EE0966"/>
    <w:rsid w:val="00EE0A69"/>
    <w:rsid w:val="00EE2F61"/>
    <w:rsid w:val="00EE3027"/>
    <w:rsid w:val="00EE311F"/>
    <w:rsid w:val="00EE4BAC"/>
    <w:rsid w:val="00EE4FD7"/>
    <w:rsid w:val="00EE51A6"/>
    <w:rsid w:val="00EE563D"/>
    <w:rsid w:val="00EF09DD"/>
    <w:rsid w:val="00EF1738"/>
    <w:rsid w:val="00EF2C8F"/>
    <w:rsid w:val="00EF3641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8F7"/>
    <w:rsid w:val="00F038D3"/>
    <w:rsid w:val="00F04ACF"/>
    <w:rsid w:val="00F05DC2"/>
    <w:rsid w:val="00F06867"/>
    <w:rsid w:val="00F11881"/>
    <w:rsid w:val="00F11E32"/>
    <w:rsid w:val="00F11FEA"/>
    <w:rsid w:val="00F129DA"/>
    <w:rsid w:val="00F13172"/>
    <w:rsid w:val="00F142B6"/>
    <w:rsid w:val="00F14FC8"/>
    <w:rsid w:val="00F15A52"/>
    <w:rsid w:val="00F15ABB"/>
    <w:rsid w:val="00F16582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4537"/>
    <w:rsid w:val="00F36D10"/>
    <w:rsid w:val="00F36DAB"/>
    <w:rsid w:val="00F36ED9"/>
    <w:rsid w:val="00F402B2"/>
    <w:rsid w:val="00F40F0B"/>
    <w:rsid w:val="00F410F4"/>
    <w:rsid w:val="00F42345"/>
    <w:rsid w:val="00F42718"/>
    <w:rsid w:val="00F427B4"/>
    <w:rsid w:val="00F42A32"/>
    <w:rsid w:val="00F42DC4"/>
    <w:rsid w:val="00F454A0"/>
    <w:rsid w:val="00F4640F"/>
    <w:rsid w:val="00F5021F"/>
    <w:rsid w:val="00F52BC4"/>
    <w:rsid w:val="00F5424A"/>
    <w:rsid w:val="00F546F1"/>
    <w:rsid w:val="00F54CF2"/>
    <w:rsid w:val="00F57560"/>
    <w:rsid w:val="00F576BC"/>
    <w:rsid w:val="00F61922"/>
    <w:rsid w:val="00F6204B"/>
    <w:rsid w:val="00F64366"/>
    <w:rsid w:val="00F73078"/>
    <w:rsid w:val="00F737DE"/>
    <w:rsid w:val="00F74860"/>
    <w:rsid w:val="00F74B22"/>
    <w:rsid w:val="00F7608C"/>
    <w:rsid w:val="00F766DD"/>
    <w:rsid w:val="00F7685F"/>
    <w:rsid w:val="00F76883"/>
    <w:rsid w:val="00F80363"/>
    <w:rsid w:val="00F8260B"/>
    <w:rsid w:val="00F82736"/>
    <w:rsid w:val="00F90899"/>
    <w:rsid w:val="00F93435"/>
    <w:rsid w:val="00F94B4F"/>
    <w:rsid w:val="00F95842"/>
    <w:rsid w:val="00FA1DCD"/>
    <w:rsid w:val="00FA2796"/>
    <w:rsid w:val="00FA314D"/>
    <w:rsid w:val="00FA39CF"/>
    <w:rsid w:val="00FA3AC2"/>
    <w:rsid w:val="00FA54BC"/>
    <w:rsid w:val="00FA6764"/>
    <w:rsid w:val="00FB0D41"/>
    <w:rsid w:val="00FB0E13"/>
    <w:rsid w:val="00FB0F75"/>
    <w:rsid w:val="00FB1773"/>
    <w:rsid w:val="00FB216B"/>
    <w:rsid w:val="00FB3B47"/>
    <w:rsid w:val="00FB47CB"/>
    <w:rsid w:val="00FB4AC3"/>
    <w:rsid w:val="00FB5FC7"/>
    <w:rsid w:val="00FB6FE6"/>
    <w:rsid w:val="00FB7515"/>
    <w:rsid w:val="00FC02C9"/>
    <w:rsid w:val="00FC06EE"/>
    <w:rsid w:val="00FC0799"/>
    <w:rsid w:val="00FC0BC7"/>
    <w:rsid w:val="00FC16AF"/>
    <w:rsid w:val="00FC2096"/>
    <w:rsid w:val="00FC2F0C"/>
    <w:rsid w:val="00FC3B83"/>
    <w:rsid w:val="00FC489D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53AC"/>
    <w:rsid w:val="00FD59E5"/>
    <w:rsid w:val="00FD6DD1"/>
    <w:rsid w:val="00FD774A"/>
    <w:rsid w:val="00FE095F"/>
    <w:rsid w:val="00FE1BDC"/>
    <w:rsid w:val="00FE3A92"/>
    <w:rsid w:val="00FE5FC6"/>
    <w:rsid w:val="00FE7100"/>
    <w:rsid w:val="00FE710F"/>
    <w:rsid w:val="00FE7DEE"/>
    <w:rsid w:val="00FF1B7C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8B481-845F-45D3-A841-CF235CF4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11</Pages>
  <Words>3325</Words>
  <Characters>18959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228</cp:revision>
  <cp:lastPrinted>2022-02-24T02:36:00Z</cp:lastPrinted>
  <dcterms:created xsi:type="dcterms:W3CDTF">2024-05-06T06:09:00Z</dcterms:created>
  <dcterms:modified xsi:type="dcterms:W3CDTF">2025-03-18T08:47:00Z</dcterms:modified>
</cp:coreProperties>
</file>