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F7" w:rsidRDefault="002B07F7" w:rsidP="009E5F56">
      <w:pPr>
        <w:tabs>
          <w:tab w:val="center" w:pos="4677"/>
          <w:tab w:val="left" w:pos="5976"/>
        </w:tabs>
        <w:spacing w:after="0" w:line="240" w:lineRule="auto"/>
        <w:jc w:val="center"/>
        <w:rPr>
          <w:rFonts w:ascii="Times New Roman" w:hAnsi="Times New Roman"/>
          <w:b/>
          <w:sz w:val="28"/>
          <w:szCs w:val="28"/>
        </w:rPr>
      </w:pPr>
      <w:r w:rsidRPr="00562643">
        <w:rPr>
          <w:b/>
          <w:noProof/>
          <w:lang w:eastAsia="ru-RU"/>
        </w:rPr>
        <w:drawing>
          <wp:inline distT="0" distB="0" distL="0" distR="0" wp14:anchorId="3C418FF1" wp14:editId="3A3BE392">
            <wp:extent cx="54229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9E5F56" w:rsidRPr="009E5F56" w:rsidRDefault="009E5F56" w:rsidP="009E5F56">
      <w:pPr>
        <w:tabs>
          <w:tab w:val="center" w:pos="4677"/>
          <w:tab w:val="left" w:pos="5976"/>
        </w:tabs>
        <w:spacing w:after="0" w:line="240" w:lineRule="auto"/>
        <w:jc w:val="center"/>
        <w:rPr>
          <w:rFonts w:ascii="Times New Roman" w:hAnsi="Times New Roman"/>
          <w:b/>
          <w:sz w:val="28"/>
          <w:szCs w:val="28"/>
        </w:rPr>
      </w:pPr>
      <w:r w:rsidRPr="009E5F56">
        <w:rPr>
          <w:rFonts w:ascii="Times New Roman" w:hAnsi="Times New Roman"/>
          <w:b/>
          <w:sz w:val="28"/>
          <w:szCs w:val="28"/>
        </w:rPr>
        <w:t>КОНТРОЛЬНО-СЧЕТНАЯ ПАЛАТА</w:t>
      </w:r>
    </w:p>
    <w:p w:rsidR="009E5F56" w:rsidRPr="009E5F56" w:rsidRDefault="009E5F56" w:rsidP="009E5F56">
      <w:pPr>
        <w:tabs>
          <w:tab w:val="center" w:pos="4677"/>
          <w:tab w:val="left" w:pos="5976"/>
        </w:tabs>
        <w:spacing w:after="0" w:line="240" w:lineRule="auto"/>
        <w:jc w:val="center"/>
        <w:rPr>
          <w:rFonts w:ascii="Times New Roman" w:hAnsi="Times New Roman"/>
          <w:b/>
          <w:sz w:val="28"/>
          <w:szCs w:val="28"/>
        </w:rPr>
      </w:pPr>
      <w:r w:rsidRPr="009E5F56">
        <w:rPr>
          <w:rFonts w:ascii="Times New Roman" w:hAnsi="Times New Roman"/>
          <w:b/>
          <w:sz w:val="28"/>
          <w:szCs w:val="28"/>
        </w:rPr>
        <w:t>КАМЕНСКОГО РАЙОНА  АЛТАЙСКОГО КРАЯ</w:t>
      </w:r>
    </w:p>
    <w:p w:rsidR="009E5F56" w:rsidRPr="009E5F56" w:rsidRDefault="009E5F56" w:rsidP="009E5F56">
      <w:pPr>
        <w:tabs>
          <w:tab w:val="center" w:pos="4677"/>
          <w:tab w:val="left" w:pos="5976"/>
        </w:tabs>
        <w:spacing w:after="0" w:line="240" w:lineRule="auto"/>
        <w:jc w:val="center"/>
        <w:rPr>
          <w:rFonts w:ascii="Times New Roman" w:hAnsi="Times New Roman"/>
          <w:b/>
          <w:sz w:val="18"/>
          <w:szCs w:val="18"/>
        </w:rPr>
      </w:pPr>
      <w:r w:rsidRPr="009E5F56">
        <w:rPr>
          <w:rFonts w:ascii="Times New Roman" w:hAnsi="Times New Roman"/>
          <w:b/>
          <w:sz w:val="18"/>
          <w:szCs w:val="18"/>
        </w:rPr>
        <w:t>658700, Алтайский край, Каменский район, г. Камень-на-Оби, ул. Ленина, 31</w:t>
      </w:r>
    </w:p>
    <w:p w:rsidR="009E5F56" w:rsidRPr="00D82DBA" w:rsidRDefault="009E5F56" w:rsidP="009E5F56">
      <w:pPr>
        <w:tabs>
          <w:tab w:val="center" w:pos="4677"/>
          <w:tab w:val="left" w:pos="5976"/>
        </w:tabs>
        <w:spacing w:after="0" w:line="240" w:lineRule="auto"/>
        <w:jc w:val="center"/>
        <w:rPr>
          <w:rFonts w:ascii="Times New Roman" w:hAnsi="Times New Roman"/>
          <w:b/>
          <w:sz w:val="18"/>
          <w:szCs w:val="18"/>
        </w:rPr>
      </w:pPr>
      <w:r w:rsidRPr="009E5F56">
        <w:rPr>
          <w:rFonts w:ascii="Times New Roman" w:hAnsi="Times New Roman"/>
          <w:b/>
          <w:sz w:val="18"/>
          <w:szCs w:val="18"/>
        </w:rPr>
        <w:t>ТЕЛ</w:t>
      </w:r>
      <w:r w:rsidRPr="00D82DBA">
        <w:rPr>
          <w:rFonts w:ascii="Times New Roman" w:hAnsi="Times New Roman"/>
          <w:b/>
          <w:sz w:val="18"/>
          <w:szCs w:val="18"/>
        </w:rPr>
        <w:t xml:space="preserve">. 8(385-84)2-11-30, </w:t>
      </w:r>
      <w:r w:rsidR="00E87C98" w:rsidRPr="00E87C98">
        <w:rPr>
          <w:rFonts w:ascii="Times New Roman" w:hAnsi="Times New Roman"/>
          <w:b/>
          <w:sz w:val="18"/>
          <w:szCs w:val="18"/>
          <w:lang w:val="en-US"/>
        </w:rPr>
        <w:t>email</w:t>
      </w:r>
      <w:r w:rsidR="00E87C98" w:rsidRPr="00D82DBA">
        <w:rPr>
          <w:rFonts w:ascii="Times New Roman" w:hAnsi="Times New Roman"/>
          <w:b/>
          <w:sz w:val="18"/>
          <w:szCs w:val="18"/>
        </w:rPr>
        <w:t xml:space="preserve">: </w:t>
      </w:r>
      <w:proofErr w:type="spellStart"/>
      <w:r w:rsidR="00E87C98" w:rsidRPr="00E87C98">
        <w:rPr>
          <w:rFonts w:ascii="Times New Roman" w:hAnsi="Times New Roman"/>
          <w:b/>
          <w:sz w:val="18"/>
          <w:szCs w:val="18"/>
          <w:lang w:val="en-US"/>
        </w:rPr>
        <w:t>ksp</w:t>
      </w:r>
      <w:proofErr w:type="spellEnd"/>
      <w:r w:rsidR="00E87C98" w:rsidRPr="00D82DBA">
        <w:rPr>
          <w:rFonts w:ascii="Times New Roman" w:hAnsi="Times New Roman"/>
          <w:b/>
          <w:sz w:val="18"/>
          <w:szCs w:val="18"/>
        </w:rPr>
        <w:t>.</w:t>
      </w:r>
      <w:proofErr w:type="spellStart"/>
      <w:r w:rsidR="00E87C98" w:rsidRPr="00E87C98">
        <w:rPr>
          <w:rFonts w:ascii="Times New Roman" w:hAnsi="Times New Roman"/>
          <w:b/>
          <w:sz w:val="18"/>
          <w:szCs w:val="18"/>
          <w:lang w:val="en-US"/>
        </w:rPr>
        <w:t>kam</w:t>
      </w:r>
      <w:proofErr w:type="spellEnd"/>
      <w:r w:rsidR="00E87C98" w:rsidRPr="00D82DBA">
        <w:rPr>
          <w:rFonts w:ascii="Times New Roman" w:hAnsi="Times New Roman"/>
          <w:b/>
          <w:sz w:val="18"/>
          <w:szCs w:val="18"/>
        </w:rPr>
        <w:t>210923@</w:t>
      </w:r>
      <w:r w:rsidR="00E87C98" w:rsidRPr="00E87C98">
        <w:rPr>
          <w:rFonts w:ascii="Times New Roman" w:hAnsi="Times New Roman"/>
          <w:b/>
          <w:sz w:val="18"/>
          <w:szCs w:val="18"/>
          <w:lang w:val="en-US"/>
        </w:rPr>
        <w:t>mail</w:t>
      </w:r>
      <w:r w:rsidR="00E87C98" w:rsidRPr="00D82DBA">
        <w:rPr>
          <w:rFonts w:ascii="Times New Roman" w:hAnsi="Times New Roman"/>
          <w:b/>
          <w:sz w:val="18"/>
          <w:szCs w:val="18"/>
        </w:rPr>
        <w:t>.</w:t>
      </w:r>
      <w:proofErr w:type="spellStart"/>
      <w:r w:rsidR="00E87C98" w:rsidRPr="00E87C98">
        <w:rPr>
          <w:rFonts w:ascii="Times New Roman" w:hAnsi="Times New Roman"/>
          <w:b/>
          <w:sz w:val="18"/>
          <w:szCs w:val="18"/>
          <w:lang w:val="en-US"/>
        </w:rPr>
        <w:t>ru</w:t>
      </w:r>
      <w:proofErr w:type="spellEnd"/>
      <w:r w:rsidR="00E87C98" w:rsidRPr="00D82DBA">
        <w:rPr>
          <w:rFonts w:ascii="Times New Roman" w:hAnsi="Times New Roman"/>
          <w:b/>
          <w:sz w:val="18"/>
          <w:szCs w:val="18"/>
        </w:rPr>
        <w:t xml:space="preserve"> </w:t>
      </w:r>
      <w:r w:rsidRPr="00D82DBA">
        <w:rPr>
          <w:rFonts w:ascii="Times New Roman" w:hAnsi="Times New Roman"/>
          <w:b/>
          <w:sz w:val="18"/>
          <w:szCs w:val="18"/>
        </w:rPr>
        <w:cr/>
      </w:r>
      <w:r w:rsidR="002B07F7" w:rsidRPr="00D82DBA">
        <w:rPr>
          <w:rFonts w:ascii="Times New Roman" w:hAnsi="Times New Roman"/>
          <w:b/>
          <w:sz w:val="18"/>
          <w:szCs w:val="18"/>
        </w:rPr>
        <w:t>______________________________________________________________________________________________________</w:t>
      </w:r>
    </w:p>
    <w:p w:rsidR="002B07F7" w:rsidRPr="00D82DBA" w:rsidRDefault="002B07F7" w:rsidP="009E5F56">
      <w:pPr>
        <w:tabs>
          <w:tab w:val="center" w:pos="4677"/>
          <w:tab w:val="left" w:pos="5976"/>
        </w:tabs>
        <w:spacing w:after="0" w:line="240" w:lineRule="auto"/>
        <w:jc w:val="center"/>
        <w:rPr>
          <w:rFonts w:ascii="Times New Roman" w:hAnsi="Times New Roman"/>
          <w:b/>
          <w:sz w:val="18"/>
          <w:szCs w:val="18"/>
        </w:rPr>
      </w:pPr>
    </w:p>
    <w:p w:rsidR="002B07F7" w:rsidRPr="00D82DBA" w:rsidRDefault="002B07F7" w:rsidP="009E5F56">
      <w:pPr>
        <w:tabs>
          <w:tab w:val="center" w:pos="4677"/>
          <w:tab w:val="left" w:pos="5976"/>
        </w:tabs>
        <w:spacing w:after="0" w:line="240" w:lineRule="auto"/>
        <w:jc w:val="center"/>
        <w:rPr>
          <w:rFonts w:ascii="Times New Roman" w:hAnsi="Times New Roman"/>
          <w:b/>
          <w:sz w:val="18"/>
          <w:szCs w:val="18"/>
        </w:rPr>
      </w:pPr>
    </w:p>
    <w:p w:rsidR="004D32CC" w:rsidRPr="004D32CC" w:rsidRDefault="004D32CC" w:rsidP="004D32CC">
      <w:pPr>
        <w:tabs>
          <w:tab w:val="center" w:pos="4677"/>
          <w:tab w:val="left" w:pos="5976"/>
        </w:tabs>
        <w:spacing w:after="0" w:line="240" w:lineRule="auto"/>
        <w:jc w:val="center"/>
        <w:rPr>
          <w:rFonts w:ascii="Times New Roman" w:hAnsi="Times New Roman"/>
          <w:b/>
          <w:sz w:val="28"/>
          <w:szCs w:val="28"/>
        </w:rPr>
      </w:pPr>
      <w:r w:rsidRPr="004D32CC">
        <w:rPr>
          <w:rFonts w:ascii="Times New Roman" w:hAnsi="Times New Roman"/>
          <w:b/>
          <w:sz w:val="28"/>
          <w:szCs w:val="28"/>
        </w:rPr>
        <w:t>РАСПОРЯЖЕНИЕ</w:t>
      </w: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r w:rsidRPr="006B4C87">
        <w:rPr>
          <w:rFonts w:ascii="Times New Roman" w:hAnsi="Times New Roman"/>
          <w:sz w:val="28"/>
          <w:szCs w:val="28"/>
          <w:u w:val="single"/>
        </w:rPr>
        <w:t>«</w:t>
      </w:r>
      <w:r w:rsidR="00D82DBA">
        <w:rPr>
          <w:rFonts w:ascii="Times New Roman" w:hAnsi="Times New Roman"/>
          <w:sz w:val="28"/>
          <w:szCs w:val="28"/>
          <w:u w:val="single"/>
        </w:rPr>
        <w:t>2</w:t>
      </w:r>
      <w:r w:rsidR="004B6BBB">
        <w:rPr>
          <w:rFonts w:ascii="Times New Roman" w:hAnsi="Times New Roman"/>
          <w:sz w:val="28"/>
          <w:szCs w:val="28"/>
          <w:u w:val="single"/>
        </w:rPr>
        <w:t>8</w:t>
      </w:r>
      <w:r w:rsidRPr="006B4C87">
        <w:rPr>
          <w:rFonts w:ascii="Times New Roman" w:hAnsi="Times New Roman"/>
          <w:sz w:val="28"/>
          <w:szCs w:val="28"/>
          <w:u w:val="single"/>
        </w:rPr>
        <w:t xml:space="preserve">» </w:t>
      </w:r>
      <w:r w:rsidR="00D82DBA">
        <w:rPr>
          <w:rFonts w:ascii="Times New Roman" w:hAnsi="Times New Roman"/>
          <w:sz w:val="28"/>
          <w:szCs w:val="28"/>
          <w:u w:val="single"/>
        </w:rPr>
        <w:t>марта</w:t>
      </w:r>
      <w:r w:rsidRPr="006B4C87">
        <w:rPr>
          <w:rFonts w:ascii="Times New Roman" w:hAnsi="Times New Roman"/>
          <w:sz w:val="28"/>
          <w:szCs w:val="28"/>
          <w:u w:val="single"/>
        </w:rPr>
        <w:t xml:space="preserve"> 202</w:t>
      </w:r>
      <w:r w:rsidR="00D82DBA">
        <w:rPr>
          <w:rFonts w:ascii="Times New Roman" w:hAnsi="Times New Roman"/>
          <w:sz w:val="28"/>
          <w:szCs w:val="28"/>
          <w:u w:val="single"/>
        </w:rPr>
        <w:t>5</w:t>
      </w:r>
      <w:r w:rsidRPr="006B4C87">
        <w:rPr>
          <w:rFonts w:ascii="Times New Roman" w:hAnsi="Times New Roman"/>
          <w:sz w:val="28"/>
          <w:szCs w:val="28"/>
          <w:u w:val="single"/>
        </w:rPr>
        <w:t xml:space="preserve"> года № </w:t>
      </w:r>
      <w:r w:rsidR="00D82DBA">
        <w:rPr>
          <w:rFonts w:ascii="Times New Roman" w:hAnsi="Times New Roman"/>
          <w:sz w:val="28"/>
          <w:szCs w:val="28"/>
          <w:u w:val="single"/>
        </w:rPr>
        <w:t>36</w:t>
      </w:r>
      <w:r w:rsidRPr="004D32CC">
        <w:rPr>
          <w:rFonts w:ascii="Times New Roman" w:hAnsi="Times New Roman"/>
          <w:sz w:val="28"/>
          <w:szCs w:val="28"/>
        </w:rPr>
        <w:t xml:space="preserve">                                              г. Камень-на-Оби</w:t>
      </w: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p>
    <w:p w:rsidR="00783A68" w:rsidRDefault="006B4C87" w:rsidP="006B4C87">
      <w:pPr>
        <w:tabs>
          <w:tab w:val="center" w:pos="4677"/>
          <w:tab w:val="left" w:pos="5976"/>
        </w:tabs>
        <w:spacing w:after="0" w:line="240" w:lineRule="auto"/>
        <w:jc w:val="both"/>
        <w:rPr>
          <w:rFonts w:ascii="Times New Roman" w:hAnsi="Times New Roman"/>
          <w:sz w:val="28"/>
          <w:szCs w:val="28"/>
        </w:rPr>
      </w:pPr>
      <w:r w:rsidRPr="006B4C87">
        <w:rPr>
          <w:rFonts w:ascii="Times New Roman" w:hAnsi="Times New Roman"/>
          <w:sz w:val="28"/>
          <w:szCs w:val="28"/>
        </w:rPr>
        <w:t xml:space="preserve">          </w:t>
      </w:r>
      <w:r w:rsidR="00783A68" w:rsidRPr="00783A68">
        <w:rPr>
          <w:rFonts w:ascii="Times New Roman" w:hAnsi="Times New Roman"/>
          <w:sz w:val="28"/>
          <w:szCs w:val="28"/>
        </w:rPr>
        <w:t>На основании пункта  3.1 Плана работы Контрольно-счетной палаты муниципального образования Каменский район Алтайского края на 2025 год, утвержденного распоряжением Контрольно-счетной палаты Каменского района Алтайского края от 18.12.2024 № 172(с изменениями от 29.01.2025 №104).</w:t>
      </w:r>
    </w:p>
    <w:p w:rsidR="006B4C87" w:rsidRPr="006B4C87" w:rsidRDefault="006B4C87" w:rsidP="006B4C87">
      <w:pPr>
        <w:tabs>
          <w:tab w:val="center" w:pos="4677"/>
          <w:tab w:val="left" w:pos="5976"/>
        </w:tabs>
        <w:spacing w:after="0" w:line="240" w:lineRule="auto"/>
        <w:jc w:val="both"/>
        <w:rPr>
          <w:rFonts w:ascii="Times New Roman" w:hAnsi="Times New Roman"/>
          <w:sz w:val="28"/>
          <w:szCs w:val="28"/>
        </w:rPr>
      </w:pPr>
      <w:r w:rsidRPr="006B4C87">
        <w:rPr>
          <w:rFonts w:ascii="Times New Roman" w:hAnsi="Times New Roman"/>
          <w:sz w:val="28"/>
          <w:szCs w:val="28"/>
        </w:rPr>
        <w:t>1.</w:t>
      </w:r>
      <w:r w:rsidRPr="006B4C87">
        <w:rPr>
          <w:rFonts w:ascii="Times New Roman" w:hAnsi="Times New Roman"/>
          <w:sz w:val="28"/>
          <w:szCs w:val="28"/>
        </w:rPr>
        <w:tab/>
        <w:t xml:space="preserve">Провести внешнюю проверку </w:t>
      </w:r>
      <w:r w:rsidR="00783A68" w:rsidRPr="00783A68">
        <w:rPr>
          <w:rFonts w:ascii="Times New Roman" w:hAnsi="Times New Roman"/>
          <w:sz w:val="28"/>
          <w:szCs w:val="28"/>
        </w:rPr>
        <w:t>проекта решения</w:t>
      </w:r>
      <w:r w:rsidR="0090545E" w:rsidRPr="0090545E">
        <w:rPr>
          <w:rFonts w:ascii="Times New Roman" w:hAnsi="Times New Roman"/>
          <w:sz w:val="28"/>
          <w:szCs w:val="28"/>
        </w:rPr>
        <w:t xml:space="preserve"> Администрации  Верх-Аллакского сельсовета Каменского района Алтайского края  </w:t>
      </w:r>
      <w:r w:rsidR="00783A68" w:rsidRPr="00783A68">
        <w:rPr>
          <w:rFonts w:ascii="Times New Roman" w:hAnsi="Times New Roman"/>
          <w:sz w:val="28"/>
          <w:szCs w:val="28"/>
        </w:rPr>
        <w:t xml:space="preserve">«Об исполнении  бюджета муниципального образования </w:t>
      </w:r>
      <w:r w:rsidR="001B2C83">
        <w:rPr>
          <w:rFonts w:ascii="Times New Roman" w:hAnsi="Times New Roman"/>
          <w:sz w:val="28"/>
          <w:szCs w:val="28"/>
        </w:rPr>
        <w:t>Верх-Аллакск</w:t>
      </w:r>
      <w:r w:rsidR="005665EE">
        <w:rPr>
          <w:rFonts w:ascii="Times New Roman" w:hAnsi="Times New Roman"/>
          <w:sz w:val="28"/>
          <w:szCs w:val="28"/>
        </w:rPr>
        <w:t>ий</w:t>
      </w:r>
      <w:r w:rsidR="001B2C83">
        <w:rPr>
          <w:rFonts w:ascii="Times New Roman" w:hAnsi="Times New Roman"/>
          <w:sz w:val="28"/>
          <w:szCs w:val="28"/>
        </w:rPr>
        <w:t xml:space="preserve"> </w:t>
      </w:r>
      <w:r w:rsidR="00783A68" w:rsidRPr="00783A68">
        <w:rPr>
          <w:rFonts w:ascii="Times New Roman" w:hAnsi="Times New Roman"/>
          <w:sz w:val="28"/>
          <w:szCs w:val="28"/>
        </w:rPr>
        <w:t>сельсовета Каменского района Алтайского края за 2024 год»</w:t>
      </w:r>
      <w:r w:rsidR="0090545E">
        <w:rPr>
          <w:rFonts w:ascii="Times New Roman" w:hAnsi="Times New Roman"/>
          <w:sz w:val="28"/>
          <w:szCs w:val="28"/>
        </w:rPr>
        <w:t>.</w:t>
      </w:r>
    </w:p>
    <w:p w:rsidR="006B4C87" w:rsidRPr="006B4C87" w:rsidRDefault="006B4C87" w:rsidP="006B4C87">
      <w:pPr>
        <w:tabs>
          <w:tab w:val="center" w:pos="4677"/>
          <w:tab w:val="left" w:pos="5976"/>
        </w:tabs>
        <w:spacing w:after="0" w:line="240" w:lineRule="auto"/>
        <w:jc w:val="both"/>
        <w:rPr>
          <w:rFonts w:ascii="Times New Roman" w:hAnsi="Times New Roman"/>
          <w:sz w:val="28"/>
          <w:szCs w:val="28"/>
        </w:rPr>
      </w:pPr>
      <w:r w:rsidRPr="006B4C87">
        <w:rPr>
          <w:rFonts w:ascii="Times New Roman" w:hAnsi="Times New Roman"/>
          <w:sz w:val="28"/>
          <w:szCs w:val="28"/>
        </w:rPr>
        <w:t xml:space="preserve">2. Установить срок проведения мероприятия: с </w:t>
      </w:r>
      <w:r w:rsidR="005665EE">
        <w:rPr>
          <w:rFonts w:ascii="Times New Roman" w:hAnsi="Times New Roman"/>
          <w:sz w:val="28"/>
          <w:szCs w:val="28"/>
        </w:rPr>
        <w:t>28</w:t>
      </w:r>
      <w:r w:rsidRPr="006B4C87">
        <w:rPr>
          <w:rFonts w:ascii="Times New Roman" w:hAnsi="Times New Roman"/>
          <w:sz w:val="28"/>
          <w:szCs w:val="28"/>
        </w:rPr>
        <w:t xml:space="preserve"> </w:t>
      </w:r>
      <w:r w:rsidR="005665EE">
        <w:rPr>
          <w:rFonts w:ascii="Times New Roman" w:hAnsi="Times New Roman"/>
          <w:sz w:val="28"/>
          <w:szCs w:val="28"/>
        </w:rPr>
        <w:t xml:space="preserve">марта </w:t>
      </w:r>
      <w:r w:rsidRPr="006B4C87">
        <w:rPr>
          <w:rFonts w:ascii="Times New Roman" w:hAnsi="Times New Roman"/>
          <w:sz w:val="28"/>
          <w:szCs w:val="28"/>
        </w:rPr>
        <w:t>202</w:t>
      </w:r>
      <w:r w:rsidR="005665EE">
        <w:rPr>
          <w:rFonts w:ascii="Times New Roman" w:hAnsi="Times New Roman"/>
          <w:sz w:val="28"/>
          <w:szCs w:val="28"/>
        </w:rPr>
        <w:t>5</w:t>
      </w:r>
      <w:r w:rsidRPr="006B4C87">
        <w:rPr>
          <w:rFonts w:ascii="Times New Roman" w:hAnsi="Times New Roman"/>
          <w:sz w:val="28"/>
          <w:szCs w:val="28"/>
        </w:rPr>
        <w:t xml:space="preserve"> года по </w:t>
      </w:r>
      <w:r w:rsidR="005665EE">
        <w:rPr>
          <w:rFonts w:ascii="Times New Roman" w:hAnsi="Times New Roman"/>
          <w:sz w:val="28"/>
          <w:szCs w:val="28"/>
        </w:rPr>
        <w:t>2</w:t>
      </w:r>
      <w:r w:rsidR="0090545E">
        <w:rPr>
          <w:rFonts w:ascii="Times New Roman" w:hAnsi="Times New Roman"/>
          <w:sz w:val="28"/>
          <w:szCs w:val="28"/>
        </w:rPr>
        <w:t>8</w:t>
      </w:r>
      <w:r w:rsidRPr="006B4C87">
        <w:rPr>
          <w:rFonts w:ascii="Times New Roman" w:hAnsi="Times New Roman"/>
          <w:sz w:val="28"/>
          <w:szCs w:val="28"/>
        </w:rPr>
        <w:t xml:space="preserve"> </w:t>
      </w:r>
      <w:r w:rsidR="005665EE">
        <w:rPr>
          <w:rFonts w:ascii="Times New Roman" w:hAnsi="Times New Roman"/>
          <w:sz w:val="28"/>
          <w:szCs w:val="28"/>
        </w:rPr>
        <w:t>марта</w:t>
      </w:r>
      <w:r w:rsidRPr="006B4C87">
        <w:rPr>
          <w:rFonts w:ascii="Times New Roman" w:hAnsi="Times New Roman"/>
          <w:sz w:val="28"/>
          <w:szCs w:val="28"/>
        </w:rPr>
        <w:t xml:space="preserve"> 202</w:t>
      </w:r>
      <w:r w:rsidR="005665EE">
        <w:rPr>
          <w:rFonts w:ascii="Times New Roman" w:hAnsi="Times New Roman"/>
          <w:sz w:val="28"/>
          <w:szCs w:val="28"/>
        </w:rPr>
        <w:t>5</w:t>
      </w:r>
      <w:r w:rsidRPr="006B4C87">
        <w:rPr>
          <w:rFonts w:ascii="Times New Roman" w:hAnsi="Times New Roman"/>
          <w:sz w:val="28"/>
          <w:szCs w:val="28"/>
        </w:rPr>
        <w:t xml:space="preserve"> года.</w:t>
      </w:r>
    </w:p>
    <w:p w:rsidR="006B4C87" w:rsidRPr="006B4C87" w:rsidRDefault="006B4C87" w:rsidP="006B4C87">
      <w:pPr>
        <w:tabs>
          <w:tab w:val="center" w:pos="4677"/>
          <w:tab w:val="left" w:pos="5976"/>
        </w:tabs>
        <w:spacing w:after="0" w:line="240" w:lineRule="auto"/>
        <w:jc w:val="both"/>
        <w:rPr>
          <w:rFonts w:ascii="Times New Roman" w:hAnsi="Times New Roman"/>
          <w:sz w:val="28"/>
          <w:szCs w:val="28"/>
        </w:rPr>
      </w:pPr>
      <w:r w:rsidRPr="006B4C87">
        <w:rPr>
          <w:rFonts w:ascii="Times New Roman" w:hAnsi="Times New Roman"/>
          <w:sz w:val="28"/>
          <w:szCs w:val="28"/>
        </w:rPr>
        <w:t>3.Назначить ответственн</w:t>
      </w:r>
      <w:r w:rsidR="005665EE">
        <w:rPr>
          <w:rFonts w:ascii="Times New Roman" w:hAnsi="Times New Roman"/>
          <w:sz w:val="28"/>
          <w:szCs w:val="28"/>
        </w:rPr>
        <w:t>ой</w:t>
      </w:r>
      <w:r w:rsidRPr="006B4C87">
        <w:rPr>
          <w:rFonts w:ascii="Times New Roman" w:hAnsi="Times New Roman"/>
          <w:sz w:val="28"/>
          <w:szCs w:val="28"/>
        </w:rPr>
        <w:t xml:space="preserve"> за проведение внешней проверки председателя Контрольно-счетной палаты Каменск</w:t>
      </w:r>
      <w:r w:rsidR="0090545E">
        <w:rPr>
          <w:rFonts w:ascii="Times New Roman" w:hAnsi="Times New Roman"/>
          <w:sz w:val="28"/>
          <w:szCs w:val="28"/>
        </w:rPr>
        <w:t>ого</w:t>
      </w:r>
      <w:r w:rsidRPr="006B4C87">
        <w:rPr>
          <w:rFonts w:ascii="Times New Roman" w:hAnsi="Times New Roman"/>
          <w:sz w:val="28"/>
          <w:szCs w:val="28"/>
        </w:rPr>
        <w:t xml:space="preserve"> район</w:t>
      </w:r>
      <w:r w:rsidR="0090545E">
        <w:rPr>
          <w:rFonts w:ascii="Times New Roman" w:hAnsi="Times New Roman"/>
          <w:sz w:val="28"/>
          <w:szCs w:val="28"/>
        </w:rPr>
        <w:t>а</w:t>
      </w:r>
      <w:r w:rsidRPr="006B4C87">
        <w:rPr>
          <w:rFonts w:ascii="Times New Roman" w:hAnsi="Times New Roman"/>
          <w:sz w:val="28"/>
          <w:szCs w:val="28"/>
        </w:rPr>
        <w:t xml:space="preserve"> Алтайского края Ковылину Наталью Николаевну.</w:t>
      </w:r>
    </w:p>
    <w:p w:rsidR="006B4C87" w:rsidRPr="006B4C87" w:rsidRDefault="006B4C87" w:rsidP="006B4C87">
      <w:pPr>
        <w:tabs>
          <w:tab w:val="center" w:pos="4677"/>
          <w:tab w:val="left" w:pos="5976"/>
        </w:tabs>
        <w:spacing w:after="0" w:line="240" w:lineRule="auto"/>
        <w:jc w:val="both"/>
        <w:rPr>
          <w:rFonts w:ascii="Times New Roman" w:hAnsi="Times New Roman"/>
          <w:sz w:val="28"/>
          <w:szCs w:val="28"/>
        </w:rPr>
      </w:pPr>
      <w:r w:rsidRPr="006B4C87">
        <w:rPr>
          <w:rFonts w:ascii="Times New Roman" w:hAnsi="Times New Roman"/>
          <w:sz w:val="28"/>
          <w:szCs w:val="28"/>
        </w:rPr>
        <w:t>4.Разместить результаты внешней проверки на официальном сайте Администрации Каменского района в разделе Контрольно-счетная палата.</w:t>
      </w:r>
    </w:p>
    <w:p w:rsidR="006B4C87" w:rsidRDefault="006B4C87" w:rsidP="004D32CC">
      <w:pPr>
        <w:tabs>
          <w:tab w:val="center" w:pos="4677"/>
          <w:tab w:val="left" w:pos="5976"/>
        </w:tabs>
        <w:spacing w:after="0" w:line="240" w:lineRule="auto"/>
        <w:jc w:val="both"/>
        <w:rPr>
          <w:rFonts w:ascii="Times New Roman" w:hAnsi="Times New Roman"/>
          <w:sz w:val="28"/>
          <w:szCs w:val="28"/>
        </w:rPr>
      </w:pPr>
      <w:r w:rsidRPr="006B4C87">
        <w:rPr>
          <w:rFonts w:ascii="Times New Roman" w:hAnsi="Times New Roman"/>
          <w:sz w:val="28"/>
          <w:szCs w:val="28"/>
        </w:rPr>
        <w:t>5.</w:t>
      </w:r>
      <w:r w:rsidRPr="006B4C87">
        <w:t xml:space="preserve"> </w:t>
      </w:r>
      <w:r w:rsidRPr="006B4C87">
        <w:rPr>
          <w:rFonts w:ascii="Times New Roman" w:hAnsi="Times New Roman"/>
          <w:sz w:val="28"/>
          <w:szCs w:val="28"/>
        </w:rPr>
        <w:t>Контроль над исполнением данного распоряжения возлагаю на себя.</w:t>
      </w:r>
    </w:p>
    <w:p w:rsidR="006B4C87" w:rsidRDefault="006B4C87" w:rsidP="004D32CC">
      <w:pPr>
        <w:tabs>
          <w:tab w:val="center" w:pos="4677"/>
          <w:tab w:val="left" w:pos="5976"/>
        </w:tabs>
        <w:spacing w:after="0" w:line="240" w:lineRule="auto"/>
        <w:jc w:val="both"/>
        <w:rPr>
          <w:rFonts w:ascii="Times New Roman" w:hAnsi="Times New Roman"/>
          <w:sz w:val="28"/>
          <w:szCs w:val="28"/>
        </w:rPr>
      </w:pPr>
    </w:p>
    <w:p w:rsidR="006B4C87" w:rsidRDefault="006B4C87" w:rsidP="004D32CC">
      <w:pPr>
        <w:tabs>
          <w:tab w:val="center" w:pos="4677"/>
          <w:tab w:val="left" w:pos="5976"/>
        </w:tabs>
        <w:spacing w:after="0" w:line="240" w:lineRule="auto"/>
        <w:jc w:val="both"/>
        <w:rPr>
          <w:rFonts w:ascii="Times New Roman" w:hAnsi="Times New Roman"/>
          <w:sz w:val="28"/>
          <w:szCs w:val="28"/>
        </w:rPr>
      </w:pP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r w:rsidRPr="004D32CC">
        <w:rPr>
          <w:rFonts w:ascii="Times New Roman" w:hAnsi="Times New Roman"/>
          <w:sz w:val="28"/>
          <w:szCs w:val="28"/>
        </w:rPr>
        <w:t>Председатель</w:t>
      </w:r>
      <w:proofErr w:type="gramStart"/>
      <w:r w:rsidRPr="004D32CC">
        <w:rPr>
          <w:rFonts w:ascii="Times New Roman" w:hAnsi="Times New Roman"/>
          <w:sz w:val="28"/>
          <w:szCs w:val="28"/>
        </w:rPr>
        <w:t xml:space="preserve"> </w:t>
      </w:r>
      <w:r w:rsidR="00BD6487">
        <w:rPr>
          <w:rFonts w:ascii="Times New Roman" w:hAnsi="Times New Roman"/>
          <w:sz w:val="28"/>
          <w:szCs w:val="28"/>
        </w:rPr>
        <w:t>К</w:t>
      </w:r>
      <w:proofErr w:type="gramEnd"/>
      <w:r w:rsidRPr="004D32CC">
        <w:rPr>
          <w:rFonts w:ascii="Times New Roman" w:hAnsi="Times New Roman"/>
          <w:sz w:val="28"/>
          <w:szCs w:val="28"/>
        </w:rPr>
        <w:t>онтрольно-</w:t>
      </w: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r w:rsidRPr="004D32CC">
        <w:rPr>
          <w:rFonts w:ascii="Times New Roman" w:hAnsi="Times New Roman"/>
          <w:sz w:val="28"/>
          <w:szCs w:val="28"/>
        </w:rPr>
        <w:t>счетной палаты Каменского района</w:t>
      </w:r>
    </w:p>
    <w:p w:rsidR="004D32CC" w:rsidRDefault="004D32CC" w:rsidP="004D32CC">
      <w:pPr>
        <w:tabs>
          <w:tab w:val="center" w:pos="4677"/>
          <w:tab w:val="left" w:pos="5976"/>
        </w:tabs>
        <w:spacing w:after="0" w:line="240" w:lineRule="auto"/>
        <w:jc w:val="both"/>
        <w:rPr>
          <w:rFonts w:ascii="Times New Roman" w:hAnsi="Times New Roman"/>
          <w:sz w:val="28"/>
          <w:szCs w:val="28"/>
        </w:rPr>
      </w:pPr>
      <w:r w:rsidRPr="004D32CC">
        <w:rPr>
          <w:rFonts w:ascii="Times New Roman" w:hAnsi="Times New Roman"/>
          <w:sz w:val="28"/>
          <w:szCs w:val="28"/>
        </w:rPr>
        <w:t xml:space="preserve">Алтайского края       </w:t>
      </w:r>
      <w:r w:rsidRPr="004D32CC">
        <w:rPr>
          <w:rFonts w:ascii="Times New Roman" w:hAnsi="Times New Roman"/>
          <w:sz w:val="28"/>
          <w:szCs w:val="28"/>
        </w:rPr>
        <w:tab/>
      </w:r>
      <w:r w:rsidRPr="004D32CC">
        <w:rPr>
          <w:rFonts w:ascii="Times New Roman" w:hAnsi="Times New Roman"/>
          <w:sz w:val="28"/>
          <w:szCs w:val="28"/>
        </w:rPr>
        <w:tab/>
        <w:t xml:space="preserve">      </w:t>
      </w:r>
      <w:r w:rsidRPr="004D32CC">
        <w:rPr>
          <w:rFonts w:ascii="Times New Roman" w:hAnsi="Times New Roman"/>
          <w:sz w:val="28"/>
          <w:szCs w:val="28"/>
        </w:rPr>
        <w:tab/>
        <w:t xml:space="preserve">    Н.Н. </w:t>
      </w:r>
      <w:proofErr w:type="spellStart"/>
      <w:r w:rsidRPr="004D32CC">
        <w:rPr>
          <w:rFonts w:ascii="Times New Roman" w:hAnsi="Times New Roman"/>
          <w:sz w:val="28"/>
          <w:szCs w:val="28"/>
        </w:rPr>
        <w:t>Ковылина</w:t>
      </w:r>
      <w:proofErr w:type="spellEnd"/>
      <w:r w:rsidRPr="004D32CC">
        <w:rPr>
          <w:rFonts w:ascii="Times New Roman" w:hAnsi="Times New Roman"/>
          <w:sz w:val="28"/>
          <w:szCs w:val="28"/>
        </w:rPr>
        <w:t xml:space="preserve">       </w:t>
      </w:r>
    </w:p>
    <w:p w:rsidR="005665EE" w:rsidRDefault="005665EE" w:rsidP="004D32CC">
      <w:pPr>
        <w:tabs>
          <w:tab w:val="center" w:pos="4677"/>
          <w:tab w:val="left" w:pos="5976"/>
        </w:tabs>
        <w:spacing w:after="0" w:line="240" w:lineRule="auto"/>
        <w:jc w:val="both"/>
        <w:rPr>
          <w:rFonts w:ascii="Times New Roman" w:hAnsi="Times New Roman"/>
          <w:sz w:val="28"/>
          <w:szCs w:val="28"/>
        </w:rPr>
      </w:pPr>
    </w:p>
    <w:p w:rsidR="005665EE" w:rsidRDefault="005665EE" w:rsidP="004D32CC">
      <w:pPr>
        <w:tabs>
          <w:tab w:val="center" w:pos="4677"/>
          <w:tab w:val="left" w:pos="5976"/>
        </w:tabs>
        <w:spacing w:after="0" w:line="240" w:lineRule="auto"/>
        <w:jc w:val="both"/>
        <w:rPr>
          <w:rFonts w:ascii="Times New Roman" w:hAnsi="Times New Roman"/>
          <w:sz w:val="28"/>
          <w:szCs w:val="28"/>
        </w:rPr>
      </w:pPr>
    </w:p>
    <w:p w:rsidR="005665EE" w:rsidRDefault="005665EE" w:rsidP="004D32CC">
      <w:pPr>
        <w:tabs>
          <w:tab w:val="center" w:pos="4677"/>
          <w:tab w:val="left" w:pos="5976"/>
        </w:tabs>
        <w:spacing w:after="0" w:line="240" w:lineRule="auto"/>
        <w:jc w:val="both"/>
        <w:rPr>
          <w:rFonts w:ascii="Times New Roman" w:hAnsi="Times New Roman"/>
          <w:sz w:val="28"/>
          <w:szCs w:val="28"/>
        </w:rPr>
      </w:pPr>
    </w:p>
    <w:p w:rsidR="005665EE" w:rsidRDefault="005665EE" w:rsidP="004D32CC">
      <w:pPr>
        <w:tabs>
          <w:tab w:val="center" w:pos="4677"/>
          <w:tab w:val="left" w:pos="5976"/>
        </w:tabs>
        <w:spacing w:after="0" w:line="240" w:lineRule="auto"/>
        <w:jc w:val="both"/>
        <w:rPr>
          <w:rFonts w:ascii="Times New Roman" w:hAnsi="Times New Roman"/>
          <w:sz w:val="28"/>
          <w:szCs w:val="28"/>
        </w:rPr>
      </w:pPr>
    </w:p>
    <w:p w:rsidR="005665EE" w:rsidRDefault="005665EE" w:rsidP="004D32CC">
      <w:pPr>
        <w:tabs>
          <w:tab w:val="center" w:pos="4677"/>
          <w:tab w:val="left" w:pos="5976"/>
        </w:tabs>
        <w:spacing w:after="0" w:line="240" w:lineRule="auto"/>
        <w:jc w:val="both"/>
        <w:rPr>
          <w:rFonts w:ascii="Times New Roman" w:hAnsi="Times New Roman"/>
          <w:sz w:val="28"/>
          <w:szCs w:val="28"/>
        </w:rPr>
      </w:pPr>
    </w:p>
    <w:p w:rsidR="005665EE" w:rsidRDefault="005665EE" w:rsidP="004D32CC">
      <w:pPr>
        <w:tabs>
          <w:tab w:val="center" w:pos="4677"/>
          <w:tab w:val="left" w:pos="5976"/>
        </w:tabs>
        <w:spacing w:after="0" w:line="240" w:lineRule="auto"/>
        <w:jc w:val="both"/>
        <w:rPr>
          <w:rFonts w:ascii="Times New Roman" w:hAnsi="Times New Roman"/>
          <w:sz w:val="28"/>
          <w:szCs w:val="28"/>
        </w:rPr>
      </w:pPr>
    </w:p>
    <w:p w:rsidR="005665EE" w:rsidRDefault="005665EE" w:rsidP="004D32CC">
      <w:pPr>
        <w:tabs>
          <w:tab w:val="center" w:pos="4677"/>
          <w:tab w:val="left" w:pos="5976"/>
        </w:tabs>
        <w:spacing w:after="0" w:line="240" w:lineRule="auto"/>
        <w:jc w:val="both"/>
        <w:rPr>
          <w:rFonts w:ascii="Times New Roman" w:hAnsi="Times New Roman"/>
          <w:sz w:val="28"/>
          <w:szCs w:val="28"/>
        </w:rPr>
      </w:pPr>
    </w:p>
    <w:p w:rsidR="005665EE" w:rsidRPr="004D32CC" w:rsidRDefault="005665EE" w:rsidP="004D32CC">
      <w:pPr>
        <w:tabs>
          <w:tab w:val="center" w:pos="4677"/>
          <w:tab w:val="left" w:pos="5976"/>
        </w:tabs>
        <w:spacing w:after="0" w:line="240" w:lineRule="auto"/>
        <w:jc w:val="both"/>
        <w:rPr>
          <w:rFonts w:ascii="Times New Roman" w:hAnsi="Times New Roman"/>
          <w:sz w:val="28"/>
          <w:szCs w:val="28"/>
        </w:rPr>
      </w:pP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p>
    <w:p w:rsidR="004D32CC" w:rsidRPr="004D32CC" w:rsidRDefault="005E2343" w:rsidP="005E2343">
      <w:pPr>
        <w:tabs>
          <w:tab w:val="center" w:pos="4677"/>
          <w:tab w:val="left" w:pos="5976"/>
        </w:tabs>
        <w:spacing w:after="0" w:line="240" w:lineRule="auto"/>
        <w:jc w:val="center"/>
        <w:rPr>
          <w:rFonts w:ascii="Times New Roman" w:hAnsi="Times New Roman"/>
          <w:sz w:val="28"/>
          <w:szCs w:val="28"/>
        </w:rPr>
      </w:pPr>
      <w:r w:rsidRPr="00562643">
        <w:rPr>
          <w:b/>
          <w:noProof/>
          <w:lang w:eastAsia="ru-RU"/>
        </w:rPr>
        <w:lastRenderedPageBreak/>
        <w:drawing>
          <wp:inline distT="0" distB="0" distL="0" distR="0" wp14:anchorId="022655F6" wp14:editId="13BC7D3C">
            <wp:extent cx="54229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A057A9" w:rsidRPr="00A057A9" w:rsidRDefault="00A057A9" w:rsidP="00A057A9">
      <w:pPr>
        <w:tabs>
          <w:tab w:val="center" w:pos="4677"/>
          <w:tab w:val="left" w:pos="5976"/>
        </w:tabs>
        <w:spacing w:after="0" w:line="240" w:lineRule="auto"/>
        <w:jc w:val="center"/>
        <w:rPr>
          <w:rFonts w:ascii="Times New Roman" w:hAnsi="Times New Roman"/>
          <w:b/>
          <w:sz w:val="28"/>
          <w:szCs w:val="28"/>
        </w:rPr>
      </w:pPr>
      <w:r w:rsidRPr="00A057A9">
        <w:rPr>
          <w:rFonts w:ascii="Times New Roman" w:hAnsi="Times New Roman"/>
          <w:b/>
          <w:sz w:val="28"/>
          <w:szCs w:val="28"/>
        </w:rPr>
        <w:t>КОНТРОЛЬНО-СЧЕТНАЯ ПАЛАТА</w:t>
      </w:r>
    </w:p>
    <w:p w:rsidR="00A057A9" w:rsidRPr="00A057A9" w:rsidRDefault="00A057A9" w:rsidP="00A057A9">
      <w:pPr>
        <w:tabs>
          <w:tab w:val="center" w:pos="4677"/>
          <w:tab w:val="left" w:pos="5976"/>
        </w:tabs>
        <w:spacing w:after="0" w:line="240" w:lineRule="auto"/>
        <w:jc w:val="center"/>
        <w:rPr>
          <w:rFonts w:ascii="Times New Roman" w:hAnsi="Times New Roman"/>
          <w:b/>
          <w:sz w:val="28"/>
          <w:szCs w:val="28"/>
        </w:rPr>
      </w:pPr>
      <w:r w:rsidRPr="00A057A9">
        <w:rPr>
          <w:rFonts w:ascii="Times New Roman" w:hAnsi="Times New Roman"/>
          <w:b/>
          <w:sz w:val="28"/>
          <w:szCs w:val="28"/>
        </w:rPr>
        <w:t>КАМЕНСКОГО РАЙОНА  АЛТАЙСКОГО КРАЯ</w:t>
      </w:r>
    </w:p>
    <w:p w:rsidR="00A057A9" w:rsidRPr="00A057A9" w:rsidRDefault="00A057A9" w:rsidP="00A057A9">
      <w:pPr>
        <w:tabs>
          <w:tab w:val="center" w:pos="4677"/>
          <w:tab w:val="left" w:pos="5976"/>
        </w:tabs>
        <w:spacing w:after="0" w:line="240" w:lineRule="auto"/>
        <w:jc w:val="center"/>
        <w:rPr>
          <w:rFonts w:ascii="Times New Roman" w:hAnsi="Times New Roman"/>
          <w:b/>
          <w:sz w:val="16"/>
          <w:szCs w:val="16"/>
        </w:rPr>
      </w:pPr>
      <w:r w:rsidRPr="00A057A9">
        <w:rPr>
          <w:rFonts w:ascii="Times New Roman" w:hAnsi="Times New Roman"/>
          <w:b/>
          <w:sz w:val="16"/>
          <w:szCs w:val="16"/>
        </w:rPr>
        <w:t>658700, Алтайский край, Каменский район, г. Камень-на-Оби, ул. Ленина, 31</w:t>
      </w:r>
    </w:p>
    <w:p w:rsidR="004D32CC" w:rsidRPr="00D82DBA" w:rsidRDefault="00A057A9" w:rsidP="005E2343">
      <w:pPr>
        <w:tabs>
          <w:tab w:val="center" w:pos="4677"/>
          <w:tab w:val="left" w:pos="5976"/>
        </w:tabs>
        <w:spacing w:after="0" w:line="240" w:lineRule="auto"/>
        <w:jc w:val="center"/>
        <w:rPr>
          <w:rFonts w:ascii="Times New Roman" w:hAnsi="Times New Roman"/>
          <w:sz w:val="28"/>
          <w:szCs w:val="28"/>
        </w:rPr>
      </w:pPr>
      <w:r w:rsidRPr="00A057A9">
        <w:rPr>
          <w:rFonts w:ascii="Times New Roman" w:hAnsi="Times New Roman"/>
          <w:b/>
          <w:sz w:val="16"/>
          <w:szCs w:val="16"/>
        </w:rPr>
        <w:t>ТЕЛ</w:t>
      </w:r>
      <w:r w:rsidRPr="00D82DBA">
        <w:rPr>
          <w:rFonts w:ascii="Times New Roman" w:hAnsi="Times New Roman"/>
          <w:b/>
          <w:sz w:val="16"/>
          <w:szCs w:val="16"/>
        </w:rPr>
        <w:t xml:space="preserve">. 8(385-84)2-11-30, </w:t>
      </w:r>
      <w:r w:rsidR="00E87C98" w:rsidRPr="00E87C98">
        <w:rPr>
          <w:rFonts w:ascii="Times New Roman" w:hAnsi="Times New Roman"/>
          <w:b/>
          <w:sz w:val="16"/>
          <w:szCs w:val="16"/>
          <w:lang w:val="en-US"/>
        </w:rPr>
        <w:t>email</w:t>
      </w:r>
      <w:r w:rsidR="00E87C98" w:rsidRPr="00D82DBA">
        <w:rPr>
          <w:rFonts w:ascii="Times New Roman" w:hAnsi="Times New Roman"/>
          <w:b/>
          <w:sz w:val="16"/>
          <w:szCs w:val="16"/>
        </w:rPr>
        <w:t xml:space="preserve">: </w:t>
      </w:r>
      <w:proofErr w:type="spellStart"/>
      <w:r w:rsidR="00E87C98" w:rsidRPr="00E87C98">
        <w:rPr>
          <w:rFonts w:ascii="Times New Roman" w:hAnsi="Times New Roman"/>
          <w:b/>
          <w:sz w:val="16"/>
          <w:szCs w:val="16"/>
          <w:lang w:val="en-US"/>
        </w:rPr>
        <w:t>ksp</w:t>
      </w:r>
      <w:proofErr w:type="spellEnd"/>
      <w:r w:rsidR="00E87C98" w:rsidRPr="00D82DBA">
        <w:rPr>
          <w:rFonts w:ascii="Times New Roman" w:hAnsi="Times New Roman"/>
          <w:b/>
          <w:sz w:val="16"/>
          <w:szCs w:val="16"/>
        </w:rPr>
        <w:t>.</w:t>
      </w:r>
      <w:proofErr w:type="spellStart"/>
      <w:r w:rsidR="00E87C98" w:rsidRPr="00E87C98">
        <w:rPr>
          <w:rFonts w:ascii="Times New Roman" w:hAnsi="Times New Roman"/>
          <w:b/>
          <w:sz w:val="16"/>
          <w:szCs w:val="16"/>
          <w:lang w:val="en-US"/>
        </w:rPr>
        <w:t>kam</w:t>
      </w:r>
      <w:proofErr w:type="spellEnd"/>
      <w:r w:rsidR="00E87C98" w:rsidRPr="00D82DBA">
        <w:rPr>
          <w:rFonts w:ascii="Times New Roman" w:hAnsi="Times New Roman"/>
          <w:b/>
          <w:sz w:val="16"/>
          <w:szCs w:val="16"/>
        </w:rPr>
        <w:t>210923@</w:t>
      </w:r>
      <w:r w:rsidR="00E87C98" w:rsidRPr="00E87C98">
        <w:rPr>
          <w:rFonts w:ascii="Times New Roman" w:hAnsi="Times New Roman"/>
          <w:b/>
          <w:sz w:val="16"/>
          <w:szCs w:val="16"/>
          <w:lang w:val="en-US"/>
        </w:rPr>
        <w:t>mail</w:t>
      </w:r>
      <w:r w:rsidR="00E87C98" w:rsidRPr="00D82DBA">
        <w:rPr>
          <w:rFonts w:ascii="Times New Roman" w:hAnsi="Times New Roman"/>
          <w:b/>
          <w:sz w:val="16"/>
          <w:szCs w:val="16"/>
        </w:rPr>
        <w:t>.</w:t>
      </w:r>
      <w:proofErr w:type="spellStart"/>
      <w:r w:rsidR="00E87C98" w:rsidRPr="00E87C98">
        <w:rPr>
          <w:rFonts w:ascii="Times New Roman" w:hAnsi="Times New Roman"/>
          <w:b/>
          <w:sz w:val="16"/>
          <w:szCs w:val="16"/>
          <w:lang w:val="en-US"/>
        </w:rPr>
        <w:t>ru</w:t>
      </w:r>
      <w:proofErr w:type="spellEnd"/>
      <w:r w:rsidR="00E87C98" w:rsidRPr="00D82DBA">
        <w:rPr>
          <w:rFonts w:ascii="Times New Roman" w:hAnsi="Times New Roman"/>
          <w:b/>
          <w:sz w:val="16"/>
          <w:szCs w:val="16"/>
        </w:rPr>
        <w:t xml:space="preserve"> </w:t>
      </w:r>
      <w:r w:rsidRPr="00D82DBA">
        <w:rPr>
          <w:rFonts w:ascii="Times New Roman" w:hAnsi="Times New Roman"/>
          <w:sz w:val="28"/>
          <w:szCs w:val="28"/>
        </w:rPr>
        <w:t>_________________________________________________________________</w:t>
      </w:r>
    </w:p>
    <w:p w:rsidR="004D32CC" w:rsidRPr="00D82DBA" w:rsidRDefault="004D32CC" w:rsidP="009E5F56">
      <w:pPr>
        <w:tabs>
          <w:tab w:val="center" w:pos="4677"/>
          <w:tab w:val="left" w:pos="5976"/>
        </w:tabs>
        <w:spacing w:after="0" w:line="240" w:lineRule="auto"/>
        <w:jc w:val="center"/>
        <w:rPr>
          <w:rFonts w:ascii="Times New Roman" w:hAnsi="Times New Roman"/>
          <w:b/>
          <w:sz w:val="18"/>
          <w:szCs w:val="18"/>
        </w:rPr>
      </w:pPr>
    </w:p>
    <w:p w:rsidR="004D32CC" w:rsidRPr="00B86E63" w:rsidRDefault="00B817F0" w:rsidP="00B86E63">
      <w:pPr>
        <w:tabs>
          <w:tab w:val="left" w:pos="4035"/>
          <w:tab w:val="left" w:pos="5976"/>
        </w:tabs>
        <w:spacing w:after="0" w:line="240" w:lineRule="auto"/>
        <w:rPr>
          <w:rFonts w:ascii="Times New Roman" w:hAnsi="Times New Roman"/>
          <w:sz w:val="28"/>
          <w:szCs w:val="28"/>
        </w:rPr>
      </w:pPr>
      <w:r>
        <w:rPr>
          <w:rFonts w:ascii="Times New Roman" w:hAnsi="Times New Roman"/>
          <w:sz w:val="28"/>
          <w:szCs w:val="28"/>
          <w:u w:val="single"/>
        </w:rPr>
        <w:t>2</w:t>
      </w:r>
      <w:r w:rsidR="00FF2637">
        <w:rPr>
          <w:rFonts w:ascii="Times New Roman" w:hAnsi="Times New Roman"/>
          <w:sz w:val="28"/>
          <w:szCs w:val="28"/>
          <w:u w:val="single"/>
        </w:rPr>
        <w:t>8</w:t>
      </w:r>
      <w:r w:rsidR="00B86E63" w:rsidRPr="00B86E63">
        <w:rPr>
          <w:rFonts w:ascii="Times New Roman" w:hAnsi="Times New Roman"/>
          <w:sz w:val="28"/>
          <w:szCs w:val="28"/>
          <w:u w:val="single"/>
        </w:rPr>
        <w:t>.</w:t>
      </w:r>
      <w:r>
        <w:rPr>
          <w:rFonts w:ascii="Times New Roman" w:hAnsi="Times New Roman"/>
          <w:sz w:val="28"/>
          <w:szCs w:val="28"/>
          <w:u w:val="single"/>
        </w:rPr>
        <w:t>03</w:t>
      </w:r>
      <w:r w:rsidR="00B86E63" w:rsidRPr="00B86E63">
        <w:rPr>
          <w:rFonts w:ascii="Times New Roman" w:hAnsi="Times New Roman"/>
          <w:sz w:val="28"/>
          <w:szCs w:val="28"/>
          <w:u w:val="single"/>
        </w:rPr>
        <w:t>.202</w:t>
      </w:r>
      <w:r>
        <w:rPr>
          <w:rFonts w:ascii="Times New Roman" w:hAnsi="Times New Roman"/>
          <w:sz w:val="28"/>
          <w:szCs w:val="28"/>
          <w:u w:val="single"/>
        </w:rPr>
        <w:t>5</w:t>
      </w:r>
      <w:r w:rsidR="00B86E63" w:rsidRPr="00B86E63">
        <w:rPr>
          <w:rFonts w:ascii="Times New Roman" w:hAnsi="Times New Roman"/>
          <w:sz w:val="28"/>
          <w:szCs w:val="28"/>
          <w:u w:val="single"/>
        </w:rPr>
        <w:t xml:space="preserve"> № </w:t>
      </w:r>
      <w:r>
        <w:rPr>
          <w:rFonts w:ascii="Times New Roman" w:hAnsi="Times New Roman"/>
          <w:sz w:val="28"/>
          <w:szCs w:val="28"/>
          <w:u w:val="single"/>
        </w:rPr>
        <w:t>59</w:t>
      </w:r>
      <w:proofErr w:type="gramStart"/>
      <w:r w:rsidR="00B86E63" w:rsidRPr="00B86E63">
        <w:rPr>
          <w:rFonts w:ascii="Times New Roman" w:hAnsi="Times New Roman"/>
          <w:sz w:val="28"/>
          <w:szCs w:val="28"/>
          <w:u w:val="single"/>
        </w:rPr>
        <w:t>/И</w:t>
      </w:r>
      <w:proofErr w:type="gramEnd"/>
      <w:r w:rsidR="00B86E63" w:rsidRPr="00B86E63">
        <w:rPr>
          <w:rFonts w:ascii="Times New Roman" w:hAnsi="Times New Roman"/>
          <w:sz w:val="28"/>
          <w:szCs w:val="28"/>
          <w:u w:val="single"/>
        </w:rPr>
        <w:t>/2024</w:t>
      </w:r>
      <w:r w:rsidR="00B86E63">
        <w:rPr>
          <w:rFonts w:ascii="Times New Roman" w:hAnsi="Times New Roman"/>
          <w:sz w:val="28"/>
          <w:szCs w:val="28"/>
          <w:u w:val="single"/>
        </w:rPr>
        <w:t xml:space="preserve">    </w:t>
      </w:r>
      <w:r w:rsidR="00B86E63" w:rsidRPr="00B86E63">
        <w:rPr>
          <w:rFonts w:ascii="Times New Roman" w:hAnsi="Times New Roman"/>
          <w:sz w:val="28"/>
          <w:szCs w:val="28"/>
        </w:rPr>
        <w:t xml:space="preserve">    </w:t>
      </w:r>
      <w:r w:rsidR="00B86E63">
        <w:rPr>
          <w:rFonts w:ascii="Times New Roman" w:hAnsi="Times New Roman"/>
          <w:sz w:val="28"/>
          <w:szCs w:val="28"/>
        </w:rPr>
        <w:t xml:space="preserve">             </w:t>
      </w:r>
      <w:r w:rsidR="00EC0E69">
        <w:rPr>
          <w:rFonts w:ascii="Times New Roman" w:hAnsi="Times New Roman"/>
          <w:sz w:val="28"/>
          <w:szCs w:val="28"/>
        </w:rPr>
        <w:t xml:space="preserve">                  </w:t>
      </w:r>
      <w:r w:rsidR="00B86E63">
        <w:rPr>
          <w:rFonts w:ascii="Times New Roman" w:hAnsi="Times New Roman"/>
          <w:sz w:val="28"/>
          <w:szCs w:val="28"/>
        </w:rPr>
        <w:t xml:space="preserve"> </w:t>
      </w:r>
      <w:r w:rsidR="00B86E63" w:rsidRPr="00B86E63">
        <w:rPr>
          <w:rFonts w:ascii="Times New Roman" w:hAnsi="Times New Roman"/>
          <w:sz w:val="28"/>
          <w:szCs w:val="28"/>
        </w:rPr>
        <w:t xml:space="preserve">Главе </w:t>
      </w:r>
      <w:r w:rsidR="00AE4E92">
        <w:rPr>
          <w:rFonts w:ascii="Times New Roman" w:hAnsi="Times New Roman"/>
          <w:sz w:val="28"/>
          <w:szCs w:val="28"/>
        </w:rPr>
        <w:t>сельсовета</w:t>
      </w:r>
    </w:p>
    <w:p w:rsidR="004D32CC" w:rsidRPr="00B86E63" w:rsidRDefault="00EC0E69" w:rsidP="00B86E63">
      <w:pPr>
        <w:tabs>
          <w:tab w:val="center" w:pos="4677"/>
          <w:tab w:val="left" w:pos="4956"/>
          <w:tab w:val="left" w:pos="5664"/>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791010" w:rsidRPr="00791010">
        <w:rPr>
          <w:rFonts w:ascii="Times New Roman" w:hAnsi="Times New Roman"/>
          <w:sz w:val="28"/>
          <w:szCs w:val="28"/>
        </w:rPr>
        <w:t>А.</w:t>
      </w:r>
      <w:r w:rsidR="00D961C1">
        <w:rPr>
          <w:rFonts w:ascii="Times New Roman" w:hAnsi="Times New Roman"/>
          <w:sz w:val="28"/>
          <w:szCs w:val="28"/>
        </w:rPr>
        <w:t xml:space="preserve"> </w:t>
      </w:r>
      <w:r w:rsidR="00791010" w:rsidRPr="00791010">
        <w:rPr>
          <w:rFonts w:ascii="Times New Roman" w:hAnsi="Times New Roman"/>
          <w:sz w:val="28"/>
          <w:szCs w:val="28"/>
        </w:rPr>
        <w:t>Н.</w:t>
      </w:r>
      <w:r w:rsidR="00D961C1">
        <w:rPr>
          <w:rFonts w:ascii="Times New Roman" w:hAnsi="Times New Roman"/>
          <w:sz w:val="28"/>
          <w:szCs w:val="28"/>
        </w:rPr>
        <w:t xml:space="preserve"> </w:t>
      </w:r>
      <w:r w:rsidR="00791010" w:rsidRPr="00791010">
        <w:rPr>
          <w:rFonts w:ascii="Times New Roman" w:hAnsi="Times New Roman"/>
          <w:sz w:val="28"/>
          <w:szCs w:val="28"/>
        </w:rPr>
        <w:t>Березов</w:t>
      </w:r>
      <w:r w:rsidR="00D961C1">
        <w:rPr>
          <w:rFonts w:ascii="Times New Roman" w:hAnsi="Times New Roman"/>
          <w:sz w:val="28"/>
          <w:szCs w:val="28"/>
        </w:rPr>
        <w:t>у</w:t>
      </w:r>
    </w:p>
    <w:p w:rsidR="004D32CC" w:rsidRPr="005E2343" w:rsidRDefault="004D32CC" w:rsidP="009E5F56">
      <w:pPr>
        <w:tabs>
          <w:tab w:val="center" w:pos="4677"/>
          <w:tab w:val="left" w:pos="5976"/>
        </w:tabs>
        <w:spacing w:after="0" w:line="240" w:lineRule="auto"/>
        <w:jc w:val="center"/>
        <w:rPr>
          <w:rFonts w:ascii="Times New Roman" w:hAnsi="Times New Roman"/>
          <w:b/>
          <w:sz w:val="18"/>
          <w:szCs w:val="18"/>
        </w:rPr>
      </w:pPr>
    </w:p>
    <w:p w:rsidR="00EC0E69" w:rsidRPr="00EC0E69" w:rsidRDefault="00AE4E92" w:rsidP="00EC0E69">
      <w:pPr>
        <w:pStyle w:val="a6"/>
        <w:ind w:left="4956" w:firstLine="708"/>
        <w:rPr>
          <w:rFonts w:ascii="Times New Roman" w:hAnsi="Times New Roman" w:cs="Times New Roman"/>
          <w:sz w:val="28"/>
          <w:szCs w:val="28"/>
        </w:rPr>
      </w:pPr>
      <w:r w:rsidRPr="00EC0E69">
        <w:rPr>
          <w:rFonts w:ascii="Times New Roman" w:hAnsi="Times New Roman" w:cs="Times New Roman"/>
          <w:sz w:val="28"/>
          <w:szCs w:val="28"/>
        </w:rPr>
        <w:t xml:space="preserve">Председателю </w:t>
      </w:r>
      <w:proofErr w:type="gramStart"/>
      <w:r w:rsidRPr="00EC0E69">
        <w:rPr>
          <w:rFonts w:ascii="Times New Roman" w:hAnsi="Times New Roman" w:cs="Times New Roman"/>
          <w:sz w:val="28"/>
          <w:szCs w:val="28"/>
        </w:rPr>
        <w:t>сельского</w:t>
      </w:r>
      <w:proofErr w:type="gramEnd"/>
    </w:p>
    <w:p w:rsidR="004D32CC" w:rsidRPr="00EC0E69" w:rsidRDefault="00EC0E69" w:rsidP="00EC0E69">
      <w:pPr>
        <w:pStyle w:val="a6"/>
        <w:rPr>
          <w:rFonts w:ascii="Times New Roman" w:hAnsi="Times New Roman" w:cs="Times New Roman"/>
          <w:sz w:val="28"/>
          <w:szCs w:val="28"/>
        </w:rPr>
      </w:pPr>
      <w:r w:rsidRPr="00EC0E69">
        <w:rPr>
          <w:rFonts w:ascii="Times New Roman" w:hAnsi="Times New Roman" w:cs="Times New Roman"/>
          <w:sz w:val="28"/>
          <w:szCs w:val="28"/>
        </w:rPr>
        <w:tab/>
      </w:r>
      <w:r w:rsidRPr="00EC0E69">
        <w:rPr>
          <w:rFonts w:ascii="Times New Roman" w:hAnsi="Times New Roman" w:cs="Times New Roman"/>
          <w:sz w:val="28"/>
          <w:szCs w:val="28"/>
        </w:rPr>
        <w:tab/>
      </w:r>
      <w:r w:rsidRPr="00EC0E69">
        <w:rPr>
          <w:rFonts w:ascii="Times New Roman" w:hAnsi="Times New Roman" w:cs="Times New Roman"/>
          <w:sz w:val="28"/>
          <w:szCs w:val="28"/>
        </w:rPr>
        <w:tab/>
      </w:r>
      <w:r w:rsidRPr="00EC0E69">
        <w:rPr>
          <w:rFonts w:ascii="Times New Roman" w:hAnsi="Times New Roman" w:cs="Times New Roman"/>
          <w:sz w:val="28"/>
          <w:szCs w:val="28"/>
        </w:rPr>
        <w:tab/>
      </w:r>
      <w:r w:rsidR="00AE4E92" w:rsidRPr="00EC0E6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E4E92" w:rsidRPr="00EC0E69">
        <w:rPr>
          <w:rFonts w:ascii="Times New Roman" w:hAnsi="Times New Roman" w:cs="Times New Roman"/>
          <w:sz w:val="28"/>
          <w:szCs w:val="28"/>
        </w:rPr>
        <w:t xml:space="preserve">Совета </w:t>
      </w:r>
    </w:p>
    <w:p w:rsidR="0046249E" w:rsidRDefault="00AE4E92" w:rsidP="002C1E9E">
      <w:pPr>
        <w:tabs>
          <w:tab w:val="center" w:pos="4677"/>
          <w:tab w:val="left" w:pos="4956"/>
          <w:tab w:val="left" w:pos="5664"/>
        </w:tabs>
        <w:spacing w:after="0"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46249E" w:rsidRPr="0046249E">
        <w:rPr>
          <w:rFonts w:ascii="Times New Roman" w:hAnsi="Times New Roman"/>
          <w:sz w:val="28"/>
          <w:szCs w:val="28"/>
        </w:rPr>
        <w:t>Е.В. Переваловой</w:t>
      </w:r>
      <w:r w:rsidR="0046249E">
        <w:rPr>
          <w:rFonts w:ascii="Times New Roman" w:hAnsi="Times New Roman"/>
          <w:sz w:val="28"/>
          <w:szCs w:val="28"/>
        </w:rPr>
        <w:t xml:space="preserve"> </w:t>
      </w:r>
    </w:p>
    <w:p w:rsidR="0046249E" w:rsidRDefault="0046249E" w:rsidP="002C1E9E">
      <w:pPr>
        <w:tabs>
          <w:tab w:val="center" w:pos="4677"/>
          <w:tab w:val="left" w:pos="4956"/>
          <w:tab w:val="left" w:pos="5664"/>
        </w:tabs>
        <w:spacing w:after="0" w:line="240" w:lineRule="auto"/>
        <w:rPr>
          <w:rFonts w:ascii="Times New Roman" w:hAnsi="Times New Roman"/>
          <w:sz w:val="28"/>
          <w:szCs w:val="28"/>
        </w:rPr>
      </w:pPr>
    </w:p>
    <w:p w:rsidR="00E1324D" w:rsidRPr="00CB6AA0" w:rsidRDefault="00E1324D" w:rsidP="002C1E9E">
      <w:pPr>
        <w:tabs>
          <w:tab w:val="center" w:pos="4677"/>
          <w:tab w:val="left" w:pos="4956"/>
          <w:tab w:val="left" w:pos="5664"/>
        </w:tabs>
        <w:spacing w:after="0" w:line="240" w:lineRule="auto"/>
        <w:rPr>
          <w:rFonts w:ascii="Times New Roman" w:hAnsi="Times New Roman"/>
          <w:b/>
          <w:sz w:val="28"/>
          <w:szCs w:val="28"/>
        </w:rPr>
      </w:pPr>
      <w:r w:rsidRPr="005E2343">
        <w:rPr>
          <w:rFonts w:ascii="Times New Roman" w:hAnsi="Times New Roman"/>
          <w:b/>
          <w:sz w:val="24"/>
          <w:szCs w:val="24"/>
        </w:rPr>
        <w:tab/>
      </w:r>
      <w:r w:rsidR="00CB6AA0" w:rsidRPr="00CB6AA0">
        <w:rPr>
          <w:rFonts w:ascii="Times New Roman" w:hAnsi="Times New Roman"/>
          <w:b/>
          <w:sz w:val="28"/>
          <w:szCs w:val="28"/>
        </w:rPr>
        <w:t>Заключение</w:t>
      </w:r>
    </w:p>
    <w:p w:rsidR="0026510F" w:rsidRPr="002F3B63" w:rsidRDefault="00CB6AA0" w:rsidP="00C640FF">
      <w:pPr>
        <w:jc w:val="center"/>
        <w:rPr>
          <w:rFonts w:ascii="Times New Roman" w:hAnsi="Times New Roman"/>
          <w:b/>
          <w:sz w:val="24"/>
          <w:szCs w:val="24"/>
        </w:rPr>
      </w:pPr>
      <w:r>
        <w:rPr>
          <w:rFonts w:ascii="Times New Roman" w:hAnsi="Times New Roman"/>
          <w:b/>
          <w:sz w:val="28"/>
          <w:szCs w:val="28"/>
        </w:rPr>
        <w:t>п</w:t>
      </w:r>
      <w:r w:rsidR="007A0991" w:rsidRPr="007A0991">
        <w:rPr>
          <w:rFonts w:ascii="Times New Roman" w:hAnsi="Times New Roman"/>
          <w:b/>
          <w:sz w:val="28"/>
          <w:szCs w:val="28"/>
        </w:rPr>
        <w:t xml:space="preserve">о результатам внешней </w:t>
      </w:r>
      <w:r w:rsidR="00C640FF">
        <w:rPr>
          <w:rFonts w:ascii="Times New Roman" w:hAnsi="Times New Roman"/>
          <w:b/>
          <w:sz w:val="28"/>
          <w:szCs w:val="28"/>
        </w:rPr>
        <w:t xml:space="preserve">проверки </w:t>
      </w:r>
      <w:r w:rsidR="00C640FF" w:rsidRPr="00C640FF">
        <w:rPr>
          <w:rFonts w:ascii="Times New Roman" w:hAnsi="Times New Roman"/>
          <w:b/>
          <w:sz w:val="28"/>
          <w:szCs w:val="28"/>
        </w:rPr>
        <w:t>проекта решения Администрации  Верх-Аллакского сельсовета Каменского района Алтайского края  «Об исполнении  бюджета муниципального образования Верх-Аллакский сельсовета Каменского района Алтайского края за 2024 год»</w:t>
      </w:r>
    </w:p>
    <w:p w:rsidR="007A0991" w:rsidRPr="007A0991" w:rsidRDefault="007A0991" w:rsidP="007A0991">
      <w:pPr>
        <w:spacing w:line="240" w:lineRule="auto"/>
        <w:contextualSpacing/>
        <w:jc w:val="both"/>
        <w:rPr>
          <w:rFonts w:ascii="Times New Roman" w:hAnsi="Times New Roman"/>
          <w:sz w:val="28"/>
          <w:szCs w:val="28"/>
        </w:rPr>
      </w:pPr>
      <w:r w:rsidRPr="007A0991">
        <w:rPr>
          <w:rFonts w:ascii="Times New Roman" w:hAnsi="Times New Roman"/>
          <w:b/>
          <w:sz w:val="28"/>
          <w:szCs w:val="28"/>
        </w:rPr>
        <w:t xml:space="preserve">Основание для проведения внешней проверки: </w:t>
      </w:r>
      <w:r w:rsidRPr="007A0991">
        <w:rPr>
          <w:rFonts w:ascii="Times New Roman" w:hAnsi="Times New Roman"/>
          <w:sz w:val="28"/>
          <w:szCs w:val="28"/>
        </w:rPr>
        <w:t>в соответствии с требованиями статьи 264.4, 264.6 Бюджетного кодекса Российской Федерации,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Положения о бюджетном процессе в муниципальном образовании  Верх-Аллакский сельсовет Каменского района Алтайского края, утвержденного решением Верх-Аллакского сельского Совета депутатов Каменского района Алтайского края от 24.12.2021 № 31; Положения о Контрольно-счетной палате Каменского района Алтайского края, утвержденного решением Каменского районного Собрания депутатов Алтайского края от 29.03.2022 года № 12 (статья 8); Соглашения «О передаче Контрольно-счетной палате Каменского района Алтайского края полномочий контрольно-счетного органа Верх-Аллакского сельсовета Каменского района Алтайского края  по осуществлению внешнего муниципального финансового контроля" от 09.01.2024 б/</w:t>
      </w:r>
      <w:proofErr w:type="gramStart"/>
      <w:r w:rsidRPr="007A0991">
        <w:rPr>
          <w:rFonts w:ascii="Times New Roman" w:hAnsi="Times New Roman"/>
          <w:sz w:val="28"/>
          <w:szCs w:val="28"/>
        </w:rPr>
        <w:t>н</w:t>
      </w:r>
      <w:proofErr w:type="gramEnd"/>
      <w:r w:rsidRPr="007A0991">
        <w:rPr>
          <w:rFonts w:ascii="Times New Roman" w:hAnsi="Times New Roman"/>
          <w:sz w:val="28"/>
          <w:szCs w:val="28"/>
        </w:rPr>
        <w:t>.</w:t>
      </w:r>
    </w:p>
    <w:p w:rsidR="007A0991" w:rsidRDefault="00CB6AA0" w:rsidP="007A0991">
      <w:pPr>
        <w:spacing w:line="240" w:lineRule="auto"/>
        <w:contextualSpacing/>
        <w:jc w:val="both"/>
        <w:rPr>
          <w:rFonts w:ascii="Times New Roman" w:hAnsi="Times New Roman"/>
          <w:b/>
          <w:sz w:val="28"/>
          <w:szCs w:val="28"/>
        </w:rPr>
      </w:pPr>
      <w:r>
        <w:rPr>
          <w:rFonts w:ascii="Times New Roman" w:hAnsi="Times New Roman"/>
          <w:sz w:val="28"/>
          <w:szCs w:val="28"/>
        </w:rPr>
        <w:t xml:space="preserve">      </w:t>
      </w:r>
    </w:p>
    <w:p w:rsidR="00CB6AA0" w:rsidRDefault="008D2DD1" w:rsidP="001E2164">
      <w:pPr>
        <w:spacing w:line="240" w:lineRule="auto"/>
        <w:contextualSpacing/>
        <w:jc w:val="both"/>
        <w:rPr>
          <w:rFonts w:ascii="Times New Roman" w:hAnsi="Times New Roman"/>
          <w:sz w:val="28"/>
          <w:szCs w:val="28"/>
        </w:rPr>
      </w:pPr>
      <w:r w:rsidRPr="002A409D">
        <w:rPr>
          <w:rFonts w:ascii="Times New Roman" w:hAnsi="Times New Roman"/>
          <w:b/>
          <w:sz w:val="28"/>
          <w:szCs w:val="28"/>
        </w:rPr>
        <w:t xml:space="preserve">      </w:t>
      </w:r>
      <w:r w:rsidR="001358E6">
        <w:rPr>
          <w:rFonts w:ascii="Times New Roman" w:hAnsi="Times New Roman"/>
          <w:b/>
          <w:sz w:val="28"/>
          <w:szCs w:val="28"/>
        </w:rPr>
        <w:t xml:space="preserve"> </w:t>
      </w:r>
      <w:r w:rsidR="0046547E" w:rsidRPr="002A409D">
        <w:rPr>
          <w:rFonts w:ascii="Times New Roman" w:hAnsi="Times New Roman"/>
          <w:b/>
          <w:sz w:val="28"/>
          <w:szCs w:val="28"/>
        </w:rPr>
        <w:t xml:space="preserve">Предмет </w:t>
      </w:r>
      <w:r w:rsidR="00CB6AA0">
        <w:rPr>
          <w:rFonts w:ascii="Times New Roman" w:hAnsi="Times New Roman"/>
          <w:b/>
          <w:sz w:val="28"/>
          <w:szCs w:val="28"/>
        </w:rPr>
        <w:t>внешней проверки</w:t>
      </w:r>
      <w:r w:rsidR="0046547E" w:rsidRPr="002A409D">
        <w:rPr>
          <w:rFonts w:ascii="Times New Roman" w:hAnsi="Times New Roman"/>
          <w:b/>
          <w:sz w:val="28"/>
          <w:szCs w:val="28"/>
        </w:rPr>
        <w:t>:</w:t>
      </w:r>
      <w:r w:rsidR="0046547E" w:rsidRPr="002A409D">
        <w:rPr>
          <w:rFonts w:ascii="Times New Roman" w:hAnsi="Times New Roman"/>
          <w:sz w:val="28"/>
          <w:szCs w:val="28"/>
        </w:rPr>
        <w:t xml:space="preserve"> </w:t>
      </w:r>
      <w:r w:rsidR="00E55217">
        <w:rPr>
          <w:rFonts w:ascii="Times New Roman" w:hAnsi="Times New Roman"/>
          <w:sz w:val="28"/>
          <w:szCs w:val="28"/>
        </w:rPr>
        <w:t>Проект</w:t>
      </w:r>
      <w:r w:rsidR="00E55217" w:rsidRPr="00E55217">
        <w:rPr>
          <w:rFonts w:ascii="Times New Roman" w:hAnsi="Times New Roman"/>
          <w:sz w:val="28"/>
          <w:szCs w:val="28"/>
        </w:rPr>
        <w:t xml:space="preserve"> решения Администрации  Верх-Аллакского сельсовета Каменского района Алтайского края  «Об исполнении  бюджета муниципального образования Верх-Аллакский сельсовета Каменского района Алтайского края за 2024 год»</w:t>
      </w:r>
      <w:r w:rsidR="00CB6AA0">
        <w:rPr>
          <w:rFonts w:ascii="Times New Roman" w:hAnsi="Times New Roman"/>
          <w:sz w:val="28"/>
          <w:szCs w:val="28"/>
        </w:rPr>
        <w:t>.</w:t>
      </w:r>
    </w:p>
    <w:p w:rsidR="00CB6AA0" w:rsidRDefault="00CB6AA0" w:rsidP="00CB6AA0">
      <w:pPr>
        <w:spacing w:line="240" w:lineRule="auto"/>
        <w:contextualSpacing/>
        <w:jc w:val="both"/>
        <w:rPr>
          <w:rFonts w:ascii="Times New Roman" w:hAnsi="Times New Roman"/>
          <w:sz w:val="28"/>
          <w:szCs w:val="28"/>
        </w:rPr>
      </w:pPr>
      <w:r w:rsidRPr="00CB6AA0">
        <w:rPr>
          <w:rFonts w:ascii="Times New Roman" w:hAnsi="Times New Roman"/>
          <w:sz w:val="28"/>
          <w:szCs w:val="28"/>
        </w:rPr>
        <w:t xml:space="preserve">    </w:t>
      </w:r>
      <w:r w:rsidRPr="00CB6AA0">
        <w:rPr>
          <w:rFonts w:ascii="Times New Roman" w:hAnsi="Times New Roman"/>
          <w:b/>
          <w:sz w:val="28"/>
          <w:szCs w:val="28"/>
        </w:rPr>
        <w:t>Цель внешней проверки</w:t>
      </w:r>
      <w:r w:rsidRPr="00CB6AA0">
        <w:rPr>
          <w:rFonts w:ascii="Times New Roman" w:hAnsi="Times New Roman"/>
          <w:sz w:val="28"/>
          <w:szCs w:val="28"/>
        </w:rPr>
        <w:t>: оценить объемы, динамику и структуру доходов и расходов бюджета поселения, межбюджетных трансфертов, дефицита бюджета поселения, анализ муниципального долга.</w:t>
      </w:r>
    </w:p>
    <w:p w:rsidR="00CB6AA0" w:rsidRDefault="00CB6AA0" w:rsidP="00CB6AA0">
      <w:pPr>
        <w:spacing w:line="24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Pr="00CB6AA0">
        <w:rPr>
          <w:rFonts w:ascii="Times New Roman" w:hAnsi="Times New Roman"/>
          <w:b/>
          <w:sz w:val="28"/>
          <w:szCs w:val="28"/>
        </w:rPr>
        <w:t>Объект внешней проверки:</w:t>
      </w:r>
      <w:r w:rsidRPr="00CB6AA0">
        <w:rPr>
          <w:rFonts w:ascii="Times New Roman" w:hAnsi="Times New Roman"/>
          <w:sz w:val="28"/>
          <w:szCs w:val="28"/>
        </w:rPr>
        <w:t xml:space="preserve"> </w:t>
      </w:r>
      <w:r w:rsidR="00E55217">
        <w:rPr>
          <w:rFonts w:ascii="Times New Roman" w:hAnsi="Times New Roman"/>
          <w:sz w:val="28"/>
          <w:szCs w:val="28"/>
        </w:rPr>
        <w:t>М</w:t>
      </w:r>
      <w:r w:rsidRPr="00CB6AA0">
        <w:rPr>
          <w:rFonts w:ascii="Times New Roman" w:hAnsi="Times New Roman"/>
          <w:sz w:val="28"/>
          <w:szCs w:val="28"/>
        </w:rPr>
        <w:t xml:space="preserve">униципальное образование </w:t>
      </w:r>
      <w:r>
        <w:rPr>
          <w:rFonts w:ascii="Times New Roman" w:hAnsi="Times New Roman"/>
          <w:sz w:val="28"/>
          <w:szCs w:val="28"/>
        </w:rPr>
        <w:t xml:space="preserve">Верх </w:t>
      </w:r>
      <w:proofErr w:type="gramStart"/>
      <w:r>
        <w:rPr>
          <w:rFonts w:ascii="Times New Roman" w:hAnsi="Times New Roman"/>
          <w:sz w:val="28"/>
          <w:szCs w:val="28"/>
        </w:rPr>
        <w:t>–А</w:t>
      </w:r>
      <w:proofErr w:type="gramEnd"/>
      <w:r>
        <w:rPr>
          <w:rFonts w:ascii="Times New Roman" w:hAnsi="Times New Roman"/>
          <w:sz w:val="28"/>
          <w:szCs w:val="28"/>
        </w:rPr>
        <w:t xml:space="preserve">ллакский </w:t>
      </w:r>
      <w:r w:rsidRPr="00CB6AA0">
        <w:rPr>
          <w:rFonts w:ascii="Times New Roman" w:hAnsi="Times New Roman"/>
          <w:sz w:val="28"/>
          <w:szCs w:val="28"/>
        </w:rPr>
        <w:t>сельсовет Каменского района Алтайского края.</w:t>
      </w:r>
    </w:p>
    <w:p w:rsidR="00CB6AA0" w:rsidRDefault="00CB6AA0" w:rsidP="00CB6AA0">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CB6AA0">
        <w:rPr>
          <w:rFonts w:ascii="Times New Roman" w:hAnsi="Times New Roman"/>
          <w:b/>
          <w:sz w:val="28"/>
          <w:szCs w:val="28"/>
        </w:rPr>
        <w:t>Исследуемый период:</w:t>
      </w:r>
      <w:r w:rsidRPr="00CB6AA0">
        <w:rPr>
          <w:rFonts w:ascii="Times New Roman" w:hAnsi="Times New Roman"/>
          <w:sz w:val="28"/>
          <w:szCs w:val="28"/>
        </w:rPr>
        <w:t xml:space="preserve"> январь-сентябрь 2024 года.</w:t>
      </w:r>
    </w:p>
    <w:p w:rsidR="00CB6AA0" w:rsidRDefault="00CB6AA0" w:rsidP="00CB6AA0">
      <w:pPr>
        <w:spacing w:line="240" w:lineRule="auto"/>
        <w:contextualSpacing/>
        <w:jc w:val="both"/>
        <w:rPr>
          <w:rFonts w:ascii="Times New Roman" w:hAnsi="Times New Roman"/>
          <w:sz w:val="28"/>
          <w:szCs w:val="28"/>
        </w:rPr>
      </w:pPr>
      <w:r>
        <w:rPr>
          <w:rFonts w:ascii="Times New Roman" w:hAnsi="Times New Roman"/>
          <w:b/>
          <w:sz w:val="28"/>
          <w:szCs w:val="28"/>
        </w:rPr>
        <w:t xml:space="preserve">    </w:t>
      </w:r>
      <w:r w:rsidRPr="00CB6AA0">
        <w:rPr>
          <w:rFonts w:ascii="Times New Roman" w:hAnsi="Times New Roman"/>
          <w:b/>
          <w:sz w:val="28"/>
          <w:szCs w:val="28"/>
        </w:rPr>
        <w:t>Срок проведения внешней проверки:</w:t>
      </w:r>
      <w:r w:rsidRPr="00CB6AA0">
        <w:rPr>
          <w:rFonts w:ascii="Times New Roman" w:hAnsi="Times New Roman"/>
          <w:sz w:val="28"/>
          <w:szCs w:val="28"/>
        </w:rPr>
        <w:t xml:space="preserve"> с </w:t>
      </w:r>
      <w:r w:rsidR="00E55217">
        <w:rPr>
          <w:rFonts w:ascii="Times New Roman" w:hAnsi="Times New Roman"/>
          <w:sz w:val="28"/>
          <w:szCs w:val="28"/>
        </w:rPr>
        <w:t>2</w:t>
      </w:r>
      <w:r>
        <w:rPr>
          <w:rFonts w:ascii="Times New Roman" w:hAnsi="Times New Roman"/>
          <w:sz w:val="28"/>
          <w:szCs w:val="28"/>
        </w:rPr>
        <w:t>8</w:t>
      </w:r>
      <w:r w:rsidRPr="00CB6AA0">
        <w:rPr>
          <w:rFonts w:ascii="Times New Roman" w:hAnsi="Times New Roman"/>
          <w:sz w:val="28"/>
          <w:szCs w:val="28"/>
        </w:rPr>
        <w:t xml:space="preserve"> </w:t>
      </w:r>
      <w:r w:rsidR="00E55217">
        <w:rPr>
          <w:rFonts w:ascii="Times New Roman" w:hAnsi="Times New Roman"/>
          <w:sz w:val="28"/>
          <w:szCs w:val="28"/>
        </w:rPr>
        <w:t>марта</w:t>
      </w:r>
      <w:r w:rsidRPr="00CB6AA0">
        <w:rPr>
          <w:rFonts w:ascii="Times New Roman" w:hAnsi="Times New Roman"/>
          <w:sz w:val="28"/>
          <w:szCs w:val="28"/>
        </w:rPr>
        <w:t xml:space="preserve"> 202</w:t>
      </w:r>
      <w:r w:rsidR="00E55217">
        <w:rPr>
          <w:rFonts w:ascii="Times New Roman" w:hAnsi="Times New Roman"/>
          <w:sz w:val="28"/>
          <w:szCs w:val="28"/>
        </w:rPr>
        <w:t>5</w:t>
      </w:r>
      <w:r w:rsidRPr="00CB6AA0">
        <w:rPr>
          <w:rFonts w:ascii="Times New Roman" w:hAnsi="Times New Roman"/>
          <w:sz w:val="28"/>
          <w:szCs w:val="28"/>
        </w:rPr>
        <w:t xml:space="preserve"> года по </w:t>
      </w:r>
      <w:r w:rsidR="00E55217">
        <w:rPr>
          <w:rFonts w:ascii="Times New Roman" w:hAnsi="Times New Roman"/>
          <w:sz w:val="28"/>
          <w:szCs w:val="28"/>
        </w:rPr>
        <w:t>2</w:t>
      </w:r>
      <w:r>
        <w:rPr>
          <w:rFonts w:ascii="Times New Roman" w:hAnsi="Times New Roman"/>
          <w:sz w:val="28"/>
          <w:szCs w:val="28"/>
        </w:rPr>
        <w:t>8</w:t>
      </w:r>
      <w:r w:rsidRPr="00CB6AA0">
        <w:rPr>
          <w:rFonts w:ascii="Times New Roman" w:hAnsi="Times New Roman"/>
          <w:sz w:val="28"/>
          <w:szCs w:val="28"/>
        </w:rPr>
        <w:t xml:space="preserve"> </w:t>
      </w:r>
      <w:r w:rsidR="00E55217">
        <w:rPr>
          <w:rFonts w:ascii="Times New Roman" w:hAnsi="Times New Roman"/>
          <w:sz w:val="28"/>
          <w:szCs w:val="28"/>
        </w:rPr>
        <w:t xml:space="preserve">марта </w:t>
      </w:r>
      <w:r w:rsidRPr="00CB6AA0">
        <w:rPr>
          <w:rFonts w:ascii="Times New Roman" w:hAnsi="Times New Roman"/>
          <w:sz w:val="28"/>
          <w:szCs w:val="28"/>
        </w:rPr>
        <w:t>202</w:t>
      </w:r>
      <w:r w:rsidR="00E55217">
        <w:rPr>
          <w:rFonts w:ascii="Times New Roman" w:hAnsi="Times New Roman"/>
          <w:sz w:val="28"/>
          <w:szCs w:val="28"/>
        </w:rPr>
        <w:t>5</w:t>
      </w:r>
      <w:r w:rsidRPr="00CB6AA0">
        <w:rPr>
          <w:rFonts w:ascii="Times New Roman" w:hAnsi="Times New Roman"/>
          <w:sz w:val="28"/>
          <w:szCs w:val="28"/>
        </w:rPr>
        <w:t xml:space="preserve"> года.</w:t>
      </w:r>
    </w:p>
    <w:p w:rsidR="00CB6AA0" w:rsidRPr="00DE42B4" w:rsidRDefault="00DE42B4" w:rsidP="00DE42B4">
      <w:pPr>
        <w:tabs>
          <w:tab w:val="left" w:pos="2940"/>
        </w:tabs>
        <w:spacing w:line="240" w:lineRule="auto"/>
        <w:contextualSpacing/>
        <w:jc w:val="both"/>
        <w:rPr>
          <w:rFonts w:ascii="Times New Roman" w:hAnsi="Times New Roman"/>
          <w:b/>
          <w:sz w:val="28"/>
          <w:szCs w:val="28"/>
        </w:rPr>
      </w:pPr>
      <w:r>
        <w:rPr>
          <w:rFonts w:ascii="Times New Roman" w:hAnsi="Times New Roman"/>
          <w:sz w:val="28"/>
          <w:szCs w:val="28"/>
        </w:rPr>
        <w:tab/>
      </w:r>
      <w:r w:rsidRPr="00DE42B4">
        <w:rPr>
          <w:rFonts w:ascii="Times New Roman" w:hAnsi="Times New Roman"/>
          <w:b/>
          <w:sz w:val="28"/>
          <w:szCs w:val="28"/>
        </w:rPr>
        <w:t>Результаты внешней проверки:</w:t>
      </w:r>
    </w:p>
    <w:p w:rsidR="00DE42B4" w:rsidRDefault="00DE42B4" w:rsidP="00CB6AA0">
      <w:pPr>
        <w:spacing w:line="240" w:lineRule="auto"/>
        <w:contextualSpacing/>
        <w:jc w:val="both"/>
        <w:rPr>
          <w:rFonts w:ascii="Times New Roman" w:hAnsi="Times New Roman"/>
          <w:sz w:val="28"/>
          <w:szCs w:val="28"/>
        </w:rPr>
      </w:pPr>
    </w:p>
    <w:p w:rsidR="001E2164" w:rsidRPr="001A5411" w:rsidRDefault="0068260A" w:rsidP="001E2164">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6D73A8">
        <w:rPr>
          <w:rFonts w:ascii="Times New Roman" w:hAnsi="Times New Roman"/>
          <w:sz w:val="28"/>
          <w:szCs w:val="28"/>
        </w:rPr>
        <w:t xml:space="preserve">      </w:t>
      </w:r>
      <w:r w:rsidR="001E2164" w:rsidRPr="001A5411">
        <w:rPr>
          <w:rFonts w:ascii="Times New Roman" w:hAnsi="Times New Roman"/>
          <w:sz w:val="28"/>
          <w:szCs w:val="28"/>
        </w:rPr>
        <w:t xml:space="preserve">Администрацией </w:t>
      </w:r>
      <w:r w:rsidR="009613C7">
        <w:rPr>
          <w:rFonts w:ascii="Times New Roman" w:hAnsi="Times New Roman"/>
          <w:sz w:val="28"/>
          <w:szCs w:val="28"/>
        </w:rPr>
        <w:t>Верх-Аллакского</w:t>
      </w:r>
      <w:r w:rsidR="00D553AC" w:rsidRPr="00D553AC">
        <w:rPr>
          <w:rFonts w:ascii="Times New Roman" w:hAnsi="Times New Roman"/>
          <w:sz w:val="28"/>
          <w:szCs w:val="28"/>
        </w:rPr>
        <w:t xml:space="preserve"> сельсовета </w:t>
      </w:r>
      <w:r w:rsidR="001E2164" w:rsidRPr="001A5411">
        <w:rPr>
          <w:rFonts w:ascii="Times New Roman" w:hAnsi="Times New Roman"/>
          <w:sz w:val="28"/>
          <w:szCs w:val="28"/>
        </w:rPr>
        <w:t>Каменского района обеспечено в полном объёме исполнен</w:t>
      </w:r>
      <w:r w:rsidR="007C64CF">
        <w:rPr>
          <w:rFonts w:ascii="Times New Roman" w:hAnsi="Times New Roman"/>
          <w:sz w:val="28"/>
          <w:szCs w:val="28"/>
        </w:rPr>
        <w:t>ие</w:t>
      </w:r>
      <w:r w:rsidR="001E2164" w:rsidRPr="001A5411">
        <w:rPr>
          <w:rFonts w:ascii="Times New Roman" w:hAnsi="Times New Roman"/>
          <w:sz w:val="28"/>
          <w:szCs w:val="28"/>
        </w:rPr>
        <w:t xml:space="preserve"> требований ст. 264.2 и ст. 264.3 Бюджетного кодекса Российской Федерации и ст. 19 </w:t>
      </w:r>
      <w:r w:rsidRPr="0068260A">
        <w:rPr>
          <w:rFonts w:ascii="Times New Roman" w:hAnsi="Times New Roman"/>
          <w:sz w:val="28"/>
          <w:szCs w:val="28"/>
        </w:rPr>
        <w:t>Положения о бюджетном процессе в муниципальном образовании  Верх-Аллакский сельсовет Каменского района Алтайского края, утвержденного решением Верх-Аллакского сельского Совета депутатов Каменского района Алтайского края от 24.12.2021 № 31</w:t>
      </w:r>
      <w:r w:rsidR="001E2164" w:rsidRPr="001A5411">
        <w:rPr>
          <w:rFonts w:ascii="Times New Roman" w:hAnsi="Times New Roman"/>
          <w:sz w:val="28"/>
          <w:szCs w:val="28"/>
        </w:rPr>
        <w:t>.</w:t>
      </w:r>
    </w:p>
    <w:p w:rsidR="001E2164" w:rsidRPr="001A5411" w:rsidRDefault="006D73A8" w:rsidP="001E2164">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7C64CF">
        <w:rPr>
          <w:rFonts w:ascii="Times New Roman" w:hAnsi="Times New Roman"/>
          <w:sz w:val="28"/>
          <w:szCs w:val="28"/>
        </w:rPr>
        <w:t xml:space="preserve">Проект решения </w:t>
      </w:r>
      <w:r w:rsidR="0068260A" w:rsidRPr="0068260A">
        <w:rPr>
          <w:rFonts w:ascii="Times New Roman" w:hAnsi="Times New Roman"/>
          <w:sz w:val="28"/>
          <w:szCs w:val="28"/>
        </w:rPr>
        <w:t xml:space="preserve"> Администрации  Верх-Аллакского сельсовета Каменского района Алтайского края  «Об утверждении отчета муниципального образования Верх-Аллакский сельсовет Каменского района Алтайского края об исполнении бюджета за 2024 год» </w:t>
      </w:r>
      <w:r w:rsidR="001E2164" w:rsidRPr="001A5411">
        <w:rPr>
          <w:rFonts w:ascii="Times New Roman" w:hAnsi="Times New Roman"/>
          <w:sz w:val="28"/>
          <w:szCs w:val="28"/>
        </w:rPr>
        <w:t xml:space="preserve">передано в контрольно-счетную палату для </w:t>
      </w:r>
      <w:r w:rsidR="007A0991">
        <w:rPr>
          <w:rFonts w:ascii="Times New Roman" w:hAnsi="Times New Roman"/>
          <w:sz w:val="28"/>
          <w:szCs w:val="28"/>
        </w:rPr>
        <w:t>внешней проверки</w:t>
      </w:r>
      <w:r w:rsidR="0068260A">
        <w:rPr>
          <w:rFonts w:ascii="Times New Roman" w:hAnsi="Times New Roman"/>
          <w:sz w:val="28"/>
          <w:szCs w:val="28"/>
        </w:rPr>
        <w:t>.</w:t>
      </w:r>
      <w:r w:rsidR="007A0991">
        <w:rPr>
          <w:rFonts w:ascii="Times New Roman" w:hAnsi="Times New Roman"/>
          <w:sz w:val="28"/>
          <w:szCs w:val="28"/>
        </w:rPr>
        <w:t xml:space="preserve"> </w:t>
      </w:r>
      <w:r w:rsidR="001E2164" w:rsidRPr="001A5411">
        <w:rPr>
          <w:rFonts w:ascii="Times New Roman" w:hAnsi="Times New Roman"/>
          <w:sz w:val="28"/>
          <w:szCs w:val="28"/>
        </w:rPr>
        <w:t xml:space="preserve">Вместе с </w:t>
      </w:r>
      <w:r w:rsidR="007C64CF">
        <w:rPr>
          <w:rFonts w:ascii="Times New Roman" w:hAnsi="Times New Roman"/>
          <w:sz w:val="28"/>
          <w:szCs w:val="28"/>
        </w:rPr>
        <w:t xml:space="preserve">проектом решения </w:t>
      </w:r>
      <w:r w:rsidR="001E2164" w:rsidRPr="001A5411">
        <w:rPr>
          <w:rFonts w:ascii="Times New Roman" w:hAnsi="Times New Roman"/>
          <w:sz w:val="28"/>
          <w:szCs w:val="28"/>
        </w:rPr>
        <w:t xml:space="preserve"> представлены следующие документы:</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t>Отчет об исполнении бюджета (форма 0503117)</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t>Баланс об исполнении бюджета (форма 0503120)</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t>Отчет о финансовых результатах деятельности (форма 0503121)</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t>Отчет о движении денежных средств (форма 0503123)</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t>Справка по заключению сетов бюджетного учета отчетного финансового года (форма 0503110)</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t>Отчет о кассовом поступлении  и выбытии бюджетных средств (форма 0503124)</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t>Справка по консолидируемым расчетам (форма 0503125)</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t>Баланс по поступлениям и выбытиям (форма 0503140)</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t xml:space="preserve">Пояснительная записка (форма 0503160), в составе пояснительной записки формы 0503161, 0503164, 0503166, 0503175  (не предусмотрены отчетом), 0503168, 0503169, 0503171, 0503172, 0503173, 0503174,0503178, 0503190, 0503296 (не содержит показателей)    </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t xml:space="preserve">Отчет о бюджетных обязательствах (форма 0503128) отчетом не  предусмотрено </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t xml:space="preserve">Отчет об использовании межбюджетных трансфертов  из бюджета субъектов РФ </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t>Оборотно-сальдовая ведомость за 2024 год</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t>Главная книга за 2024 год (в электронном виде)</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t>Сводная бюджетная роспись по состоянию на 1 января и 31 декабря  отчетного финансового года</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lastRenderedPageBreak/>
        <w:t>Решение о внесении изменений в бюджет сельского поселения от 24.12.2024</w:t>
      </w:r>
    </w:p>
    <w:p w:rsidR="0031030C" w:rsidRPr="0031030C" w:rsidRDefault="0031030C" w:rsidP="0031030C">
      <w:pPr>
        <w:pStyle w:val="ae"/>
        <w:numPr>
          <w:ilvl w:val="0"/>
          <w:numId w:val="7"/>
        </w:numPr>
        <w:rPr>
          <w:rFonts w:ascii="Times New Roman" w:hAnsi="Times New Roman"/>
          <w:sz w:val="28"/>
          <w:szCs w:val="28"/>
        </w:rPr>
      </w:pPr>
      <w:r w:rsidRPr="0031030C">
        <w:rPr>
          <w:rFonts w:ascii="Times New Roman" w:hAnsi="Times New Roman"/>
          <w:sz w:val="28"/>
          <w:szCs w:val="28"/>
        </w:rPr>
        <w:t>Проект решения об исполнении бюджета за 2024 год с приложениями.</w:t>
      </w:r>
    </w:p>
    <w:p w:rsidR="00EA5516" w:rsidRPr="00250F63" w:rsidRDefault="00EA5516" w:rsidP="00EA5516">
      <w:pPr>
        <w:pStyle w:val="ae"/>
        <w:rPr>
          <w:rFonts w:ascii="Times New Roman" w:hAnsi="Times New Roman"/>
          <w:b/>
          <w:sz w:val="28"/>
          <w:szCs w:val="28"/>
        </w:rPr>
      </w:pPr>
    </w:p>
    <w:p w:rsidR="001E2164" w:rsidRPr="001E6F7F" w:rsidRDefault="001E2164" w:rsidP="001E2164">
      <w:pPr>
        <w:spacing w:line="240" w:lineRule="auto"/>
        <w:contextualSpacing/>
        <w:jc w:val="both"/>
        <w:rPr>
          <w:rFonts w:ascii="Times New Roman" w:hAnsi="Times New Roman"/>
          <w:b/>
          <w:sz w:val="28"/>
          <w:szCs w:val="28"/>
        </w:rPr>
      </w:pPr>
      <w:r w:rsidRPr="001E6F7F">
        <w:rPr>
          <w:rFonts w:ascii="Times New Roman" w:hAnsi="Times New Roman"/>
          <w:b/>
          <w:sz w:val="28"/>
          <w:szCs w:val="28"/>
        </w:rPr>
        <w:t xml:space="preserve">Срок проведения </w:t>
      </w:r>
      <w:r w:rsidR="00E4584A">
        <w:rPr>
          <w:rFonts w:ascii="Times New Roman" w:hAnsi="Times New Roman"/>
          <w:b/>
          <w:sz w:val="28"/>
          <w:szCs w:val="28"/>
        </w:rPr>
        <w:t>внешней проверки</w:t>
      </w:r>
      <w:r w:rsidRPr="001E6F7F">
        <w:rPr>
          <w:rFonts w:ascii="Times New Roman" w:hAnsi="Times New Roman"/>
          <w:b/>
          <w:sz w:val="28"/>
          <w:szCs w:val="28"/>
        </w:rPr>
        <w:t xml:space="preserve">: с </w:t>
      </w:r>
      <w:r w:rsidR="00561ED9">
        <w:rPr>
          <w:rFonts w:ascii="Times New Roman" w:hAnsi="Times New Roman"/>
          <w:b/>
          <w:sz w:val="28"/>
          <w:szCs w:val="28"/>
        </w:rPr>
        <w:t>2</w:t>
      </w:r>
      <w:r w:rsidR="00396BA6">
        <w:rPr>
          <w:rFonts w:ascii="Times New Roman" w:hAnsi="Times New Roman"/>
          <w:b/>
          <w:sz w:val="28"/>
          <w:szCs w:val="28"/>
        </w:rPr>
        <w:t>8</w:t>
      </w:r>
      <w:r w:rsidRPr="001E6F7F">
        <w:rPr>
          <w:rFonts w:ascii="Times New Roman" w:hAnsi="Times New Roman"/>
          <w:b/>
          <w:sz w:val="28"/>
          <w:szCs w:val="28"/>
        </w:rPr>
        <w:t xml:space="preserve"> </w:t>
      </w:r>
      <w:r w:rsidR="00561ED9">
        <w:rPr>
          <w:rFonts w:ascii="Times New Roman" w:hAnsi="Times New Roman"/>
          <w:b/>
          <w:sz w:val="28"/>
          <w:szCs w:val="28"/>
        </w:rPr>
        <w:t>марта</w:t>
      </w:r>
      <w:r w:rsidR="007A0991">
        <w:rPr>
          <w:rFonts w:ascii="Times New Roman" w:hAnsi="Times New Roman"/>
          <w:b/>
          <w:sz w:val="28"/>
          <w:szCs w:val="28"/>
        </w:rPr>
        <w:t xml:space="preserve"> </w:t>
      </w:r>
      <w:r w:rsidRPr="001E6F7F">
        <w:rPr>
          <w:rFonts w:ascii="Times New Roman" w:hAnsi="Times New Roman"/>
          <w:b/>
          <w:sz w:val="28"/>
          <w:szCs w:val="28"/>
        </w:rPr>
        <w:t>202</w:t>
      </w:r>
      <w:r w:rsidR="00561ED9">
        <w:rPr>
          <w:rFonts w:ascii="Times New Roman" w:hAnsi="Times New Roman"/>
          <w:b/>
          <w:sz w:val="28"/>
          <w:szCs w:val="28"/>
        </w:rPr>
        <w:t>5</w:t>
      </w:r>
      <w:r w:rsidRPr="001E6F7F">
        <w:rPr>
          <w:rFonts w:ascii="Times New Roman" w:hAnsi="Times New Roman"/>
          <w:b/>
          <w:sz w:val="28"/>
          <w:szCs w:val="28"/>
        </w:rPr>
        <w:t xml:space="preserve"> по </w:t>
      </w:r>
      <w:r w:rsidR="00561ED9">
        <w:rPr>
          <w:rFonts w:ascii="Times New Roman" w:hAnsi="Times New Roman"/>
          <w:b/>
          <w:sz w:val="28"/>
          <w:szCs w:val="28"/>
        </w:rPr>
        <w:t>2</w:t>
      </w:r>
      <w:r w:rsidR="00396BA6">
        <w:rPr>
          <w:rFonts w:ascii="Times New Roman" w:hAnsi="Times New Roman"/>
          <w:b/>
          <w:sz w:val="28"/>
          <w:szCs w:val="28"/>
        </w:rPr>
        <w:t>8</w:t>
      </w:r>
      <w:r w:rsidR="007A0991">
        <w:rPr>
          <w:rFonts w:ascii="Times New Roman" w:hAnsi="Times New Roman"/>
          <w:b/>
          <w:sz w:val="28"/>
          <w:szCs w:val="28"/>
        </w:rPr>
        <w:t xml:space="preserve"> </w:t>
      </w:r>
      <w:r w:rsidR="00561ED9">
        <w:rPr>
          <w:rFonts w:ascii="Times New Roman" w:hAnsi="Times New Roman"/>
          <w:b/>
          <w:sz w:val="28"/>
          <w:szCs w:val="28"/>
        </w:rPr>
        <w:t>марта</w:t>
      </w:r>
      <w:r w:rsidRPr="001E6F7F">
        <w:rPr>
          <w:rFonts w:ascii="Times New Roman" w:hAnsi="Times New Roman"/>
          <w:b/>
          <w:sz w:val="28"/>
          <w:szCs w:val="28"/>
        </w:rPr>
        <w:t xml:space="preserve"> 202</w:t>
      </w:r>
      <w:r w:rsidR="00561ED9">
        <w:rPr>
          <w:rFonts w:ascii="Times New Roman" w:hAnsi="Times New Roman"/>
          <w:b/>
          <w:sz w:val="28"/>
          <w:szCs w:val="28"/>
        </w:rPr>
        <w:t>5</w:t>
      </w:r>
      <w:r w:rsidRPr="001E6F7F">
        <w:rPr>
          <w:rFonts w:ascii="Times New Roman" w:hAnsi="Times New Roman"/>
          <w:b/>
          <w:sz w:val="28"/>
          <w:szCs w:val="28"/>
        </w:rPr>
        <w:t xml:space="preserve"> года.</w:t>
      </w:r>
    </w:p>
    <w:p w:rsidR="00EC4A56" w:rsidRPr="00212469" w:rsidRDefault="00212469" w:rsidP="00212469">
      <w:pPr>
        <w:tabs>
          <w:tab w:val="left" w:pos="709"/>
          <w:tab w:val="left" w:pos="851"/>
        </w:tabs>
        <w:spacing w:before="120"/>
        <w:ind w:right="-1"/>
        <w:jc w:val="center"/>
        <w:rPr>
          <w:rFonts w:ascii="Times New Roman" w:hAnsi="Times New Roman"/>
          <w:b/>
          <w:sz w:val="28"/>
          <w:szCs w:val="28"/>
        </w:rPr>
      </w:pPr>
      <w:r>
        <w:rPr>
          <w:rFonts w:ascii="Times New Roman" w:hAnsi="Times New Roman"/>
          <w:sz w:val="28"/>
          <w:szCs w:val="28"/>
        </w:rPr>
        <w:t>1.</w:t>
      </w:r>
      <w:r w:rsidR="00BB117D" w:rsidRPr="00212469">
        <w:rPr>
          <w:rFonts w:ascii="Times New Roman" w:hAnsi="Times New Roman"/>
          <w:b/>
          <w:sz w:val="28"/>
          <w:szCs w:val="28"/>
        </w:rPr>
        <w:t xml:space="preserve">Общая характеристика исполнения </w:t>
      </w:r>
      <w:r w:rsidR="009613C7" w:rsidRPr="00212469">
        <w:rPr>
          <w:rFonts w:ascii="Times New Roman" w:hAnsi="Times New Roman"/>
          <w:b/>
          <w:sz w:val="28"/>
          <w:szCs w:val="28"/>
        </w:rPr>
        <w:t>Верх-Аллакского</w:t>
      </w:r>
      <w:r w:rsidR="00E563A7" w:rsidRPr="00212469">
        <w:rPr>
          <w:rFonts w:ascii="Times New Roman" w:hAnsi="Times New Roman"/>
          <w:b/>
          <w:sz w:val="28"/>
          <w:szCs w:val="28"/>
        </w:rPr>
        <w:t xml:space="preserve"> сельсовета</w:t>
      </w:r>
      <w:r w:rsidR="00BB117D" w:rsidRPr="00212469">
        <w:rPr>
          <w:rFonts w:ascii="Times New Roman" w:hAnsi="Times New Roman"/>
          <w:b/>
          <w:sz w:val="28"/>
          <w:szCs w:val="28"/>
        </w:rPr>
        <w:t xml:space="preserve"> Каменского района Алтайского края за 2024 год.</w:t>
      </w:r>
    </w:p>
    <w:p w:rsidR="00212469" w:rsidRPr="00212469" w:rsidRDefault="00212469" w:rsidP="00212469">
      <w:pPr>
        <w:pStyle w:val="ae"/>
        <w:tabs>
          <w:tab w:val="left" w:pos="709"/>
          <w:tab w:val="left" w:pos="851"/>
        </w:tabs>
        <w:spacing w:before="120"/>
        <w:ind w:left="1410" w:right="-1"/>
        <w:rPr>
          <w:rFonts w:ascii="Times New Roman" w:hAnsi="Times New Roman"/>
          <w:sz w:val="28"/>
          <w:szCs w:val="28"/>
        </w:rPr>
      </w:pPr>
      <w:r>
        <w:rPr>
          <w:rFonts w:ascii="Times New Roman" w:hAnsi="Times New Roman"/>
          <w:sz w:val="28"/>
          <w:szCs w:val="28"/>
        </w:rPr>
        <w:t xml:space="preserve"> </w:t>
      </w:r>
    </w:p>
    <w:p w:rsidR="00BE711A" w:rsidRDefault="00F42A32" w:rsidP="00B45249">
      <w:pPr>
        <w:tabs>
          <w:tab w:val="left" w:pos="567"/>
          <w:tab w:val="left" w:pos="709"/>
        </w:tabs>
        <w:spacing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006D5E5F" w:rsidRPr="006A1196">
        <w:rPr>
          <w:rFonts w:ascii="Times New Roman" w:hAnsi="Times New Roman"/>
          <w:sz w:val="28"/>
          <w:szCs w:val="28"/>
          <w:lang w:eastAsia="ru-RU"/>
        </w:rPr>
        <w:t xml:space="preserve">Бюджет </w:t>
      </w:r>
      <w:r w:rsidR="00B45249" w:rsidRPr="006A1196">
        <w:rPr>
          <w:rFonts w:ascii="Times New Roman" w:hAnsi="Times New Roman"/>
          <w:sz w:val="28"/>
          <w:szCs w:val="28"/>
          <w:lang w:eastAsia="ru-RU"/>
        </w:rPr>
        <w:t xml:space="preserve">сельского поселения </w:t>
      </w:r>
      <w:r w:rsidR="009613C7" w:rsidRPr="006A1196">
        <w:rPr>
          <w:rFonts w:ascii="Times New Roman" w:hAnsi="Times New Roman"/>
          <w:sz w:val="28"/>
          <w:szCs w:val="28"/>
          <w:lang w:eastAsia="ru-RU"/>
        </w:rPr>
        <w:t>Верх-Аллакского</w:t>
      </w:r>
      <w:r w:rsidR="00035B4B" w:rsidRPr="006A1196">
        <w:rPr>
          <w:rFonts w:ascii="Times New Roman" w:hAnsi="Times New Roman"/>
          <w:sz w:val="28"/>
          <w:szCs w:val="28"/>
          <w:lang w:eastAsia="ru-RU"/>
        </w:rPr>
        <w:t xml:space="preserve"> сельсовета</w:t>
      </w:r>
      <w:r w:rsidR="0018290F" w:rsidRPr="006A1196">
        <w:rPr>
          <w:rFonts w:ascii="Times New Roman" w:hAnsi="Times New Roman"/>
          <w:sz w:val="28"/>
          <w:szCs w:val="28"/>
          <w:lang w:eastAsia="ru-RU"/>
        </w:rPr>
        <w:t xml:space="preserve"> Каменского района  утвержден </w:t>
      </w:r>
      <w:r w:rsidR="00E052C8" w:rsidRPr="006A1196">
        <w:rPr>
          <w:rFonts w:ascii="Times New Roman" w:hAnsi="Times New Roman"/>
          <w:sz w:val="28"/>
          <w:szCs w:val="28"/>
          <w:lang w:eastAsia="ru-RU"/>
        </w:rPr>
        <w:t xml:space="preserve">решением </w:t>
      </w:r>
      <w:r w:rsidR="009613C7" w:rsidRPr="006A1196">
        <w:rPr>
          <w:rFonts w:ascii="Times New Roman" w:hAnsi="Times New Roman"/>
          <w:sz w:val="28"/>
          <w:szCs w:val="28"/>
          <w:lang w:eastAsia="ru-RU"/>
        </w:rPr>
        <w:t>Верх-Аллакского</w:t>
      </w:r>
      <w:r w:rsidR="00B45249" w:rsidRPr="006A1196">
        <w:rPr>
          <w:rFonts w:ascii="Times New Roman" w:hAnsi="Times New Roman"/>
          <w:sz w:val="28"/>
          <w:szCs w:val="28"/>
          <w:lang w:eastAsia="ru-RU"/>
        </w:rPr>
        <w:t xml:space="preserve"> сельск</w:t>
      </w:r>
      <w:r w:rsidR="00E052C8" w:rsidRPr="006A1196">
        <w:rPr>
          <w:rFonts w:ascii="Times New Roman" w:hAnsi="Times New Roman"/>
          <w:sz w:val="28"/>
          <w:szCs w:val="28"/>
          <w:lang w:eastAsia="ru-RU"/>
        </w:rPr>
        <w:t>ого</w:t>
      </w:r>
      <w:r w:rsidR="00B45249" w:rsidRPr="006A1196">
        <w:rPr>
          <w:rFonts w:ascii="Times New Roman" w:hAnsi="Times New Roman"/>
          <w:sz w:val="28"/>
          <w:szCs w:val="28"/>
          <w:lang w:eastAsia="ru-RU"/>
        </w:rPr>
        <w:t xml:space="preserve"> Совет</w:t>
      </w:r>
      <w:r w:rsidR="00E052C8" w:rsidRPr="006A1196">
        <w:rPr>
          <w:rFonts w:ascii="Times New Roman" w:hAnsi="Times New Roman"/>
          <w:sz w:val="28"/>
          <w:szCs w:val="28"/>
          <w:lang w:eastAsia="ru-RU"/>
        </w:rPr>
        <w:t>а</w:t>
      </w:r>
      <w:r w:rsidR="00B45249" w:rsidRPr="006A1196">
        <w:rPr>
          <w:rFonts w:ascii="Times New Roman" w:hAnsi="Times New Roman"/>
          <w:sz w:val="28"/>
          <w:szCs w:val="28"/>
          <w:lang w:eastAsia="ru-RU"/>
        </w:rPr>
        <w:t xml:space="preserve"> депутатов Каменского района Алтайского края </w:t>
      </w:r>
      <w:r w:rsidR="006D5E5F" w:rsidRPr="006A1196">
        <w:rPr>
          <w:rFonts w:ascii="Times New Roman" w:hAnsi="Times New Roman"/>
          <w:sz w:val="28"/>
          <w:szCs w:val="28"/>
          <w:lang w:eastAsia="ru-RU"/>
        </w:rPr>
        <w:t xml:space="preserve"> </w:t>
      </w:r>
      <w:r w:rsidR="0018290F" w:rsidRPr="006A1196">
        <w:rPr>
          <w:rFonts w:ascii="Times New Roman" w:hAnsi="Times New Roman"/>
          <w:sz w:val="28"/>
          <w:szCs w:val="28"/>
          <w:lang w:eastAsia="ru-RU"/>
        </w:rPr>
        <w:t xml:space="preserve">от </w:t>
      </w:r>
      <w:r w:rsidRPr="006A1196">
        <w:rPr>
          <w:rFonts w:ascii="Times New Roman" w:hAnsi="Times New Roman"/>
          <w:sz w:val="28"/>
          <w:szCs w:val="28"/>
          <w:lang w:eastAsia="ru-RU"/>
        </w:rPr>
        <w:t>2</w:t>
      </w:r>
      <w:r w:rsidR="00B45249" w:rsidRPr="006A1196">
        <w:rPr>
          <w:rFonts w:ascii="Times New Roman" w:hAnsi="Times New Roman"/>
          <w:sz w:val="28"/>
          <w:szCs w:val="28"/>
          <w:lang w:eastAsia="ru-RU"/>
        </w:rPr>
        <w:t>5</w:t>
      </w:r>
      <w:r w:rsidRPr="006A1196">
        <w:rPr>
          <w:rFonts w:ascii="Times New Roman" w:hAnsi="Times New Roman"/>
          <w:sz w:val="28"/>
          <w:szCs w:val="28"/>
          <w:lang w:eastAsia="ru-RU"/>
        </w:rPr>
        <w:t>.12.2023</w:t>
      </w:r>
      <w:r w:rsidR="0018290F" w:rsidRPr="006A1196">
        <w:rPr>
          <w:rFonts w:ascii="Times New Roman" w:hAnsi="Times New Roman"/>
          <w:sz w:val="28"/>
          <w:szCs w:val="28"/>
          <w:lang w:eastAsia="ru-RU"/>
        </w:rPr>
        <w:t xml:space="preserve"> №</w:t>
      </w:r>
      <w:r w:rsidR="009F1EBA" w:rsidRPr="006A1196">
        <w:rPr>
          <w:rFonts w:ascii="Times New Roman" w:hAnsi="Times New Roman"/>
          <w:sz w:val="28"/>
          <w:szCs w:val="28"/>
          <w:lang w:eastAsia="ru-RU"/>
        </w:rPr>
        <w:t xml:space="preserve"> </w:t>
      </w:r>
      <w:r w:rsidR="00EA5516" w:rsidRPr="006A1196">
        <w:rPr>
          <w:rFonts w:ascii="Times New Roman" w:hAnsi="Times New Roman"/>
          <w:sz w:val="28"/>
          <w:szCs w:val="28"/>
          <w:lang w:eastAsia="ru-RU"/>
        </w:rPr>
        <w:t>22</w:t>
      </w:r>
      <w:r w:rsidR="00E4584A">
        <w:rPr>
          <w:rFonts w:ascii="Times New Roman" w:hAnsi="Times New Roman"/>
          <w:sz w:val="28"/>
          <w:szCs w:val="28"/>
          <w:lang w:eastAsia="ru-RU"/>
        </w:rPr>
        <w:t xml:space="preserve"> (с учетом </w:t>
      </w:r>
      <w:r w:rsidR="00E4584A" w:rsidRPr="00863FAF">
        <w:rPr>
          <w:rFonts w:ascii="Times New Roman" w:hAnsi="Times New Roman"/>
          <w:sz w:val="28"/>
          <w:szCs w:val="28"/>
          <w:lang w:eastAsia="ru-RU"/>
        </w:rPr>
        <w:t>изменений</w:t>
      </w:r>
      <w:r w:rsidR="00E4584A">
        <w:rPr>
          <w:rFonts w:ascii="Times New Roman" w:hAnsi="Times New Roman"/>
          <w:sz w:val="28"/>
          <w:szCs w:val="28"/>
          <w:lang w:eastAsia="ru-RU"/>
        </w:rPr>
        <w:t>).</w:t>
      </w:r>
      <w:r w:rsidR="00E052C8" w:rsidRPr="006A1196">
        <w:rPr>
          <w:rFonts w:ascii="Times New Roman" w:hAnsi="Times New Roman"/>
          <w:sz w:val="28"/>
          <w:szCs w:val="28"/>
          <w:lang w:eastAsia="ru-RU"/>
        </w:rPr>
        <w:t xml:space="preserve"> </w:t>
      </w:r>
      <w:r w:rsidR="0018290F" w:rsidRPr="006A1196">
        <w:rPr>
          <w:rFonts w:ascii="Times New Roman" w:hAnsi="Times New Roman"/>
          <w:sz w:val="28"/>
          <w:szCs w:val="28"/>
          <w:lang w:eastAsia="ru-RU"/>
        </w:rPr>
        <w:t xml:space="preserve"> </w:t>
      </w:r>
      <w:r w:rsidR="00E052C8" w:rsidRPr="006A1196">
        <w:rPr>
          <w:rFonts w:ascii="Times New Roman" w:hAnsi="Times New Roman"/>
          <w:sz w:val="28"/>
          <w:szCs w:val="28"/>
          <w:lang w:eastAsia="ru-RU"/>
        </w:rPr>
        <w:t>О</w:t>
      </w:r>
      <w:r w:rsidR="00B45249" w:rsidRPr="006A1196">
        <w:rPr>
          <w:rFonts w:ascii="Times New Roman" w:hAnsi="Times New Roman"/>
          <w:sz w:val="28"/>
          <w:szCs w:val="28"/>
          <w:lang w:eastAsia="ru-RU"/>
        </w:rPr>
        <w:t xml:space="preserve">бщий объем  </w:t>
      </w:r>
      <w:r w:rsidR="00B45249" w:rsidRPr="008E3C06">
        <w:rPr>
          <w:rFonts w:ascii="Times New Roman" w:hAnsi="Times New Roman"/>
          <w:b/>
          <w:sz w:val="28"/>
          <w:szCs w:val="28"/>
          <w:lang w:eastAsia="ru-RU"/>
        </w:rPr>
        <w:t>доходов</w:t>
      </w:r>
      <w:r w:rsidR="00B45249" w:rsidRPr="006A1196">
        <w:rPr>
          <w:rFonts w:ascii="Times New Roman" w:hAnsi="Times New Roman"/>
          <w:sz w:val="28"/>
          <w:szCs w:val="28"/>
          <w:lang w:eastAsia="ru-RU"/>
        </w:rPr>
        <w:t xml:space="preserve"> </w:t>
      </w:r>
      <w:r w:rsidR="00E052C8" w:rsidRPr="006A1196">
        <w:rPr>
          <w:rFonts w:ascii="Times New Roman" w:hAnsi="Times New Roman"/>
          <w:sz w:val="28"/>
          <w:szCs w:val="28"/>
          <w:lang w:eastAsia="ru-RU"/>
        </w:rPr>
        <w:t xml:space="preserve">утвержден </w:t>
      </w:r>
      <w:r w:rsidR="0018290F" w:rsidRPr="006A1196">
        <w:rPr>
          <w:rFonts w:ascii="Times New Roman" w:hAnsi="Times New Roman"/>
          <w:sz w:val="28"/>
          <w:szCs w:val="28"/>
          <w:lang w:eastAsia="ru-RU"/>
        </w:rPr>
        <w:t xml:space="preserve">в сумме </w:t>
      </w:r>
      <w:r w:rsidR="00212469" w:rsidRPr="008E3C06">
        <w:rPr>
          <w:rFonts w:ascii="Times New Roman" w:hAnsi="Times New Roman"/>
          <w:b/>
          <w:sz w:val="28"/>
          <w:szCs w:val="28"/>
          <w:lang w:eastAsia="ru-RU"/>
        </w:rPr>
        <w:t>2429,0</w:t>
      </w:r>
      <w:r w:rsidR="009F1EBA" w:rsidRPr="006A1196">
        <w:rPr>
          <w:rFonts w:ascii="Times New Roman" w:hAnsi="Times New Roman"/>
          <w:sz w:val="28"/>
          <w:szCs w:val="28"/>
          <w:lang w:eastAsia="ru-RU"/>
        </w:rPr>
        <w:t xml:space="preserve"> </w:t>
      </w:r>
      <w:r w:rsidR="0018290F" w:rsidRPr="006A1196">
        <w:rPr>
          <w:rFonts w:ascii="Times New Roman" w:hAnsi="Times New Roman"/>
          <w:sz w:val="28"/>
          <w:szCs w:val="28"/>
          <w:lang w:eastAsia="ru-RU"/>
        </w:rPr>
        <w:t>тыс. рублей</w:t>
      </w:r>
      <w:r w:rsidR="00212469">
        <w:rPr>
          <w:rFonts w:ascii="Times New Roman" w:hAnsi="Times New Roman"/>
          <w:sz w:val="28"/>
          <w:szCs w:val="28"/>
          <w:lang w:eastAsia="ru-RU"/>
        </w:rPr>
        <w:t>;</w:t>
      </w:r>
      <w:r w:rsidR="0018290F" w:rsidRPr="006A1196">
        <w:rPr>
          <w:rFonts w:ascii="Times New Roman" w:hAnsi="Times New Roman"/>
          <w:sz w:val="28"/>
          <w:szCs w:val="28"/>
          <w:lang w:eastAsia="ru-RU"/>
        </w:rPr>
        <w:t xml:space="preserve"> </w:t>
      </w:r>
      <w:r w:rsidR="00E052C8" w:rsidRPr="006A1196">
        <w:rPr>
          <w:rFonts w:ascii="Times New Roman" w:hAnsi="Times New Roman"/>
          <w:sz w:val="28"/>
          <w:szCs w:val="28"/>
          <w:lang w:eastAsia="ru-RU"/>
        </w:rPr>
        <w:t>объем</w:t>
      </w:r>
      <w:r w:rsidR="0018290F" w:rsidRPr="006A1196">
        <w:rPr>
          <w:rFonts w:ascii="Times New Roman" w:hAnsi="Times New Roman"/>
          <w:sz w:val="28"/>
          <w:szCs w:val="28"/>
          <w:lang w:eastAsia="ru-RU"/>
        </w:rPr>
        <w:t xml:space="preserve"> </w:t>
      </w:r>
      <w:r w:rsidR="0018290F" w:rsidRPr="008E3C06">
        <w:rPr>
          <w:rFonts w:ascii="Times New Roman" w:hAnsi="Times New Roman"/>
          <w:b/>
          <w:sz w:val="28"/>
          <w:szCs w:val="28"/>
          <w:lang w:eastAsia="ru-RU"/>
        </w:rPr>
        <w:t>расход</w:t>
      </w:r>
      <w:r w:rsidR="00E052C8" w:rsidRPr="008E3C06">
        <w:rPr>
          <w:rFonts w:ascii="Times New Roman" w:hAnsi="Times New Roman"/>
          <w:b/>
          <w:sz w:val="28"/>
          <w:szCs w:val="28"/>
          <w:lang w:eastAsia="ru-RU"/>
        </w:rPr>
        <w:t>ов</w:t>
      </w:r>
      <w:r w:rsidR="00E052C8" w:rsidRPr="006A1196">
        <w:rPr>
          <w:rFonts w:ascii="Times New Roman" w:hAnsi="Times New Roman"/>
          <w:sz w:val="28"/>
          <w:szCs w:val="28"/>
          <w:lang w:eastAsia="ru-RU"/>
        </w:rPr>
        <w:t xml:space="preserve"> утвержден</w:t>
      </w:r>
      <w:r w:rsidR="0018290F" w:rsidRPr="006A1196">
        <w:rPr>
          <w:rFonts w:ascii="Times New Roman" w:hAnsi="Times New Roman"/>
          <w:sz w:val="28"/>
          <w:szCs w:val="28"/>
          <w:lang w:eastAsia="ru-RU"/>
        </w:rPr>
        <w:t xml:space="preserve"> в сумме </w:t>
      </w:r>
      <w:r w:rsidR="00212469" w:rsidRPr="008E3C06">
        <w:rPr>
          <w:rFonts w:ascii="Times New Roman" w:hAnsi="Times New Roman"/>
          <w:b/>
          <w:sz w:val="28"/>
          <w:szCs w:val="28"/>
          <w:lang w:eastAsia="ru-RU"/>
        </w:rPr>
        <w:t>2611,6</w:t>
      </w:r>
      <w:r w:rsidR="00BB3863" w:rsidRPr="006A1196">
        <w:rPr>
          <w:rFonts w:ascii="Times New Roman" w:hAnsi="Times New Roman"/>
          <w:sz w:val="28"/>
          <w:szCs w:val="28"/>
          <w:lang w:eastAsia="ru-RU"/>
        </w:rPr>
        <w:t xml:space="preserve"> </w:t>
      </w:r>
      <w:r w:rsidR="0018290F" w:rsidRPr="006A1196">
        <w:rPr>
          <w:rFonts w:ascii="Times New Roman" w:hAnsi="Times New Roman"/>
          <w:sz w:val="28"/>
          <w:szCs w:val="28"/>
          <w:lang w:eastAsia="ru-RU"/>
        </w:rPr>
        <w:t>тыс. рублей</w:t>
      </w:r>
      <w:r w:rsidR="008E3C06">
        <w:rPr>
          <w:rFonts w:ascii="Times New Roman" w:hAnsi="Times New Roman"/>
          <w:sz w:val="28"/>
          <w:szCs w:val="28"/>
          <w:lang w:eastAsia="ru-RU"/>
        </w:rPr>
        <w:t>;</w:t>
      </w:r>
      <w:r w:rsidR="0018290F" w:rsidRPr="006A1196">
        <w:rPr>
          <w:rFonts w:ascii="Times New Roman" w:hAnsi="Times New Roman"/>
          <w:sz w:val="28"/>
          <w:szCs w:val="28"/>
          <w:lang w:eastAsia="ru-RU"/>
        </w:rPr>
        <w:t xml:space="preserve"> </w:t>
      </w:r>
      <w:r w:rsidR="0018290F" w:rsidRPr="008E3C06">
        <w:rPr>
          <w:rFonts w:ascii="Times New Roman" w:hAnsi="Times New Roman"/>
          <w:b/>
          <w:sz w:val="28"/>
          <w:szCs w:val="28"/>
          <w:lang w:eastAsia="ru-RU"/>
        </w:rPr>
        <w:t>дефицит</w:t>
      </w:r>
      <w:r w:rsidR="0018290F" w:rsidRPr="006A1196">
        <w:rPr>
          <w:rFonts w:ascii="Times New Roman" w:hAnsi="Times New Roman"/>
          <w:sz w:val="28"/>
          <w:szCs w:val="28"/>
          <w:lang w:eastAsia="ru-RU"/>
        </w:rPr>
        <w:t xml:space="preserve"> </w:t>
      </w:r>
      <w:r w:rsidR="00B45249" w:rsidRPr="006A1196">
        <w:rPr>
          <w:rFonts w:ascii="Times New Roman" w:hAnsi="Times New Roman"/>
          <w:sz w:val="28"/>
          <w:szCs w:val="28"/>
          <w:lang w:eastAsia="ru-RU"/>
        </w:rPr>
        <w:t xml:space="preserve">бюджета сельского поселения </w:t>
      </w:r>
      <w:r w:rsidR="0018290F" w:rsidRPr="006A1196">
        <w:rPr>
          <w:rFonts w:ascii="Times New Roman" w:hAnsi="Times New Roman"/>
          <w:sz w:val="28"/>
          <w:szCs w:val="28"/>
          <w:lang w:eastAsia="ru-RU"/>
        </w:rPr>
        <w:t xml:space="preserve">в сумме </w:t>
      </w:r>
      <w:r w:rsidR="00212469" w:rsidRPr="008E3C06">
        <w:rPr>
          <w:rFonts w:ascii="Times New Roman" w:hAnsi="Times New Roman"/>
          <w:b/>
          <w:sz w:val="28"/>
          <w:szCs w:val="28"/>
          <w:lang w:eastAsia="ru-RU"/>
        </w:rPr>
        <w:t>182,6</w:t>
      </w:r>
      <w:r w:rsidR="00236975" w:rsidRPr="006A1196">
        <w:rPr>
          <w:rFonts w:ascii="Times New Roman" w:hAnsi="Times New Roman"/>
          <w:sz w:val="28"/>
          <w:szCs w:val="28"/>
          <w:lang w:eastAsia="ru-RU"/>
        </w:rPr>
        <w:t xml:space="preserve"> </w:t>
      </w:r>
      <w:r w:rsidR="0018290F" w:rsidRPr="006A1196">
        <w:rPr>
          <w:rFonts w:ascii="Times New Roman" w:hAnsi="Times New Roman"/>
          <w:sz w:val="28"/>
          <w:szCs w:val="28"/>
          <w:lang w:eastAsia="ru-RU"/>
        </w:rPr>
        <w:t>тыс. рублей.</w:t>
      </w:r>
      <w:r w:rsidR="00AF3C7A" w:rsidRPr="00BE711A">
        <w:rPr>
          <w:rFonts w:ascii="Times New Roman" w:hAnsi="Times New Roman"/>
          <w:sz w:val="28"/>
          <w:szCs w:val="28"/>
          <w:lang w:eastAsia="ru-RU"/>
        </w:rPr>
        <w:t xml:space="preserve"> </w:t>
      </w:r>
    </w:p>
    <w:p w:rsidR="007E5079" w:rsidRDefault="00CB7DB3" w:rsidP="00B45249">
      <w:pPr>
        <w:tabs>
          <w:tab w:val="left" w:pos="567"/>
          <w:tab w:val="left" w:pos="709"/>
        </w:tabs>
        <w:spacing w:line="240" w:lineRule="auto"/>
        <w:contextualSpacing/>
        <w:jc w:val="both"/>
        <w:rPr>
          <w:rFonts w:ascii="Times New Roman" w:hAnsi="Times New Roman"/>
          <w:sz w:val="28"/>
          <w:szCs w:val="28"/>
          <w:lang w:eastAsia="ru-RU"/>
        </w:rPr>
      </w:pPr>
      <w:r w:rsidRPr="00CB7DB3">
        <w:rPr>
          <w:rFonts w:ascii="Times New Roman" w:hAnsi="Times New Roman"/>
          <w:sz w:val="28"/>
          <w:szCs w:val="28"/>
          <w:lang w:eastAsia="ru-RU"/>
        </w:rPr>
        <w:t>Фактические показатели исполнения бюджета поселения за 2024 год, согласно данным отчетности, составили:</w:t>
      </w:r>
    </w:p>
    <w:p w:rsidR="00CB7DB3" w:rsidRPr="00CB7DB3" w:rsidRDefault="00CB7DB3" w:rsidP="00CB7DB3">
      <w:pPr>
        <w:tabs>
          <w:tab w:val="left" w:pos="567"/>
          <w:tab w:val="left" w:pos="709"/>
        </w:tabs>
        <w:spacing w:line="240" w:lineRule="auto"/>
        <w:contextualSpacing/>
        <w:jc w:val="both"/>
        <w:rPr>
          <w:rFonts w:ascii="Times New Roman" w:hAnsi="Times New Roman"/>
          <w:sz w:val="28"/>
          <w:szCs w:val="28"/>
          <w:lang w:eastAsia="ru-RU"/>
        </w:rPr>
      </w:pPr>
      <w:r w:rsidRPr="00CB7DB3">
        <w:rPr>
          <w:rFonts w:ascii="Times New Roman" w:hAnsi="Times New Roman"/>
          <w:sz w:val="28"/>
          <w:szCs w:val="28"/>
          <w:lang w:eastAsia="ru-RU"/>
        </w:rPr>
        <w:t xml:space="preserve">           - общий объем </w:t>
      </w:r>
      <w:r w:rsidRPr="00CB7DB3">
        <w:rPr>
          <w:rFonts w:ascii="Times New Roman" w:hAnsi="Times New Roman"/>
          <w:b/>
          <w:sz w:val="28"/>
          <w:szCs w:val="28"/>
          <w:lang w:eastAsia="ru-RU"/>
        </w:rPr>
        <w:t>доходов</w:t>
      </w:r>
      <w:r w:rsidRPr="00CB7DB3">
        <w:rPr>
          <w:rFonts w:ascii="Times New Roman" w:hAnsi="Times New Roman"/>
          <w:sz w:val="28"/>
          <w:szCs w:val="28"/>
          <w:lang w:eastAsia="ru-RU"/>
        </w:rPr>
        <w:t xml:space="preserve"> в сумме </w:t>
      </w:r>
      <w:r w:rsidRPr="00CB7DB3">
        <w:rPr>
          <w:rFonts w:ascii="Times New Roman" w:hAnsi="Times New Roman"/>
          <w:b/>
          <w:sz w:val="28"/>
          <w:szCs w:val="28"/>
          <w:lang w:eastAsia="ru-RU"/>
        </w:rPr>
        <w:t>2444,2</w:t>
      </w:r>
      <w:r w:rsidRPr="00CB7DB3">
        <w:rPr>
          <w:rFonts w:ascii="Times New Roman" w:hAnsi="Times New Roman"/>
          <w:sz w:val="28"/>
          <w:szCs w:val="28"/>
          <w:lang w:eastAsia="ru-RU"/>
        </w:rPr>
        <w:t xml:space="preserve"> тыс. рублей или 100,</w:t>
      </w:r>
      <w:r>
        <w:rPr>
          <w:rFonts w:ascii="Times New Roman" w:hAnsi="Times New Roman"/>
          <w:sz w:val="28"/>
          <w:szCs w:val="28"/>
          <w:lang w:eastAsia="ru-RU"/>
        </w:rPr>
        <w:t>6</w:t>
      </w:r>
      <w:r w:rsidRPr="00CB7DB3">
        <w:rPr>
          <w:rFonts w:ascii="Times New Roman" w:hAnsi="Times New Roman"/>
          <w:sz w:val="28"/>
          <w:szCs w:val="28"/>
          <w:lang w:eastAsia="ru-RU"/>
        </w:rPr>
        <w:t>%.</w:t>
      </w:r>
    </w:p>
    <w:p w:rsidR="00CB7DB3" w:rsidRPr="00CB7DB3" w:rsidRDefault="00CB7DB3" w:rsidP="00CB7DB3">
      <w:pPr>
        <w:tabs>
          <w:tab w:val="left" w:pos="567"/>
          <w:tab w:val="left" w:pos="709"/>
        </w:tabs>
        <w:spacing w:line="240" w:lineRule="auto"/>
        <w:contextualSpacing/>
        <w:jc w:val="both"/>
        <w:rPr>
          <w:rFonts w:ascii="Times New Roman" w:hAnsi="Times New Roman"/>
          <w:sz w:val="28"/>
          <w:szCs w:val="28"/>
          <w:lang w:eastAsia="ru-RU"/>
        </w:rPr>
      </w:pPr>
      <w:r w:rsidRPr="00CB7DB3">
        <w:rPr>
          <w:rFonts w:ascii="Times New Roman" w:hAnsi="Times New Roman"/>
          <w:sz w:val="28"/>
          <w:szCs w:val="28"/>
          <w:lang w:eastAsia="ru-RU"/>
        </w:rPr>
        <w:t xml:space="preserve">           - общий объем </w:t>
      </w:r>
      <w:r w:rsidRPr="00CB7DB3">
        <w:rPr>
          <w:rFonts w:ascii="Times New Roman" w:hAnsi="Times New Roman"/>
          <w:b/>
          <w:sz w:val="28"/>
          <w:szCs w:val="28"/>
          <w:lang w:eastAsia="ru-RU"/>
        </w:rPr>
        <w:t xml:space="preserve">расходов </w:t>
      </w:r>
      <w:r w:rsidRPr="00CB7DB3">
        <w:rPr>
          <w:rFonts w:ascii="Times New Roman" w:hAnsi="Times New Roman"/>
          <w:sz w:val="28"/>
          <w:szCs w:val="28"/>
          <w:lang w:eastAsia="ru-RU"/>
        </w:rPr>
        <w:t xml:space="preserve">в сумме </w:t>
      </w:r>
      <w:r>
        <w:rPr>
          <w:rFonts w:ascii="Times New Roman" w:hAnsi="Times New Roman"/>
          <w:b/>
          <w:sz w:val="28"/>
          <w:szCs w:val="28"/>
          <w:lang w:eastAsia="ru-RU"/>
        </w:rPr>
        <w:t>2598,2</w:t>
      </w:r>
      <w:r w:rsidRPr="00CB7DB3">
        <w:rPr>
          <w:rFonts w:ascii="Times New Roman" w:hAnsi="Times New Roman"/>
          <w:sz w:val="28"/>
          <w:szCs w:val="28"/>
          <w:lang w:eastAsia="ru-RU"/>
        </w:rPr>
        <w:t xml:space="preserve"> тыс. рублей или </w:t>
      </w:r>
      <w:r>
        <w:rPr>
          <w:rFonts w:ascii="Times New Roman" w:hAnsi="Times New Roman"/>
          <w:sz w:val="28"/>
          <w:szCs w:val="28"/>
          <w:lang w:eastAsia="ru-RU"/>
        </w:rPr>
        <w:t>99,5</w:t>
      </w:r>
      <w:r w:rsidRPr="00CB7DB3">
        <w:rPr>
          <w:rFonts w:ascii="Times New Roman" w:hAnsi="Times New Roman"/>
          <w:sz w:val="28"/>
          <w:szCs w:val="28"/>
          <w:lang w:eastAsia="ru-RU"/>
        </w:rPr>
        <w:t>%.</w:t>
      </w:r>
    </w:p>
    <w:p w:rsidR="00CB7DB3" w:rsidRPr="00CB7DB3" w:rsidRDefault="00CB7DB3" w:rsidP="00CB7DB3">
      <w:pPr>
        <w:tabs>
          <w:tab w:val="left" w:pos="567"/>
          <w:tab w:val="left" w:pos="709"/>
        </w:tabs>
        <w:spacing w:line="240" w:lineRule="auto"/>
        <w:contextualSpacing/>
        <w:jc w:val="both"/>
        <w:rPr>
          <w:rFonts w:ascii="Times New Roman" w:hAnsi="Times New Roman"/>
          <w:sz w:val="28"/>
          <w:szCs w:val="28"/>
          <w:lang w:eastAsia="ru-RU"/>
        </w:rPr>
      </w:pPr>
    </w:p>
    <w:p w:rsidR="00CB7DB3" w:rsidRDefault="00CB7DB3" w:rsidP="00CB7DB3">
      <w:pPr>
        <w:tabs>
          <w:tab w:val="left" w:pos="567"/>
          <w:tab w:val="left" w:pos="709"/>
        </w:tabs>
        <w:spacing w:line="240" w:lineRule="auto"/>
        <w:contextualSpacing/>
        <w:jc w:val="both"/>
        <w:rPr>
          <w:rFonts w:ascii="Times New Roman" w:hAnsi="Times New Roman"/>
          <w:sz w:val="28"/>
          <w:szCs w:val="28"/>
          <w:lang w:eastAsia="ru-RU"/>
        </w:rPr>
      </w:pPr>
      <w:r w:rsidRPr="00CB7DB3">
        <w:rPr>
          <w:rFonts w:ascii="Times New Roman" w:hAnsi="Times New Roman"/>
          <w:sz w:val="28"/>
          <w:szCs w:val="28"/>
          <w:lang w:eastAsia="ru-RU"/>
        </w:rPr>
        <w:t xml:space="preserve">По исполнению бюджета поселения сложился </w:t>
      </w:r>
      <w:r w:rsidRPr="00CB7DB3">
        <w:rPr>
          <w:rFonts w:ascii="Times New Roman" w:hAnsi="Times New Roman"/>
          <w:b/>
          <w:sz w:val="28"/>
          <w:szCs w:val="28"/>
          <w:lang w:eastAsia="ru-RU"/>
        </w:rPr>
        <w:t>дефицит</w:t>
      </w:r>
      <w:r w:rsidRPr="00CB7DB3">
        <w:rPr>
          <w:rFonts w:ascii="Times New Roman" w:hAnsi="Times New Roman"/>
          <w:sz w:val="28"/>
          <w:szCs w:val="28"/>
          <w:lang w:eastAsia="ru-RU"/>
        </w:rPr>
        <w:t xml:space="preserve"> в сумме – </w:t>
      </w:r>
      <w:r w:rsidRPr="00CB7DB3">
        <w:rPr>
          <w:rFonts w:ascii="Times New Roman" w:hAnsi="Times New Roman"/>
          <w:b/>
          <w:sz w:val="28"/>
          <w:szCs w:val="28"/>
          <w:lang w:eastAsia="ru-RU"/>
        </w:rPr>
        <w:t>153,9</w:t>
      </w:r>
      <w:r w:rsidRPr="00CB7DB3">
        <w:rPr>
          <w:rFonts w:ascii="Times New Roman" w:hAnsi="Times New Roman"/>
          <w:sz w:val="28"/>
          <w:szCs w:val="28"/>
          <w:lang w:eastAsia="ru-RU"/>
        </w:rPr>
        <w:t xml:space="preserve"> тыс. рублей.</w:t>
      </w:r>
    </w:p>
    <w:p w:rsidR="00D373D1" w:rsidRDefault="00D373D1" w:rsidP="00380E3A">
      <w:pPr>
        <w:tabs>
          <w:tab w:val="left" w:pos="567"/>
          <w:tab w:val="left" w:pos="709"/>
        </w:tabs>
        <w:spacing w:line="240" w:lineRule="auto"/>
        <w:contextualSpacing/>
        <w:jc w:val="both"/>
        <w:rPr>
          <w:rFonts w:ascii="Times New Roman" w:hAnsi="Times New Roman"/>
          <w:sz w:val="28"/>
          <w:szCs w:val="28"/>
        </w:rPr>
      </w:pPr>
      <w:r>
        <w:rPr>
          <w:rFonts w:ascii="Times New Roman" w:hAnsi="Times New Roman"/>
          <w:sz w:val="28"/>
          <w:szCs w:val="28"/>
          <w:lang w:eastAsia="ru-RU"/>
        </w:rPr>
        <w:t xml:space="preserve">  О</w:t>
      </w:r>
      <w:r w:rsidR="0018290F" w:rsidRPr="0018290F">
        <w:rPr>
          <w:rFonts w:ascii="Times New Roman" w:hAnsi="Times New Roman"/>
          <w:sz w:val="28"/>
          <w:szCs w:val="28"/>
          <w:lang w:eastAsia="ru-RU"/>
        </w:rPr>
        <w:t>сновные показатели исполнения бюджета</w:t>
      </w:r>
      <w:r w:rsidR="00663201">
        <w:rPr>
          <w:rFonts w:ascii="Times New Roman" w:hAnsi="Times New Roman"/>
          <w:sz w:val="28"/>
          <w:szCs w:val="28"/>
          <w:lang w:eastAsia="ru-RU"/>
        </w:rPr>
        <w:t xml:space="preserve"> сельского поселения</w:t>
      </w:r>
      <w:r w:rsidR="0018290F" w:rsidRPr="0018290F">
        <w:rPr>
          <w:rFonts w:ascii="Times New Roman" w:hAnsi="Times New Roman"/>
          <w:sz w:val="28"/>
          <w:szCs w:val="28"/>
          <w:lang w:eastAsia="ru-RU"/>
        </w:rPr>
        <w:t xml:space="preserve"> за 202</w:t>
      </w:r>
      <w:r>
        <w:rPr>
          <w:rFonts w:ascii="Times New Roman" w:hAnsi="Times New Roman"/>
          <w:sz w:val="28"/>
          <w:szCs w:val="28"/>
          <w:lang w:eastAsia="ru-RU"/>
        </w:rPr>
        <w:t>4</w:t>
      </w:r>
      <w:r w:rsidR="008E3C06">
        <w:rPr>
          <w:rFonts w:ascii="Times New Roman" w:hAnsi="Times New Roman"/>
          <w:sz w:val="28"/>
          <w:szCs w:val="28"/>
          <w:lang w:eastAsia="ru-RU"/>
        </w:rPr>
        <w:t xml:space="preserve"> год</w:t>
      </w:r>
      <w:r w:rsidR="0018290F" w:rsidRPr="0018290F">
        <w:rPr>
          <w:rFonts w:ascii="Times New Roman" w:hAnsi="Times New Roman"/>
          <w:sz w:val="28"/>
          <w:szCs w:val="28"/>
          <w:lang w:eastAsia="ru-RU"/>
        </w:rPr>
        <w:t xml:space="preserve"> представлены в таблице </w:t>
      </w:r>
      <w:r w:rsidR="00396BA6">
        <w:rPr>
          <w:rFonts w:ascii="Times New Roman" w:hAnsi="Times New Roman"/>
          <w:sz w:val="28"/>
          <w:szCs w:val="28"/>
          <w:lang w:eastAsia="ru-RU"/>
        </w:rPr>
        <w:t>№</w:t>
      </w:r>
      <w:r w:rsidR="0018290F" w:rsidRPr="0018290F">
        <w:rPr>
          <w:rFonts w:ascii="Times New Roman" w:hAnsi="Times New Roman"/>
          <w:sz w:val="28"/>
          <w:szCs w:val="28"/>
          <w:lang w:eastAsia="ru-RU"/>
        </w:rPr>
        <w:t>1:</w:t>
      </w:r>
      <w:r w:rsidR="00F15ABB" w:rsidRPr="002A409D">
        <w:rPr>
          <w:rFonts w:ascii="Times New Roman" w:hAnsi="Times New Roman"/>
          <w:sz w:val="28"/>
          <w:szCs w:val="28"/>
        </w:rPr>
        <w:t xml:space="preserve"> </w:t>
      </w:r>
    </w:p>
    <w:p w:rsidR="00D373D1" w:rsidRDefault="00D373D1" w:rsidP="0018290F">
      <w:pPr>
        <w:tabs>
          <w:tab w:val="left" w:pos="567"/>
          <w:tab w:val="left" w:pos="709"/>
        </w:tabs>
        <w:spacing w:line="240" w:lineRule="auto"/>
        <w:contextualSpacing/>
        <w:jc w:val="both"/>
        <w:rPr>
          <w:rFonts w:ascii="Times New Roman" w:hAnsi="Times New Roman"/>
          <w:sz w:val="28"/>
          <w:szCs w:val="28"/>
        </w:rPr>
      </w:pPr>
    </w:p>
    <w:p w:rsidR="00F15ABB" w:rsidRPr="002A409D" w:rsidRDefault="00F15ABB" w:rsidP="0018290F">
      <w:pPr>
        <w:tabs>
          <w:tab w:val="left" w:pos="567"/>
          <w:tab w:val="left" w:pos="709"/>
        </w:tabs>
        <w:spacing w:line="240" w:lineRule="auto"/>
        <w:contextualSpacing/>
        <w:jc w:val="both"/>
        <w:rPr>
          <w:rFonts w:ascii="Times New Roman" w:hAnsi="Times New Roman"/>
          <w:sz w:val="24"/>
          <w:szCs w:val="24"/>
        </w:rPr>
      </w:pPr>
      <w:r w:rsidRPr="002A409D">
        <w:rPr>
          <w:rFonts w:ascii="Times New Roman" w:hAnsi="Times New Roman"/>
          <w:sz w:val="24"/>
          <w:szCs w:val="24"/>
        </w:rPr>
        <w:t xml:space="preserve">Таблица № </w:t>
      </w:r>
      <w:r w:rsidR="00D373D1">
        <w:rPr>
          <w:rFonts w:ascii="Times New Roman" w:hAnsi="Times New Roman"/>
          <w:sz w:val="24"/>
          <w:szCs w:val="24"/>
        </w:rPr>
        <w:t>1</w:t>
      </w:r>
      <w:r w:rsidR="00353589">
        <w:rPr>
          <w:rFonts w:ascii="Times New Roman" w:hAnsi="Times New Roman"/>
          <w:sz w:val="24"/>
          <w:szCs w:val="24"/>
        </w:rPr>
        <w:t xml:space="preserve">                                                                                                                </w:t>
      </w:r>
      <w:r w:rsidR="00D373D1">
        <w:rPr>
          <w:rFonts w:ascii="Times New Roman" w:hAnsi="Times New Roman"/>
          <w:sz w:val="24"/>
          <w:szCs w:val="24"/>
        </w:rPr>
        <w:t xml:space="preserve">тыс. </w:t>
      </w:r>
      <w:r w:rsidRPr="002A409D">
        <w:rPr>
          <w:rFonts w:ascii="Times New Roman" w:hAnsi="Times New Roman"/>
          <w:sz w:val="24"/>
          <w:szCs w:val="24"/>
        </w:rPr>
        <w:t>руб.</w:t>
      </w:r>
    </w:p>
    <w:tbl>
      <w:tblPr>
        <w:tblW w:w="9228" w:type="dxa"/>
        <w:tblInd w:w="94" w:type="dxa"/>
        <w:tblLayout w:type="fixed"/>
        <w:tblLook w:val="04A0" w:firstRow="1" w:lastRow="0" w:firstColumn="1" w:lastColumn="0" w:noHBand="0" w:noVBand="1"/>
      </w:tblPr>
      <w:tblGrid>
        <w:gridCol w:w="3700"/>
        <w:gridCol w:w="1417"/>
        <w:gridCol w:w="1418"/>
        <w:gridCol w:w="1417"/>
        <w:gridCol w:w="1276"/>
      </w:tblGrid>
      <w:tr w:rsidR="00203627" w:rsidRPr="002A409D" w:rsidTr="00CE7806">
        <w:trPr>
          <w:trHeight w:val="792"/>
        </w:trPr>
        <w:tc>
          <w:tcPr>
            <w:tcW w:w="37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3627" w:rsidRPr="006A1196" w:rsidRDefault="00203627" w:rsidP="00FD2EE1">
            <w:pPr>
              <w:spacing w:after="0" w:line="240" w:lineRule="auto"/>
              <w:jc w:val="center"/>
              <w:rPr>
                <w:rFonts w:ascii="Times New Roman" w:eastAsia="Times New Roman" w:hAnsi="Times New Roman"/>
                <w:b/>
                <w:sz w:val="24"/>
                <w:szCs w:val="24"/>
                <w:lang w:eastAsia="ru-RU"/>
              </w:rPr>
            </w:pPr>
            <w:r w:rsidRPr="006A1196">
              <w:rPr>
                <w:rFonts w:ascii="Times New Roman" w:eastAsia="Times New Roman" w:hAnsi="Times New Roman"/>
                <w:b/>
                <w:sz w:val="24"/>
                <w:szCs w:val="24"/>
                <w:lang w:eastAsia="ru-RU"/>
              </w:rPr>
              <w:t>Наименование показателя</w:t>
            </w:r>
          </w:p>
        </w:tc>
        <w:tc>
          <w:tcPr>
            <w:tcW w:w="1417" w:type="dxa"/>
            <w:tcBorders>
              <w:top w:val="single" w:sz="4" w:space="0" w:color="000000"/>
              <w:left w:val="nil"/>
              <w:bottom w:val="single" w:sz="4" w:space="0" w:color="000000"/>
              <w:right w:val="single" w:sz="4" w:space="0" w:color="000000"/>
            </w:tcBorders>
            <w:shd w:val="clear" w:color="auto" w:fill="auto"/>
            <w:hideMark/>
          </w:tcPr>
          <w:p w:rsidR="00203627" w:rsidRPr="006A1196" w:rsidRDefault="00203627" w:rsidP="00FD2EE1">
            <w:pPr>
              <w:spacing w:line="240" w:lineRule="auto"/>
              <w:jc w:val="center"/>
              <w:rPr>
                <w:rFonts w:ascii="Times New Roman" w:eastAsia="Times New Roman" w:hAnsi="Times New Roman"/>
                <w:b/>
                <w:sz w:val="18"/>
                <w:szCs w:val="18"/>
                <w:lang w:eastAsia="ru-RU"/>
              </w:rPr>
            </w:pPr>
            <w:r w:rsidRPr="006A1196">
              <w:rPr>
                <w:rFonts w:ascii="Times New Roman" w:eastAsia="Times New Roman" w:hAnsi="Times New Roman"/>
                <w:b/>
                <w:sz w:val="18"/>
                <w:szCs w:val="18"/>
                <w:lang w:eastAsia="ru-RU"/>
              </w:rPr>
              <w:t xml:space="preserve">Уточненные бюджетные назначения </w:t>
            </w:r>
          </w:p>
        </w:tc>
        <w:tc>
          <w:tcPr>
            <w:tcW w:w="1418" w:type="dxa"/>
            <w:tcBorders>
              <w:top w:val="single" w:sz="4" w:space="0" w:color="000000"/>
              <w:left w:val="nil"/>
              <w:bottom w:val="single" w:sz="4" w:space="0" w:color="000000"/>
              <w:right w:val="single" w:sz="4" w:space="0" w:color="000000"/>
            </w:tcBorders>
            <w:shd w:val="clear" w:color="auto" w:fill="auto"/>
            <w:hideMark/>
          </w:tcPr>
          <w:p w:rsidR="00203627" w:rsidRPr="006A1196" w:rsidRDefault="00203627" w:rsidP="00FD2EE1">
            <w:pPr>
              <w:spacing w:line="240" w:lineRule="auto"/>
              <w:jc w:val="center"/>
              <w:rPr>
                <w:rFonts w:ascii="Times New Roman" w:eastAsia="Times New Roman" w:hAnsi="Times New Roman"/>
                <w:b/>
                <w:sz w:val="18"/>
                <w:szCs w:val="18"/>
                <w:lang w:eastAsia="ru-RU"/>
              </w:rPr>
            </w:pPr>
            <w:r w:rsidRPr="006A1196">
              <w:rPr>
                <w:rFonts w:ascii="Times New Roman" w:eastAsia="Times New Roman" w:hAnsi="Times New Roman"/>
                <w:b/>
                <w:sz w:val="18"/>
                <w:szCs w:val="18"/>
                <w:lang w:eastAsia="ru-RU"/>
              </w:rPr>
              <w:t>Исполнено</w:t>
            </w:r>
          </w:p>
          <w:p w:rsidR="00203627" w:rsidRPr="006A1196" w:rsidRDefault="00203627" w:rsidP="00FD2EE1">
            <w:pPr>
              <w:spacing w:line="240" w:lineRule="auto"/>
              <w:jc w:val="center"/>
              <w:rPr>
                <w:rFonts w:ascii="Times New Roman" w:eastAsia="Times New Roman" w:hAnsi="Times New Roman"/>
                <w:b/>
                <w:sz w:val="18"/>
                <w:szCs w:val="18"/>
                <w:lang w:eastAsia="ru-RU"/>
              </w:rPr>
            </w:pPr>
          </w:p>
        </w:tc>
        <w:tc>
          <w:tcPr>
            <w:tcW w:w="1417" w:type="dxa"/>
            <w:tcBorders>
              <w:top w:val="single" w:sz="4" w:space="0" w:color="000000"/>
              <w:left w:val="nil"/>
              <w:bottom w:val="single" w:sz="4" w:space="0" w:color="000000"/>
              <w:right w:val="single" w:sz="4" w:space="0" w:color="000000"/>
            </w:tcBorders>
            <w:shd w:val="clear" w:color="auto" w:fill="auto"/>
            <w:hideMark/>
          </w:tcPr>
          <w:p w:rsidR="00203627" w:rsidRPr="006A1196" w:rsidRDefault="00203627" w:rsidP="00FD2EE1">
            <w:pPr>
              <w:spacing w:line="240" w:lineRule="auto"/>
              <w:jc w:val="center"/>
              <w:rPr>
                <w:rFonts w:ascii="Times New Roman" w:eastAsia="Times New Roman" w:hAnsi="Times New Roman"/>
                <w:b/>
                <w:sz w:val="18"/>
                <w:szCs w:val="18"/>
                <w:lang w:eastAsia="ru-RU"/>
              </w:rPr>
            </w:pPr>
            <w:r w:rsidRPr="006A1196">
              <w:rPr>
                <w:rFonts w:ascii="Times New Roman" w:eastAsia="Times New Roman" w:hAnsi="Times New Roman"/>
                <w:b/>
                <w:sz w:val="18"/>
                <w:szCs w:val="18"/>
                <w:lang w:eastAsia="ru-RU"/>
              </w:rPr>
              <w:t>Отклонение исполнения от уточненного плана</w:t>
            </w:r>
          </w:p>
        </w:tc>
        <w:tc>
          <w:tcPr>
            <w:tcW w:w="1276" w:type="dxa"/>
            <w:tcBorders>
              <w:top w:val="single" w:sz="4" w:space="0" w:color="000000"/>
              <w:left w:val="nil"/>
              <w:bottom w:val="single" w:sz="4" w:space="0" w:color="000000"/>
              <w:right w:val="single" w:sz="4" w:space="0" w:color="000000"/>
            </w:tcBorders>
          </w:tcPr>
          <w:p w:rsidR="00203627" w:rsidRPr="006A1196" w:rsidRDefault="00203627" w:rsidP="00FD2EE1">
            <w:pPr>
              <w:spacing w:line="240" w:lineRule="auto"/>
              <w:jc w:val="center"/>
              <w:rPr>
                <w:rFonts w:ascii="Times New Roman" w:eastAsia="Times New Roman" w:hAnsi="Times New Roman"/>
                <w:b/>
                <w:sz w:val="18"/>
                <w:szCs w:val="18"/>
                <w:lang w:eastAsia="ru-RU"/>
              </w:rPr>
            </w:pPr>
            <w:r w:rsidRPr="006A1196">
              <w:rPr>
                <w:rFonts w:ascii="Times New Roman" w:eastAsia="Times New Roman" w:hAnsi="Times New Roman"/>
                <w:b/>
                <w:sz w:val="18"/>
                <w:szCs w:val="18"/>
                <w:lang w:eastAsia="ru-RU"/>
              </w:rPr>
              <w:t>%</w:t>
            </w:r>
          </w:p>
          <w:p w:rsidR="00203627" w:rsidRPr="006A1196" w:rsidRDefault="00203627" w:rsidP="00FD2EE1">
            <w:pPr>
              <w:spacing w:line="240" w:lineRule="auto"/>
              <w:jc w:val="center"/>
              <w:rPr>
                <w:rFonts w:ascii="Times New Roman" w:eastAsia="Times New Roman" w:hAnsi="Times New Roman"/>
                <w:b/>
                <w:sz w:val="18"/>
                <w:szCs w:val="18"/>
                <w:lang w:eastAsia="ru-RU"/>
              </w:rPr>
            </w:pPr>
            <w:r w:rsidRPr="006A1196">
              <w:rPr>
                <w:rFonts w:ascii="Times New Roman" w:eastAsia="Times New Roman" w:hAnsi="Times New Roman"/>
                <w:b/>
                <w:sz w:val="18"/>
                <w:szCs w:val="18"/>
                <w:lang w:eastAsia="ru-RU"/>
              </w:rPr>
              <w:t>исполнения</w:t>
            </w:r>
          </w:p>
        </w:tc>
      </w:tr>
      <w:tr w:rsidR="00203627" w:rsidRPr="002A409D" w:rsidTr="00D925FF">
        <w:trPr>
          <w:trHeight w:val="255"/>
        </w:trPr>
        <w:tc>
          <w:tcPr>
            <w:tcW w:w="3700" w:type="dxa"/>
            <w:tcBorders>
              <w:top w:val="nil"/>
              <w:left w:val="single" w:sz="4" w:space="0" w:color="000000"/>
              <w:bottom w:val="single" w:sz="4" w:space="0" w:color="auto"/>
              <w:right w:val="single" w:sz="4" w:space="0" w:color="000000"/>
            </w:tcBorders>
            <w:shd w:val="clear" w:color="auto" w:fill="auto"/>
            <w:vAlign w:val="center"/>
            <w:hideMark/>
          </w:tcPr>
          <w:p w:rsidR="00203627" w:rsidRPr="006A1196" w:rsidRDefault="00203627" w:rsidP="00FD2EE1">
            <w:pPr>
              <w:spacing w:after="0" w:line="240" w:lineRule="auto"/>
              <w:jc w:val="center"/>
              <w:rPr>
                <w:rFonts w:ascii="Times New Roman" w:eastAsia="Times New Roman" w:hAnsi="Times New Roman"/>
                <w:sz w:val="24"/>
                <w:szCs w:val="24"/>
                <w:lang w:eastAsia="ru-RU"/>
              </w:rPr>
            </w:pPr>
            <w:r w:rsidRPr="006A1196">
              <w:rPr>
                <w:rFonts w:ascii="Times New Roman" w:eastAsia="Times New Roman" w:hAnsi="Times New Roman"/>
                <w:sz w:val="24"/>
                <w:szCs w:val="24"/>
                <w:lang w:eastAsia="ru-RU"/>
              </w:rPr>
              <w:t>1</w:t>
            </w:r>
          </w:p>
        </w:tc>
        <w:tc>
          <w:tcPr>
            <w:tcW w:w="1417" w:type="dxa"/>
            <w:tcBorders>
              <w:top w:val="nil"/>
              <w:left w:val="nil"/>
              <w:bottom w:val="single" w:sz="8" w:space="0" w:color="000000"/>
              <w:right w:val="single" w:sz="4" w:space="0" w:color="000000"/>
            </w:tcBorders>
            <w:shd w:val="clear" w:color="auto" w:fill="auto"/>
            <w:vAlign w:val="center"/>
            <w:hideMark/>
          </w:tcPr>
          <w:p w:rsidR="00203627" w:rsidRPr="006A1196" w:rsidRDefault="00203627" w:rsidP="00FD2EE1">
            <w:pPr>
              <w:spacing w:after="0" w:line="240" w:lineRule="auto"/>
              <w:jc w:val="center"/>
              <w:rPr>
                <w:rFonts w:ascii="Times New Roman" w:eastAsia="Times New Roman" w:hAnsi="Times New Roman"/>
                <w:sz w:val="18"/>
                <w:szCs w:val="18"/>
                <w:lang w:eastAsia="ru-RU"/>
              </w:rPr>
            </w:pPr>
            <w:r w:rsidRPr="006A1196">
              <w:rPr>
                <w:rFonts w:ascii="Times New Roman" w:eastAsia="Times New Roman" w:hAnsi="Times New Roman"/>
                <w:sz w:val="18"/>
                <w:szCs w:val="18"/>
                <w:lang w:eastAsia="ru-RU"/>
              </w:rPr>
              <w:t>2</w:t>
            </w:r>
          </w:p>
        </w:tc>
        <w:tc>
          <w:tcPr>
            <w:tcW w:w="1418" w:type="dxa"/>
            <w:tcBorders>
              <w:top w:val="nil"/>
              <w:left w:val="nil"/>
              <w:bottom w:val="single" w:sz="8" w:space="0" w:color="000000"/>
              <w:right w:val="single" w:sz="4" w:space="0" w:color="000000"/>
            </w:tcBorders>
            <w:shd w:val="clear" w:color="auto" w:fill="auto"/>
            <w:vAlign w:val="center"/>
            <w:hideMark/>
          </w:tcPr>
          <w:p w:rsidR="00203627" w:rsidRPr="006A1196" w:rsidRDefault="00203627" w:rsidP="00FD2EE1">
            <w:pPr>
              <w:spacing w:after="0" w:line="240" w:lineRule="auto"/>
              <w:jc w:val="center"/>
              <w:rPr>
                <w:rFonts w:ascii="Times New Roman" w:eastAsia="Times New Roman" w:hAnsi="Times New Roman"/>
                <w:sz w:val="18"/>
                <w:szCs w:val="18"/>
                <w:lang w:eastAsia="ru-RU"/>
              </w:rPr>
            </w:pPr>
            <w:r w:rsidRPr="006A1196">
              <w:rPr>
                <w:rFonts w:ascii="Times New Roman" w:eastAsia="Times New Roman" w:hAnsi="Times New Roman"/>
                <w:sz w:val="18"/>
                <w:szCs w:val="18"/>
                <w:lang w:eastAsia="ru-RU"/>
              </w:rPr>
              <w:t>3</w:t>
            </w:r>
          </w:p>
        </w:tc>
        <w:tc>
          <w:tcPr>
            <w:tcW w:w="1417" w:type="dxa"/>
            <w:tcBorders>
              <w:top w:val="nil"/>
              <w:left w:val="nil"/>
              <w:bottom w:val="single" w:sz="8" w:space="0" w:color="000000"/>
              <w:right w:val="single" w:sz="4" w:space="0" w:color="000000"/>
            </w:tcBorders>
            <w:shd w:val="clear" w:color="auto" w:fill="auto"/>
            <w:vAlign w:val="center"/>
            <w:hideMark/>
          </w:tcPr>
          <w:p w:rsidR="00203627" w:rsidRPr="006A1196" w:rsidRDefault="00203627" w:rsidP="00FD2EE1">
            <w:pPr>
              <w:spacing w:after="0" w:line="240" w:lineRule="auto"/>
              <w:jc w:val="center"/>
              <w:rPr>
                <w:rFonts w:ascii="Times New Roman" w:eastAsia="Times New Roman" w:hAnsi="Times New Roman"/>
                <w:sz w:val="18"/>
                <w:szCs w:val="18"/>
                <w:lang w:eastAsia="ru-RU"/>
              </w:rPr>
            </w:pPr>
            <w:r w:rsidRPr="006A1196">
              <w:rPr>
                <w:rFonts w:ascii="Times New Roman" w:eastAsia="Times New Roman" w:hAnsi="Times New Roman"/>
                <w:sz w:val="18"/>
                <w:szCs w:val="18"/>
                <w:lang w:eastAsia="ru-RU"/>
              </w:rPr>
              <w:t>4</w:t>
            </w:r>
          </w:p>
        </w:tc>
        <w:tc>
          <w:tcPr>
            <w:tcW w:w="1276" w:type="dxa"/>
            <w:tcBorders>
              <w:top w:val="nil"/>
              <w:left w:val="nil"/>
              <w:bottom w:val="single" w:sz="8" w:space="0" w:color="000000"/>
              <w:right w:val="single" w:sz="4" w:space="0" w:color="000000"/>
            </w:tcBorders>
          </w:tcPr>
          <w:p w:rsidR="00203627" w:rsidRPr="006A1196" w:rsidRDefault="00203627" w:rsidP="00FD2EE1">
            <w:pPr>
              <w:spacing w:after="0" w:line="240" w:lineRule="auto"/>
              <w:jc w:val="center"/>
              <w:rPr>
                <w:rFonts w:ascii="Times New Roman" w:eastAsia="Times New Roman" w:hAnsi="Times New Roman"/>
                <w:sz w:val="18"/>
                <w:szCs w:val="18"/>
                <w:lang w:eastAsia="ru-RU"/>
              </w:rPr>
            </w:pPr>
            <w:r w:rsidRPr="006A1196">
              <w:rPr>
                <w:rFonts w:ascii="Times New Roman" w:eastAsia="Times New Roman" w:hAnsi="Times New Roman"/>
                <w:sz w:val="18"/>
                <w:szCs w:val="18"/>
                <w:lang w:eastAsia="ru-RU"/>
              </w:rPr>
              <w:t>5</w:t>
            </w:r>
          </w:p>
        </w:tc>
      </w:tr>
      <w:tr w:rsidR="001D43FA" w:rsidRPr="002A409D" w:rsidTr="00955934">
        <w:trPr>
          <w:trHeight w:val="255"/>
        </w:trPr>
        <w:tc>
          <w:tcPr>
            <w:tcW w:w="3700" w:type="dxa"/>
            <w:tcBorders>
              <w:top w:val="single" w:sz="4" w:space="0" w:color="auto"/>
              <w:left w:val="single" w:sz="4" w:space="0" w:color="000000"/>
              <w:bottom w:val="single" w:sz="4" w:space="0" w:color="000000"/>
              <w:right w:val="single" w:sz="4" w:space="0" w:color="000000"/>
            </w:tcBorders>
            <w:shd w:val="clear" w:color="auto" w:fill="auto"/>
            <w:hideMark/>
          </w:tcPr>
          <w:p w:rsidR="001D43FA" w:rsidRPr="00CB7DB3" w:rsidRDefault="001D43FA" w:rsidP="00FD2EE1">
            <w:pPr>
              <w:spacing w:after="0" w:line="240" w:lineRule="auto"/>
              <w:rPr>
                <w:rFonts w:ascii="Times New Roman" w:eastAsia="Times New Roman" w:hAnsi="Times New Roman"/>
                <w:b/>
                <w:sz w:val="24"/>
                <w:szCs w:val="24"/>
                <w:lang w:eastAsia="ru-RU"/>
              </w:rPr>
            </w:pPr>
            <w:r w:rsidRPr="00CB7DB3">
              <w:rPr>
                <w:rFonts w:ascii="Times New Roman" w:eastAsia="Times New Roman" w:hAnsi="Times New Roman"/>
                <w:b/>
                <w:sz w:val="24"/>
                <w:szCs w:val="24"/>
                <w:lang w:eastAsia="ru-RU"/>
              </w:rPr>
              <w:t>Доходы бюджета - всего</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1D43FA" w:rsidRPr="006A1196" w:rsidRDefault="00CB7DB3">
            <w:pPr>
              <w:jc w:val="right"/>
              <w:rPr>
                <w:rFonts w:ascii="Times New Roman" w:hAnsi="Times New Roman"/>
                <w:b/>
                <w:sz w:val="18"/>
                <w:szCs w:val="18"/>
              </w:rPr>
            </w:pPr>
            <w:r w:rsidRPr="00CB7DB3">
              <w:rPr>
                <w:rFonts w:ascii="Times New Roman" w:hAnsi="Times New Roman"/>
                <w:b/>
                <w:sz w:val="18"/>
                <w:szCs w:val="18"/>
              </w:rPr>
              <w:t>2429,0</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rsidR="001D43FA" w:rsidRPr="006A1196" w:rsidRDefault="00964DDC" w:rsidP="006A1196">
            <w:pPr>
              <w:jc w:val="center"/>
              <w:rPr>
                <w:rFonts w:ascii="Times New Roman" w:hAnsi="Times New Roman"/>
                <w:b/>
                <w:sz w:val="18"/>
                <w:szCs w:val="18"/>
              </w:rPr>
            </w:pPr>
            <w:r w:rsidRPr="00964DDC">
              <w:rPr>
                <w:rFonts w:ascii="Times New Roman" w:hAnsi="Times New Roman"/>
                <w:b/>
                <w:sz w:val="18"/>
                <w:szCs w:val="18"/>
              </w:rPr>
              <w:t>2444,2</w:t>
            </w:r>
          </w:p>
        </w:tc>
        <w:tc>
          <w:tcPr>
            <w:tcW w:w="1417" w:type="dxa"/>
            <w:tcBorders>
              <w:top w:val="single" w:sz="4" w:space="0" w:color="000000"/>
              <w:left w:val="nil"/>
              <w:bottom w:val="single" w:sz="4" w:space="0" w:color="000000"/>
              <w:right w:val="single" w:sz="8" w:space="0" w:color="000000"/>
            </w:tcBorders>
            <w:shd w:val="clear" w:color="auto" w:fill="auto"/>
          </w:tcPr>
          <w:p w:rsidR="001D43FA" w:rsidRPr="006A1196" w:rsidRDefault="00964DDC" w:rsidP="006A1196">
            <w:pPr>
              <w:jc w:val="right"/>
              <w:rPr>
                <w:rFonts w:ascii="Times New Roman" w:hAnsi="Times New Roman"/>
                <w:b/>
                <w:sz w:val="18"/>
                <w:szCs w:val="18"/>
              </w:rPr>
            </w:pPr>
            <w:r>
              <w:rPr>
                <w:rFonts w:ascii="Times New Roman" w:hAnsi="Times New Roman"/>
                <w:b/>
                <w:sz w:val="18"/>
                <w:szCs w:val="18"/>
              </w:rPr>
              <w:t>+15,2</w:t>
            </w:r>
          </w:p>
        </w:tc>
        <w:tc>
          <w:tcPr>
            <w:tcW w:w="1276" w:type="dxa"/>
            <w:tcBorders>
              <w:top w:val="single" w:sz="4" w:space="0" w:color="000000"/>
              <w:left w:val="nil"/>
              <w:bottom w:val="single" w:sz="4" w:space="0" w:color="000000"/>
              <w:right w:val="single" w:sz="8" w:space="0" w:color="000000"/>
            </w:tcBorders>
          </w:tcPr>
          <w:p w:rsidR="001D43FA" w:rsidRPr="006A1196" w:rsidRDefault="00964DDC">
            <w:pPr>
              <w:jc w:val="center"/>
              <w:rPr>
                <w:rFonts w:ascii="Times New Roman" w:hAnsi="Times New Roman"/>
                <w:b/>
                <w:bCs/>
                <w:sz w:val="18"/>
                <w:szCs w:val="18"/>
              </w:rPr>
            </w:pPr>
            <w:r>
              <w:rPr>
                <w:rFonts w:ascii="Times New Roman" w:hAnsi="Times New Roman"/>
                <w:b/>
                <w:bCs/>
                <w:sz w:val="18"/>
                <w:szCs w:val="18"/>
              </w:rPr>
              <w:t>100,6</w:t>
            </w:r>
          </w:p>
        </w:tc>
      </w:tr>
      <w:tr w:rsidR="001D43FA" w:rsidRPr="002A409D" w:rsidTr="00955934">
        <w:trPr>
          <w:trHeight w:val="255"/>
        </w:trPr>
        <w:tc>
          <w:tcPr>
            <w:tcW w:w="3700" w:type="dxa"/>
            <w:tcBorders>
              <w:top w:val="nil"/>
              <w:left w:val="single" w:sz="4" w:space="0" w:color="000000"/>
              <w:bottom w:val="single" w:sz="4" w:space="0" w:color="auto"/>
              <w:right w:val="single" w:sz="4" w:space="0" w:color="000000"/>
            </w:tcBorders>
            <w:shd w:val="clear" w:color="auto" w:fill="auto"/>
            <w:hideMark/>
          </w:tcPr>
          <w:p w:rsidR="001D43FA" w:rsidRPr="00CB7DB3" w:rsidRDefault="00CB7DB3" w:rsidP="006A1196">
            <w:pPr>
              <w:spacing w:after="0" w:line="240" w:lineRule="auto"/>
              <w:rPr>
                <w:rFonts w:ascii="Times New Roman" w:eastAsia="Times New Roman" w:hAnsi="Times New Roman"/>
                <w:b/>
                <w:sz w:val="24"/>
                <w:szCs w:val="24"/>
                <w:lang w:eastAsia="ru-RU"/>
              </w:rPr>
            </w:pPr>
            <w:r w:rsidRPr="00CB7DB3">
              <w:rPr>
                <w:rFonts w:ascii="Times New Roman" w:eastAsia="Times New Roman" w:hAnsi="Times New Roman"/>
                <w:b/>
                <w:sz w:val="24"/>
                <w:szCs w:val="24"/>
                <w:lang w:eastAsia="ru-RU"/>
              </w:rPr>
              <w:t>Расходы</w:t>
            </w:r>
            <w:r>
              <w:rPr>
                <w:rFonts w:ascii="Times New Roman" w:eastAsia="Times New Roman" w:hAnsi="Times New Roman"/>
                <w:b/>
                <w:sz w:val="24"/>
                <w:szCs w:val="24"/>
                <w:lang w:eastAsia="ru-RU"/>
              </w:rPr>
              <w:t xml:space="preserve"> </w:t>
            </w:r>
            <w:r w:rsidRPr="00CB7DB3">
              <w:rPr>
                <w:rFonts w:ascii="Times New Roman" w:eastAsia="Times New Roman" w:hAnsi="Times New Roman"/>
                <w:b/>
                <w:sz w:val="24"/>
                <w:szCs w:val="24"/>
                <w:lang w:eastAsia="ru-RU"/>
              </w:rPr>
              <w:t>бюджета - всего</w:t>
            </w:r>
          </w:p>
        </w:tc>
        <w:tc>
          <w:tcPr>
            <w:tcW w:w="1417" w:type="dxa"/>
            <w:tcBorders>
              <w:top w:val="nil"/>
              <w:left w:val="nil"/>
              <w:bottom w:val="single" w:sz="4" w:space="0" w:color="auto"/>
              <w:right w:val="single" w:sz="4" w:space="0" w:color="000000"/>
            </w:tcBorders>
            <w:shd w:val="clear" w:color="auto" w:fill="auto"/>
            <w:vAlign w:val="bottom"/>
            <w:hideMark/>
          </w:tcPr>
          <w:p w:rsidR="001D43FA" w:rsidRPr="006A1196" w:rsidRDefault="00CB7DB3" w:rsidP="00336FAF">
            <w:pPr>
              <w:jc w:val="right"/>
              <w:rPr>
                <w:rFonts w:ascii="Times New Roman" w:hAnsi="Times New Roman"/>
                <w:b/>
                <w:sz w:val="18"/>
                <w:szCs w:val="18"/>
              </w:rPr>
            </w:pPr>
            <w:r w:rsidRPr="00CB7DB3">
              <w:rPr>
                <w:rFonts w:ascii="Times New Roman" w:hAnsi="Times New Roman"/>
                <w:b/>
                <w:sz w:val="18"/>
                <w:szCs w:val="18"/>
              </w:rPr>
              <w:t>2611,6</w:t>
            </w:r>
          </w:p>
        </w:tc>
        <w:tc>
          <w:tcPr>
            <w:tcW w:w="1418" w:type="dxa"/>
            <w:tcBorders>
              <w:top w:val="nil"/>
              <w:left w:val="nil"/>
              <w:bottom w:val="single" w:sz="4" w:space="0" w:color="auto"/>
              <w:right w:val="single" w:sz="4" w:space="0" w:color="000000"/>
            </w:tcBorders>
            <w:shd w:val="clear" w:color="auto" w:fill="auto"/>
            <w:vAlign w:val="center"/>
            <w:hideMark/>
          </w:tcPr>
          <w:p w:rsidR="001D43FA" w:rsidRPr="006A1196" w:rsidRDefault="00964DDC" w:rsidP="006A1196">
            <w:pPr>
              <w:jc w:val="center"/>
              <w:rPr>
                <w:rFonts w:ascii="Times New Roman" w:hAnsi="Times New Roman"/>
                <w:b/>
                <w:sz w:val="18"/>
                <w:szCs w:val="18"/>
              </w:rPr>
            </w:pPr>
            <w:r w:rsidRPr="00964DDC">
              <w:rPr>
                <w:rFonts w:ascii="Times New Roman" w:hAnsi="Times New Roman"/>
                <w:b/>
                <w:sz w:val="18"/>
                <w:szCs w:val="18"/>
              </w:rPr>
              <w:t>2598,2</w:t>
            </w:r>
          </w:p>
        </w:tc>
        <w:tc>
          <w:tcPr>
            <w:tcW w:w="1417" w:type="dxa"/>
            <w:tcBorders>
              <w:top w:val="nil"/>
              <w:left w:val="nil"/>
              <w:bottom w:val="single" w:sz="4" w:space="0" w:color="auto"/>
              <w:right w:val="single" w:sz="8" w:space="0" w:color="000000"/>
            </w:tcBorders>
            <w:shd w:val="clear" w:color="auto" w:fill="auto"/>
          </w:tcPr>
          <w:p w:rsidR="001D43FA" w:rsidRPr="006A1196" w:rsidRDefault="00964DDC" w:rsidP="00396BA6">
            <w:pPr>
              <w:jc w:val="right"/>
              <w:rPr>
                <w:rFonts w:ascii="Times New Roman" w:hAnsi="Times New Roman"/>
                <w:b/>
                <w:sz w:val="18"/>
                <w:szCs w:val="18"/>
              </w:rPr>
            </w:pPr>
            <w:r>
              <w:rPr>
                <w:rFonts w:ascii="Times New Roman" w:hAnsi="Times New Roman"/>
                <w:b/>
                <w:sz w:val="18"/>
                <w:szCs w:val="18"/>
              </w:rPr>
              <w:t>-13,4</w:t>
            </w:r>
          </w:p>
        </w:tc>
        <w:tc>
          <w:tcPr>
            <w:tcW w:w="1276" w:type="dxa"/>
            <w:tcBorders>
              <w:top w:val="nil"/>
              <w:left w:val="nil"/>
              <w:bottom w:val="single" w:sz="4" w:space="0" w:color="auto"/>
              <w:right w:val="single" w:sz="8" w:space="0" w:color="000000"/>
            </w:tcBorders>
          </w:tcPr>
          <w:p w:rsidR="001D43FA" w:rsidRPr="006A1196" w:rsidRDefault="00964DDC">
            <w:pPr>
              <w:jc w:val="center"/>
              <w:rPr>
                <w:rFonts w:ascii="Times New Roman" w:hAnsi="Times New Roman"/>
                <w:b/>
                <w:bCs/>
                <w:sz w:val="18"/>
                <w:szCs w:val="18"/>
              </w:rPr>
            </w:pPr>
            <w:r>
              <w:rPr>
                <w:rFonts w:ascii="Times New Roman" w:hAnsi="Times New Roman"/>
                <w:b/>
                <w:bCs/>
                <w:sz w:val="18"/>
                <w:szCs w:val="18"/>
              </w:rPr>
              <w:t>99,5</w:t>
            </w:r>
          </w:p>
        </w:tc>
      </w:tr>
      <w:tr w:rsidR="001D43FA" w:rsidRPr="002A409D" w:rsidTr="00955934">
        <w:trPr>
          <w:trHeight w:val="255"/>
        </w:trPr>
        <w:tc>
          <w:tcPr>
            <w:tcW w:w="3700" w:type="dxa"/>
            <w:tcBorders>
              <w:top w:val="single" w:sz="4" w:space="0" w:color="auto"/>
              <w:left w:val="single" w:sz="4" w:space="0" w:color="000000"/>
              <w:bottom w:val="single" w:sz="4" w:space="0" w:color="000000"/>
              <w:right w:val="single" w:sz="4" w:space="0" w:color="000000"/>
            </w:tcBorders>
            <w:shd w:val="clear" w:color="auto" w:fill="auto"/>
            <w:hideMark/>
          </w:tcPr>
          <w:p w:rsidR="001D43FA" w:rsidRPr="00CB7DB3" w:rsidRDefault="00CB7DB3" w:rsidP="00FD2EE1">
            <w:pPr>
              <w:spacing w:after="0" w:line="240" w:lineRule="auto"/>
              <w:jc w:val="both"/>
              <w:rPr>
                <w:rFonts w:ascii="Times New Roman" w:eastAsia="Times New Roman" w:hAnsi="Times New Roman"/>
                <w:sz w:val="24"/>
                <w:szCs w:val="24"/>
                <w:lang w:eastAsia="ru-RU"/>
              </w:rPr>
            </w:pPr>
            <w:r w:rsidRPr="00CB7DB3">
              <w:rPr>
                <w:rFonts w:ascii="Times New Roman" w:eastAsia="Times New Roman" w:hAnsi="Times New Roman"/>
                <w:b/>
                <w:sz w:val="24"/>
                <w:szCs w:val="24"/>
                <w:lang w:eastAsia="ru-RU"/>
              </w:rPr>
              <w:t>Дефици</w:t>
            </w:r>
            <w:proofErr w:type="gramStart"/>
            <w:r w:rsidRPr="00CB7DB3">
              <w:rPr>
                <w:rFonts w:ascii="Times New Roman" w:eastAsia="Times New Roman" w:hAnsi="Times New Roman"/>
                <w:b/>
                <w:sz w:val="24"/>
                <w:szCs w:val="24"/>
                <w:lang w:eastAsia="ru-RU"/>
              </w:rPr>
              <w:t>т(</w:t>
            </w:r>
            <w:proofErr w:type="gramEnd"/>
            <w:r w:rsidRPr="00CB7DB3">
              <w:rPr>
                <w:rFonts w:ascii="Times New Roman" w:eastAsia="Times New Roman" w:hAnsi="Times New Roman"/>
                <w:b/>
                <w:sz w:val="24"/>
                <w:szCs w:val="24"/>
                <w:lang w:eastAsia="ru-RU"/>
              </w:rPr>
              <w:t>-) Профицит(+)</w:t>
            </w:r>
          </w:p>
        </w:tc>
        <w:tc>
          <w:tcPr>
            <w:tcW w:w="1417" w:type="dxa"/>
            <w:tcBorders>
              <w:top w:val="single" w:sz="4" w:space="0" w:color="auto"/>
              <w:left w:val="nil"/>
              <w:bottom w:val="single" w:sz="4" w:space="0" w:color="000000"/>
              <w:right w:val="single" w:sz="4" w:space="0" w:color="000000"/>
            </w:tcBorders>
            <w:shd w:val="clear" w:color="auto" w:fill="auto"/>
            <w:hideMark/>
          </w:tcPr>
          <w:p w:rsidR="001D43FA" w:rsidRPr="006A1196" w:rsidRDefault="00964DDC">
            <w:pPr>
              <w:jc w:val="right"/>
              <w:rPr>
                <w:rFonts w:ascii="Times New Roman" w:hAnsi="Times New Roman"/>
                <w:b/>
                <w:sz w:val="18"/>
                <w:szCs w:val="18"/>
              </w:rPr>
            </w:pPr>
            <w:r>
              <w:rPr>
                <w:rFonts w:ascii="Times New Roman" w:hAnsi="Times New Roman"/>
                <w:b/>
                <w:sz w:val="18"/>
                <w:szCs w:val="18"/>
              </w:rPr>
              <w:t>-</w:t>
            </w:r>
            <w:r w:rsidRPr="00964DDC">
              <w:rPr>
                <w:rFonts w:ascii="Times New Roman" w:hAnsi="Times New Roman"/>
                <w:b/>
                <w:sz w:val="18"/>
                <w:szCs w:val="18"/>
              </w:rPr>
              <w:t>182,6</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1D43FA" w:rsidRPr="006A1196" w:rsidRDefault="00964DDC" w:rsidP="006A1196">
            <w:pPr>
              <w:jc w:val="center"/>
              <w:rPr>
                <w:rFonts w:ascii="Times New Roman" w:hAnsi="Times New Roman"/>
                <w:b/>
                <w:sz w:val="18"/>
                <w:szCs w:val="18"/>
              </w:rPr>
            </w:pPr>
            <w:r>
              <w:rPr>
                <w:rFonts w:ascii="Times New Roman" w:hAnsi="Times New Roman"/>
                <w:b/>
                <w:sz w:val="18"/>
                <w:szCs w:val="18"/>
              </w:rPr>
              <w:t>-153,9</w:t>
            </w:r>
          </w:p>
        </w:tc>
        <w:tc>
          <w:tcPr>
            <w:tcW w:w="1417" w:type="dxa"/>
            <w:tcBorders>
              <w:top w:val="single" w:sz="4" w:space="0" w:color="auto"/>
              <w:left w:val="nil"/>
              <w:bottom w:val="single" w:sz="4" w:space="0" w:color="000000"/>
              <w:right w:val="single" w:sz="8" w:space="0" w:color="000000"/>
            </w:tcBorders>
            <w:shd w:val="clear" w:color="auto" w:fill="auto"/>
          </w:tcPr>
          <w:p w:rsidR="001D43FA" w:rsidRPr="006A1196" w:rsidRDefault="00964DDC" w:rsidP="00396BA6">
            <w:pPr>
              <w:jc w:val="right"/>
              <w:rPr>
                <w:rFonts w:ascii="Times New Roman" w:hAnsi="Times New Roman"/>
                <w:b/>
                <w:sz w:val="18"/>
                <w:szCs w:val="18"/>
              </w:rPr>
            </w:pPr>
            <w:r>
              <w:rPr>
                <w:rFonts w:ascii="Times New Roman" w:hAnsi="Times New Roman"/>
                <w:b/>
                <w:sz w:val="18"/>
                <w:szCs w:val="18"/>
              </w:rPr>
              <w:t>*</w:t>
            </w:r>
          </w:p>
        </w:tc>
        <w:tc>
          <w:tcPr>
            <w:tcW w:w="1276" w:type="dxa"/>
            <w:tcBorders>
              <w:top w:val="single" w:sz="4" w:space="0" w:color="auto"/>
              <w:left w:val="nil"/>
              <w:bottom w:val="single" w:sz="4" w:space="0" w:color="000000"/>
              <w:right w:val="single" w:sz="8" w:space="0" w:color="000000"/>
            </w:tcBorders>
          </w:tcPr>
          <w:p w:rsidR="001D43FA" w:rsidRPr="006A1196" w:rsidRDefault="00964DDC">
            <w:pPr>
              <w:jc w:val="center"/>
              <w:rPr>
                <w:rFonts w:ascii="Times New Roman" w:hAnsi="Times New Roman"/>
                <w:b/>
                <w:bCs/>
                <w:sz w:val="18"/>
                <w:szCs w:val="18"/>
              </w:rPr>
            </w:pPr>
            <w:r>
              <w:rPr>
                <w:rFonts w:ascii="Times New Roman" w:hAnsi="Times New Roman"/>
                <w:b/>
                <w:bCs/>
                <w:sz w:val="18"/>
                <w:szCs w:val="18"/>
              </w:rPr>
              <w:t>*</w:t>
            </w:r>
          </w:p>
        </w:tc>
      </w:tr>
    </w:tbl>
    <w:p w:rsidR="00F15ABB" w:rsidRPr="002A409D" w:rsidRDefault="00F15ABB" w:rsidP="00813BE3">
      <w:pPr>
        <w:tabs>
          <w:tab w:val="left" w:pos="567"/>
          <w:tab w:val="left" w:pos="709"/>
        </w:tabs>
        <w:spacing w:line="240" w:lineRule="auto"/>
        <w:ind w:firstLine="708"/>
        <w:contextualSpacing/>
        <w:jc w:val="both"/>
        <w:rPr>
          <w:rFonts w:ascii="Times New Roman" w:hAnsi="Times New Roman"/>
          <w:sz w:val="24"/>
          <w:szCs w:val="24"/>
        </w:rPr>
      </w:pPr>
    </w:p>
    <w:p w:rsidR="006F290A" w:rsidRDefault="006F290A" w:rsidP="006F290A">
      <w:pPr>
        <w:spacing w:line="240" w:lineRule="auto"/>
        <w:contextualSpacing/>
        <w:jc w:val="both"/>
        <w:rPr>
          <w:rFonts w:ascii="Times New Roman" w:eastAsia="Times New Roman" w:hAnsi="Times New Roman"/>
          <w:b/>
          <w:sz w:val="28"/>
          <w:szCs w:val="28"/>
          <w:lang w:eastAsia="ru-RU"/>
        </w:rPr>
      </w:pPr>
      <w:r w:rsidRPr="006F290A">
        <w:rPr>
          <w:rFonts w:ascii="Times New Roman" w:eastAsia="Times New Roman" w:hAnsi="Times New Roman"/>
          <w:b/>
          <w:sz w:val="28"/>
          <w:szCs w:val="28"/>
          <w:lang w:eastAsia="ru-RU"/>
        </w:rPr>
        <w:t>2.Анализ исполнения доходной части бюджета поселения</w:t>
      </w:r>
    </w:p>
    <w:p w:rsidR="006F290A" w:rsidRPr="006F290A" w:rsidRDefault="006F290A" w:rsidP="006F290A">
      <w:pPr>
        <w:spacing w:line="240" w:lineRule="auto"/>
        <w:contextualSpacing/>
        <w:jc w:val="both"/>
        <w:rPr>
          <w:rFonts w:ascii="Times New Roman" w:eastAsia="Times New Roman" w:hAnsi="Times New Roman"/>
          <w:b/>
          <w:sz w:val="28"/>
          <w:szCs w:val="28"/>
          <w:lang w:eastAsia="ru-RU"/>
        </w:rPr>
      </w:pPr>
    </w:p>
    <w:p w:rsidR="006F290A" w:rsidRPr="006F290A" w:rsidRDefault="006F290A" w:rsidP="006F290A">
      <w:pPr>
        <w:spacing w:line="240" w:lineRule="auto"/>
        <w:contextualSpacing/>
        <w:jc w:val="both"/>
        <w:rPr>
          <w:rFonts w:ascii="Times New Roman" w:eastAsia="Times New Roman" w:hAnsi="Times New Roman"/>
          <w:sz w:val="28"/>
          <w:szCs w:val="28"/>
          <w:lang w:eastAsia="ru-RU"/>
        </w:rPr>
      </w:pPr>
      <w:r w:rsidRPr="006F290A">
        <w:rPr>
          <w:rFonts w:ascii="Times New Roman" w:eastAsia="Times New Roman" w:hAnsi="Times New Roman"/>
          <w:sz w:val="28"/>
          <w:szCs w:val="28"/>
          <w:lang w:eastAsia="ru-RU"/>
        </w:rPr>
        <w:t>Исполнение доходной части бюджета является одним из основных показателей финансового состояния муниципального образования.</w:t>
      </w:r>
    </w:p>
    <w:p w:rsidR="006F290A" w:rsidRPr="006F290A" w:rsidRDefault="006F290A" w:rsidP="006F290A">
      <w:pPr>
        <w:spacing w:line="240" w:lineRule="auto"/>
        <w:contextualSpacing/>
        <w:jc w:val="both"/>
        <w:rPr>
          <w:rFonts w:ascii="Times New Roman" w:eastAsia="Times New Roman" w:hAnsi="Times New Roman"/>
          <w:sz w:val="28"/>
          <w:szCs w:val="28"/>
          <w:lang w:eastAsia="ru-RU"/>
        </w:rPr>
      </w:pPr>
      <w:r w:rsidRPr="006F290A">
        <w:rPr>
          <w:rFonts w:ascii="Times New Roman" w:eastAsia="Times New Roman" w:hAnsi="Times New Roman"/>
          <w:sz w:val="28"/>
          <w:szCs w:val="28"/>
          <w:lang w:eastAsia="ru-RU"/>
        </w:rPr>
        <w:t>Доходная часть бюджета формировалась за счет налоговых и неналоговых доходов, безвозмездных поступлений от других бюджетов бюджетной системы РФ в соответствии со статьей 232 Бюджетного кодекса Российской Федерации.</w:t>
      </w:r>
    </w:p>
    <w:p w:rsidR="006F290A" w:rsidRPr="006F290A" w:rsidRDefault="006F290A" w:rsidP="006F290A">
      <w:pPr>
        <w:spacing w:line="240" w:lineRule="auto"/>
        <w:contextualSpacing/>
        <w:jc w:val="both"/>
        <w:rPr>
          <w:rFonts w:ascii="Times New Roman" w:eastAsia="Times New Roman" w:hAnsi="Times New Roman"/>
          <w:sz w:val="28"/>
          <w:szCs w:val="28"/>
          <w:lang w:eastAsia="ru-RU"/>
        </w:rPr>
      </w:pPr>
      <w:r w:rsidRPr="006F290A">
        <w:rPr>
          <w:rFonts w:ascii="Times New Roman" w:eastAsia="Times New Roman" w:hAnsi="Times New Roman"/>
          <w:sz w:val="28"/>
          <w:szCs w:val="28"/>
          <w:lang w:eastAsia="ru-RU"/>
        </w:rPr>
        <w:lastRenderedPageBreak/>
        <w:t xml:space="preserve">Исполнение бюджета сельского поселения за 2024 год по доходам составило </w:t>
      </w:r>
      <w:r>
        <w:rPr>
          <w:rFonts w:ascii="Times New Roman" w:eastAsia="Times New Roman" w:hAnsi="Times New Roman"/>
          <w:sz w:val="28"/>
          <w:szCs w:val="28"/>
          <w:lang w:eastAsia="ru-RU"/>
        </w:rPr>
        <w:t>2444,2</w:t>
      </w:r>
      <w:r w:rsidRPr="006F290A">
        <w:rPr>
          <w:rFonts w:ascii="Times New Roman" w:eastAsia="Times New Roman" w:hAnsi="Times New Roman"/>
          <w:sz w:val="28"/>
          <w:szCs w:val="28"/>
          <w:lang w:eastAsia="ru-RU"/>
        </w:rPr>
        <w:t xml:space="preserve"> тыс. рублей или 100,</w:t>
      </w:r>
      <w:r>
        <w:rPr>
          <w:rFonts w:ascii="Times New Roman" w:eastAsia="Times New Roman" w:hAnsi="Times New Roman"/>
          <w:sz w:val="28"/>
          <w:szCs w:val="28"/>
          <w:lang w:eastAsia="ru-RU"/>
        </w:rPr>
        <w:t>6</w:t>
      </w:r>
      <w:r w:rsidRPr="006F290A">
        <w:rPr>
          <w:rFonts w:ascii="Times New Roman" w:eastAsia="Times New Roman" w:hAnsi="Times New Roman"/>
          <w:sz w:val="28"/>
          <w:szCs w:val="28"/>
          <w:lang w:eastAsia="ru-RU"/>
        </w:rPr>
        <w:t xml:space="preserve"> % от годового плана.</w:t>
      </w:r>
    </w:p>
    <w:p w:rsidR="006F290A" w:rsidRPr="006F290A" w:rsidRDefault="006F290A" w:rsidP="006F290A">
      <w:pPr>
        <w:spacing w:line="240" w:lineRule="auto"/>
        <w:contextualSpacing/>
        <w:jc w:val="both"/>
        <w:rPr>
          <w:rFonts w:ascii="Times New Roman" w:eastAsia="Times New Roman" w:hAnsi="Times New Roman"/>
          <w:sz w:val="28"/>
          <w:szCs w:val="28"/>
          <w:lang w:eastAsia="ru-RU"/>
        </w:rPr>
      </w:pPr>
      <w:r w:rsidRPr="006F290A">
        <w:rPr>
          <w:rFonts w:ascii="Times New Roman" w:eastAsia="Times New Roman" w:hAnsi="Times New Roman"/>
          <w:b/>
          <w:sz w:val="28"/>
          <w:szCs w:val="28"/>
          <w:lang w:eastAsia="ru-RU"/>
        </w:rPr>
        <w:t>Налоговых доходов</w:t>
      </w:r>
      <w:r w:rsidRPr="006F290A">
        <w:rPr>
          <w:rFonts w:ascii="Times New Roman" w:eastAsia="Times New Roman" w:hAnsi="Times New Roman"/>
          <w:sz w:val="28"/>
          <w:szCs w:val="28"/>
          <w:lang w:eastAsia="ru-RU"/>
        </w:rPr>
        <w:t xml:space="preserve"> за 2024 год поступило в бюджет сельского поселения </w:t>
      </w:r>
      <w:r>
        <w:rPr>
          <w:rFonts w:ascii="Times New Roman" w:eastAsia="Times New Roman" w:hAnsi="Times New Roman"/>
          <w:sz w:val="28"/>
          <w:szCs w:val="28"/>
          <w:lang w:eastAsia="ru-RU"/>
        </w:rPr>
        <w:t>в сумме 1065,5</w:t>
      </w:r>
      <w:r w:rsidRPr="006F290A">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102,3</w:t>
      </w:r>
      <w:r w:rsidRPr="006F290A">
        <w:rPr>
          <w:rFonts w:ascii="Times New Roman" w:eastAsia="Times New Roman" w:hAnsi="Times New Roman"/>
          <w:sz w:val="28"/>
          <w:szCs w:val="28"/>
          <w:lang w:eastAsia="ru-RU"/>
        </w:rPr>
        <w:t xml:space="preserve"> % от годовых назначений. </w:t>
      </w:r>
    </w:p>
    <w:p w:rsidR="006F290A" w:rsidRDefault="006F290A" w:rsidP="006F290A">
      <w:pPr>
        <w:spacing w:line="240" w:lineRule="auto"/>
        <w:contextualSpacing/>
        <w:jc w:val="center"/>
        <w:rPr>
          <w:rFonts w:ascii="Times New Roman" w:eastAsia="Times New Roman" w:hAnsi="Times New Roman"/>
          <w:sz w:val="28"/>
          <w:szCs w:val="28"/>
          <w:lang w:eastAsia="ru-RU"/>
        </w:rPr>
      </w:pPr>
      <w:r w:rsidRPr="006F290A">
        <w:rPr>
          <w:rFonts w:ascii="Times New Roman" w:eastAsia="Times New Roman" w:hAnsi="Times New Roman"/>
          <w:sz w:val="28"/>
          <w:szCs w:val="28"/>
          <w:lang w:eastAsia="ru-RU"/>
        </w:rPr>
        <w:t>Структура налоговых поступлений представлена в диаграмме №1</w:t>
      </w:r>
    </w:p>
    <w:p w:rsidR="006F290A" w:rsidRDefault="006F290A" w:rsidP="006F290A">
      <w:pPr>
        <w:spacing w:line="240" w:lineRule="auto"/>
        <w:contextualSpacing/>
        <w:jc w:val="center"/>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290A" w:rsidRDefault="006F290A" w:rsidP="006F290A">
      <w:pPr>
        <w:spacing w:line="240" w:lineRule="auto"/>
        <w:contextualSpacing/>
        <w:jc w:val="both"/>
        <w:rPr>
          <w:rFonts w:ascii="Times New Roman" w:eastAsia="Times New Roman" w:hAnsi="Times New Roman"/>
          <w:sz w:val="28"/>
          <w:szCs w:val="28"/>
          <w:lang w:eastAsia="ru-RU"/>
        </w:rPr>
      </w:pPr>
    </w:p>
    <w:p w:rsidR="006F290A" w:rsidRDefault="006F290A" w:rsidP="006F290A">
      <w:pPr>
        <w:spacing w:line="240" w:lineRule="auto"/>
        <w:contextualSpacing/>
        <w:jc w:val="both"/>
        <w:rPr>
          <w:rFonts w:ascii="Times New Roman" w:eastAsia="Times New Roman" w:hAnsi="Times New Roman"/>
          <w:sz w:val="28"/>
          <w:szCs w:val="28"/>
          <w:lang w:eastAsia="ru-RU"/>
        </w:rPr>
      </w:pPr>
    </w:p>
    <w:p w:rsidR="006F290A" w:rsidRDefault="006F290A" w:rsidP="006F290A">
      <w:pPr>
        <w:spacing w:line="240" w:lineRule="auto"/>
        <w:contextualSpacing/>
        <w:jc w:val="both"/>
        <w:rPr>
          <w:rFonts w:ascii="Times New Roman" w:eastAsia="Times New Roman" w:hAnsi="Times New Roman"/>
          <w:sz w:val="28"/>
          <w:szCs w:val="28"/>
          <w:lang w:eastAsia="ru-RU"/>
        </w:rPr>
      </w:pPr>
    </w:p>
    <w:p w:rsidR="002653C6" w:rsidRPr="002653C6" w:rsidRDefault="002653C6" w:rsidP="002653C6">
      <w:pPr>
        <w:spacing w:line="240" w:lineRule="auto"/>
        <w:contextualSpacing/>
        <w:jc w:val="center"/>
        <w:rPr>
          <w:rFonts w:ascii="Times New Roman" w:eastAsia="Times New Roman" w:hAnsi="Times New Roman"/>
          <w:b/>
          <w:sz w:val="28"/>
          <w:szCs w:val="28"/>
          <w:lang w:eastAsia="ru-RU"/>
        </w:rPr>
      </w:pPr>
      <w:r w:rsidRPr="002653C6">
        <w:rPr>
          <w:rFonts w:ascii="Times New Roman" w:eastAsia="Times New Roman" w:hAnsi="Times New Roman"/>
          <w:b/>
          <w:sz w:val="28"/>
          <w:szCs w:val="28"/>
          <w:lang w:eastAsia="ru-RU"/>
        </w:rPr>
        <w:t>2.1.</w:t>
      </w:r>
      <w:r w:rsidRPr="002653C6">
        <w:rPr>
          <w:rFonts w:ascii="Times New Roman" w:eastAsia="Times New Roman" w:hAnsi="Times New Roman"/>
          <w:b/>
          <w:sz w:val="28"/>
          <w:szCs w:val="28"/>
          <w:lang w:eastAsia="ru-RU"/>
        </w:rPr>
        <w:tab/>
        <w:t>Анализ поступления налоговых доходов</w:t>
      </w:r>
    </w:p>
    <w:p w:rsidR="002653C6" w:rsidRPr="002653C6" w:rsidRDefault="002653C6" w:rsidP="002653C6">
      <w:pPr>
        <w:spacing w:line="240" w:lineRule="auto"/>
        <w:contextualSpacing/>
        <w:jc w:val="both"/>
        <w:rPr>
          <w:rFonts w:ascii="Times New Roman" w:eastAsia="Times New Roman" w:hAnsi="Times New Roman"/>
          <w:sz w:val="28"/>
          <w:szCs w:val="28"/>
          <w:lang w:eastAsia="ru-RU"/>
        </w:rPr>
      </w:pPr>
      <w:r w:rsidRPr="002653C6">
        <w:rPr>
          <w:rFonts w:ascii="Times New Roman" w:eastAsia="Times New Roman" w:hAnsi="Times New Roman"/>
          <w:sz w:val="28"/>
          <w:szCs w:val="28"/>
          <w:lang w:eastAsia="ru-RU"/>
        </w:rPr>
        <w:t xml:space="preserve">   Налоговые доходы были сформированы в соответствии со статьей 61.1 Бюджетного кодекса Российской Федерации.</w:t>
      </w:r>
    </w:p>
    <w:p w:rsidR="002653C6" w:rsidRPr="002653C6" w:rsidRDefault="002653C6" w:rsidP="002653C6">
      <w:pPr>
        <w:spacing w:line="240" w:lineRule="auto"/>
        <w:contextualSpacing/>
        <w:jc w:val="both"/>
        <w:rPr>
          <w:rFonts w:ascii="Times New Roman" w:eastAsia="Times New Roman" w:hAnsi="Times New Roman"/>
          <w:sz w:val="28"/>
          <w:szCs w:val="28"/>
          <w:lang w:eastAsia="ru-RU"/>
        </w:rPr>
      </w:pPr>
      <w:r w:rsidRPr="002653C6">
        <w:rPr>
          <w:rFonts w:ascii="Times New Roman" w:eastAsia="Times New Roman" w:hAnsi="Times New Roman"/>
          <w:sz w:val="28"/>
          <w:szCs w:val="28"/>
          <w:lang w:eastAsia="ru-RU"/>
        </w:rPr>
        <w:t xml:space="preserve">Налоговые доходы при плане </w:t>
      </w:r>
      <w:r w:rsidR="005A6A30">
        <w:rPr>
          <w:rFonts w:ascii="Times New Roman" w:eastAsia="Times New Roman" w:hAnsi="Times New Roman"/>
          <w:sz w:val="28"/>
          <w:szCs w:val="28"/>
          <w:lang w:eastAsia="ru-RU"/>
        </w:rPr>
        <w:t>1043</w:t>
      </w:r>
      <w:r>
        <w:rPr>
          <w:rFonts w:ascii="Times New Roman" w:eastAsia="Times New Roman" w:hAnsi="Times New Roman"/>
          <w:sz w:val="28"/>
          <w:szCs w:val="28"/>
          <w:lang w:eastAsia="ru-RU"/>
        </w:rPr>
        <w:t>,0</w:t>
      </w:r>
      <w:r w:rsidRPr="002653C6">
        <w:rPr>
          <w:rFonts w:ascii="Times New Roman" w:eastAsia="Times New Roman" w:hAnsi="Times New Roman"/>
          <w:sz w:val="28"/>
          <w:szCs w:val="28"/>
          <w:lang w:eastAsia="ru-RU"/>
        </w:rPr>
        <w:t xml:space="preserve"> тыс. рублей на год поступили в бюджет поселения в объеме </w:t>
      </w:r>
      <w:r w:rsidR="005A6A30">
        <w:rPr>
          <w:rFonts w:ascii="Times New Roman" w:eastAsia="Times New Roman" w:hAnsi="Times New Roman"/>
          <w:sz w:val="28"/>
          <w:szCs w:val="28"/>
          <w:lang w:eastAsia="ru-RU"/>
        </w:rPr>
        <w:t>1066,7</w:t>
      </w:r>
      <w:r w:rsidRPr="002653C6">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102,3</w:t>
      </w:r>
      <w:r w:rsidRPr="002653C6">
        <w:rPr>
          <w:rFonts w:ascii="Times New Roman" w:eastAsia="Times New Roman" w:hAnsi="Times New Roman"/>
          <w:sz w:val="28"/>
          <w:szCs w:val="28"/>
          <w:lang w:eastAsia="ru-RU"/>
        </w:rPr>
        <w:t>% к плану).</w:t>
      </w:r>
    </w:p>
    <w:p w:rsidR="002653C6" w:rsidRPr="002653C6" w:rsidRDefault="002653C6" w:rsidP="002653C6">
      <w:pPr>
        <w:spacing w:line="240" w:lineRule="auto"/>
        <w:contextualSpacing/>
        <w:jc w:val="both"/>
        <w:rPr>
          <w:rFonts w:ascii="Times New Roman" w:eastAsia="Times New Roman" w:hAnsi="Times New Roman"/>
          <w:sz w:val="28"/>
          <w:szCs w:val="28"/>
          <w:lang w:eastAsia="ru-RU"/>
        </w:rPr>
      </w:pPr>
      <w:r w:rsidRPr="002653C6">
        <w:rPr>
          <w:rFonts w:ascii="Times New Roman" w:eastAsia="Times New Roman" w:hAnsi="Times New Roman"/>
          <w:sz w:val="28"/>
          <w:szCs w:val="28"/>
          <w:lang w:eastAsia="ru-RU"/>
        </w:rPr>
        <w:t xml:space="preserve">В 2024 году наибольший удельный вес в сумме налоговых поступлений занимает: Земельный налог - исполнение составило </w:t>
      </w:r>
      <w:r>
        <w:rPr>
          <w:rFonts w:ascii="Times New Roman" w:eastAsia="Times New Roman" w:hAnsi="Times New Roman"/>
          <w:sz w:val="28"/>
          <w:szCs w:val="28"/>
          <w:lang w:eastAsia="ru-RU"/>
        </w:rPr>
        <w:t>527,9</w:t>
      </w:r>
      <w:r w:rsidRPr="002653C6">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104,9</w:t>
      </w:r>
      <w:r w:rsidRPr="002653C6">
        <w:rPr>
          <w:rFonts w:ascii="Times New Roman" w:eastAsia="Times New Roman" w:hAnsi="Times New Roman"/>
          <w:sz w:val="28"/>
          <w:szCs w:val="28"/>
          <w:lang w:eastAsia="ru-RU"/>
        </w:rPr>
        <w:t xml:space="preserve">% от бюджетных назначений </w:t>
      </w:r>
      <w:r>
        <w:rPr>
          <w:rFonts w:ascii="Times New Roman" w:eastAsia="Times New Roman" w:hAnsi="Times New Roman"/>
          <w:sz w:val="28"/>
          <w:szCs w:val="28"/>
          <w:lang w:eastAsia="ru-RU"/>
        </w:rPr>
        <w:t>503,0</w:t>
      </w:r>
      <w:r w:rsidRPr="002653C6">
        <w:rPr>
          <w:rFonts w:ascii="Times New Roman" w:eastAsia="Times New Roman" w:hAnsi="Times New Roman"/>
          <w:sz w:val="28"/>
          <w:szCs w:val="28"/>
          <w:lang w:eastAsia="ru-RU"/>
        </w:rPr>
        <w:t xml:space="preserve"> тыс. рублей.  Налог на доходы физических лиц – исполнение составило </w:t>
      </w:r>
      <w:r>
        <w:rPr>
          <w:rFonts w:ascii="Times New Roman" w:eastAsia="Times New Roman" w:hAnsi="Times New Roman"/>
          <w:sz w:val="28"/>
          <w:szCs w:val="28"/>
          <w:lang w:eastAsia="ru-RU"/>
        </w:rPr>
        <w:t>27,6</w:t>
      </w:r>
      <w:r w:rsidRPr="002653C6">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102,2</w:t>
      </w:r>
      <w:r w:rsidRPr="002653C6">
        <w:rPr>
          <w:rFonts w:ascii="Times New Roman" w:eastAsia="Times New Roman" w:hAnsi="Times New Roman"/>
          <w:sz w:val="28"/>
          <w:szCs w:val="28"/>
          <w:lang w:eastAsia="ru-RU"/>
        </w:rPr>
        <w:t xml:space="preserve">% от уточненных бюджетных назначений </w:t>
      </w:r>
      <w:r>
        <w:rPr>
          <w:rFonts w:ascii="Times New Roman" w:eastAsia="Times New Roman" w:hAnsi="Times New Roman"/>
          <w:sz w:val="28"/>
          <w:szCs w:val="28"/>
          <w:lang w:eastAsia="ru-RU"/>
        </w:rPr>
        <w:t>27,0</w:t>
      </w:r>
      <w:r w:rsidRPr="002653C6">
        <w:rPr>
          <w:rFonts w:ascii="Times New Roman" w:eastAsia="Times New Roman" w:hAnsi="Times New Roman"/>
          <w:sz w:val="28"/>
          <w:szCs w:val="28"/>
          <w:lang w:eastAsia="ru-RU"/>
        </w:rPr>
        <w:t xml:space="preserve"> тыс. рублей. Единый сельскохозяйственный налог - исполнение составило </w:t>
      </w:r>
      <w:r>
        <w:rPr>
          <w:rFonts w:ascii="Times New Roman" w:eastAsia="Times New Roman" w:hAnsi="Times New Roman"/>
          <w:sz w:val="28"/>
          <w:szCs w:val="28"/>
          <w:lang w:eastAsia="ru-RU"/>
        </w:rPr>
        <w:t>483,3</w:t>
      </w:r>
      <w:r w:rsidRPr="002653C6">
        <w:rPr>
          <w:rFonts w:ascii="Times New Roman" w:eastAsia="Times New Roman" w:hAnsi="Times New Roman"/>
          <w:sz w:val="28"/>
          <w:szCs w:val="28"/>
          <w:lang w:eastAsia="ru-RU"/>
        </w:rPr>
        <w:t xml:space="preserve"> тыс. рублей.</w:t>
      </w:r>
    </w:p>
    <w:p w:rsidR="002653C6" w:rsidRDefault="002653C6" w:rsidP="002653C6">
      <w:pPr>
        <w:spacing w:line="240" w:lineRule="auto"/>
        <w:contextualSpacing/>
        <w:jc w:val="both"/>
        <w:rPr>
          <w:rFonts w:ascii="Times New Roman" w:eastAsia="Times New Roman" w:hAnsi="Times New Roman"/>
          <w:sz w:val="28"/>
          <w:szCs w:val="28"/>
          <w:lang w:eastAsia="ru-RU"/>
        </w:rPr>
      </w:pPr>
      <w:r w:rsidRPr="002653C6">
        <w:rPr>
          <w:rFonts w:ascii="Times New Roman" w:eastAsia="Times New Roman" w:hAnsi="Times New Roman"/>
          <w:b/>
          <w:sz w:val="28"/>
          <w:szCs w:val="28"/>
          <w:lang w:eastAsia="ru-RU"/>
        </w:rPr>
        <w:t>Неналоговых доходо</w:t>
      </w:r>
      <w:r w:rsidRPr="002653C6">
        <w:rPr>
          <w:rFonts w:ascii="Times New Roman" w:eastAsia="Times New Roman" w:hAnsi="Times New Roman"/>
          <w:sz w:val="28"/>
          <w:szCs w:val="28"/>
          <w:lang w:eastAsia="ru-RU"/>
        </w:rPr>
        <w:t xml:space="preserve">в за 2024 год поступило в бюджет сельского поселения </w:t>
      </w:r>
      <w:r>
        <w:rPr>
          <w:rFonts w:ascii="Times New Roman" w:eastAsia="Times New Roman" w:hAnsi="Times New Roman"/>
          <w:sz w:val="28"/>
          <w:szCs w:val="28"/>
          <w:lang w:eastAsia="ru-RU"/>
        </w:rPr>
        <w:t>15</w:t>
      </w:r>
      <w:r w:rsidR="005A6A30">
        <w:rPr>
          <w:rFonts w:ascii="Times New Roman" w:eastAsia="Times New Roman" w:hAnsi="Times New Roman"/>
          <w:sz w:val="28"/>
          <w:szCs w:val="28"/>
          <w:lang w:eastAsia="ru-RU"/>
        </w:rPr>
        <w:t>0</w:t>
      </w:r>
      <w:r>
        <w:rPr>
          <w:rFonts w:ascii="Times New Roman" w:eastAsia="Times New Roman" w:hAnsi="Times New Roman"/>
          <w:sz w:val="28"/>
          <w:szCs w:val="28"/>
          <w:lang w:eastAsia="ru-RU"/>
        </w:rPr>
        <w:t>,</w:t>
      </w:r>
      <w:r w:rsidR="005A6A30">
        <w:rPr>
          <w:rFonts w:ascii="Times New Roman" w:eastAsia="Times New Roman" w:hAnsi="Times New Roman"/>
          <w:sz w:val="28"/>
          <w:szCs w:val="28"/>
          <w:lang w:eastAsia="ru-RU"/>
        </w:rPr>
        <w:t>5</w:t>
      </w:r>
      <w:r w:rsidRPr="002653C6">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94,8</w:t>
      </w:r>
      <w:r w:rsidRPr="002653C6">
        <w:rPr>
          <w:rFonts w:ascii="Times New Roman" w:eastAsia="Times New Roman" w:hAnsi="Times New Roman"/>
          <w:sz w:val="28"/>
          <w:szCs w:val="28"/>
          <w:lang w:eastAsia="ru-RU"/>
        </w:rPr>
        <w:t xml:space="preserve"> % от утвержденных годовых назначений </w:t>
      </w:r>
      <w:r w:rsidR="005A6A30">
        <w:rPr>
          <w:rFonts w:ascii="Times New Roman" w:eastAsia="Times New Roman" w:hAnsi="Times New Roman"/>
          <w:sz w:val="28"/>
          <w:szCs w:val="28"/>
          <w:lang w:eastAsia="ru-RU"/>
        </w:rPr>
        <w:t>159,0</w:t>
      </w:r>
      <w:r w:rsidRPr="002653C6">
        <w:rPr>
          <w:rFonts w:ascii="Times New Roman" w:eastAsia="Times New Roman" w:hAnsi="Times New Roman"/>
          <w:sz w:val="28"/>
          <w:szCs w:val="28"/>
          <w:lang w:eastAsia="ru-RU"/>
        </w:rPr>
        <w:t xml:space="preserve"> тыс. рублей.</w:t>
      </w:r>
    </w:p>
    <w:p w:rsidR="002653C6" w:rsidRPr="002653C6" w:rsidRDefault="002653C6" w:rsidP="002653C6">
      <w:pPr>
        <w:spacing w:line="240" w:lineRule="auto"/>
        <w:contextualSpacing/>
        <w:jc w:val="both"/>
        <w:rPr>
          <w:rFonts w:ascii="Times New Roman" w:eastAsia="Times New Roman" w:hAnsi="Times New Roman"/>
          <w:sz w:val="28"/>
          <w:szCs w:val="28"/>
          <w:lang w:eastAsia="ru-RU"/>
        </w:rPr>
      </w:pPr>
    </w:p>
    <w:p w:rsidR="006F290A" w:rsidRDefault="002653C6" w:rsidP="002653C6">
      <w:pPr>
        <w:spacing w:line="240" w:lineRule="auto"/>
        <w:contextualSpacing/>
        <w:jc w:val="both"/>
        <w:rPr>
          <w:rFonts w:ascii="Times New Roman" w:eastAsia="Times New Roman" w:hAnsi="Times New Roman"/>
          <w:sz w:val="28"/>
          <w:szCs w:val="28"/>
          <w:lang w:eastAsia="ru-RU"/>
        </w:rPr>
      </w:pPr>
      <w:r w:rsidRPr="002653C6">
        <w:rPr>
          <w:rFonts w:ascii="Times New Roman" w:eastAsia="Times New Roman" w:hAnsi="Times New Roman"/>
          <w:sz w:val="28"/>
          <w:szCs w:val="28"/>
          <w:lang w:eastAsia="ru-RU"/>
        </w:rPr>
        <w:t>Структура неналоговых поступлений представлена в диаграмме №2</w:t>
      </w:r>
    </w:p>
    <w:p w:rsidR="002653C6" w:rsidRDefault="002653C6" w:rsidP="002653C6">
      <w:pPr>
        <w:spacing w:line="240" w:lineRule="auto"/>
        <w:contextualSpacing/>
        <w:jc w:val="both"/>
        <w:rPr>
          <w:rFonts w:ascii="Times New Roman" w:eastAsia="Times New Roman" w:hAnsi="Times New Roman"/>
          <w:sz w:val="28"/>
          <w:szCs w:val="28"/>
          <w:lang w:eastAsia="ru-RU"/>
        </w:rPr>
      </w:pPr>
    </w:p>
    <w:p w:rsidR="002653C6" w:rsidRDefault="002653C6" w:rsidP="002653C6">
      <w:pPr>
        <w:spacing w:line="240" w:lineRule="auto"/>
        <w:contextualSpacing/>
        <w:jc w:val="both"/>
        <w:rPr>
          <w:rFonts w:ascii="Times New Roman" w:eastAsia="Times New Roman" w:hAnsi="Times New Roman"/>
          <w:sz w:val="28"/>
          <w:szCs w:val="28"/>
          <w:lang w:eastAsia="ru-RU"/>
        </w:rPr>
      </w:pPr>
    </w:p>
    <w:p w:rsidR="002653C6" w:rsidRDefault="002653C6" w:rsidP="002653C6">
      <w:pPr>
        <w:spacing w:line="240" w:lineRule="auto"/>
        <w:contextualSpacing/>
        <w:jc w:val="both"/>
        <w:rPr>
          <w:rFonts w:ascii="Times New Roman" w:eastAsia="Times New Roman" w:hAnsi="Times New Roman"/>
          <w:sz w:val="28"/>
          <w:szCs w:val="28"/>
          <w:lang w:eastAsia="ru-RU"/>
        </w:rPr>
      </w:pPr>
    </w:p>
    <w:p w:rsidR="002653C6" w:rsidRDefault="002653C6" w:rsidP="002653C6">
      <w:pPr>
        <w:spacing w:line="240" w:lineRule="auto"/>
        <w:contextualSpacing/>
        <w:jc w:val="both"/>
        <w:rPr>
          <w:rFonts w:ascii="Times New Roman" w:eastAsia="Times New Roman" w:hAnsi="Times New Roman"/>
          <w:sz w:val="28"/>
          <w:szCs w:val="28"/>
          <w:lang w:eastAsia="ru-RU"/>
        </w:rPr>
      </w:pPr>
    </w:p>
    <w:p w:rsidR="002653C6" w:rsidRDefault="002653C6" w:rsidP="002653C6">
      <w:pPr>
        <w:spacing w:line="240" w:lineRule="auto"/>
        <w:contextualSpacing/>
        <w:jc w:val="both"/>
        <w:rPr>
          <w:rFonts w:ascii="Times New Roman" w:eastAsia="Times New Roman" w:hAnsi="Times New Roman"/>
          <w:sz w:val="28"/>
          <w:szCs w:val="28"/>
          <w:lang w:eastAsia="ru-RU"/>
        </w:rPr>
      </w:pPr>
    </w:p>
    <w:p w:rsidR="002653C6" w:rsidRDefault="002653C6" w:rsidP="002653C6">
      <w:pPr>
        <w:spacing w:line="240" w:lineRule="auto"/>
        <w:contextualSpacing/>
        <w:jc w:val="both"/>
        <w:rPr>
          <w:rFonts w:ascii="Times New Roman" w:eastAsia="Times New Roman" w:hAnsi="Times New Roman"/>
          <w:sz w:val="28"/>
          <w:szCs w:val="28"/>
          <w:lang w:eastAsia="ru-RU"/>
        </w:rPr>
      </w:pPr>
    </w:p>
    <w:p w:rsidR="002653C6" w:rsidRDefault="002653C6" w:rsidP="002653C6">
      <w:pPr>
        <w:spacing w:line="240" w:lineRule="auto"/>
        <w:contextualSpacing/>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4C0C" w:rsidRDefault="00854C0C" w:rsidP="002653C6">
      <w:pPr>
        <w:spacing w:line="240" w:lineRule="auto"/>
        <w:contextualSpacing/>
        <w:jc w:val="both"/>
        <w:rPr>
          <w:rFonts w:ascii="Times New Roman" w:eastAsia="Times New Roman" w:hAnsi="Times New Roman"/>
          <w:sz w:val="28"/>
          <w:szCs w:val="28"/>
          <w:lang w:eastAsia="ru-RU"/>
        </w:rPr>
      </w:pPr>
    </w:p>
    <w:p w:rsidR="00854C0C" w:rsidRDefault="00854C0C" w:rsidP="00854C0C">
      <w:pPr>
        <w:spacing w:line="240" w:lineRule="auto"/>
        <w:contextualSpacing/>
        <w:jc w:val="center"/>
        <w:rPr>
          <w:rFonts w:ascii="Times New Roman" w:eastAsia="Times New Roman" w:hAnsi="Times New Roman"/>
          <w:b/>
          <w:sz w:val="28"/>
          <w:szCs w:val="28"/>
          <w:lang w:eastAsia="ru-RU"/>
        </w:rPr>
      </w:pPr>
      <w:r w:rsidRPr="00854C0C">
        <w:rPr>
          <w:rFonts w:ascii="Times New Roman" w:eastAsia="Times New Roman" w:hAnsi="Times New Roman"/>
          <w:b/>
          <w:sz w:val="28"/>
          <w:szCs w:val="28"/>
          <w:lang w:eastAsia="ru-RU"/>
        </w:rPr>
        <w:t>2.2.</w:t>
      </w:r>
      <w:r w:rsidRPr="00854C0C">
        <w:rPr>
          <w:rFonts w:ascii="Times New Roman" w:eastAsia="Times New Roman" w:hAnsi="Times New Roman"/>
          <w:b/>
          <w:sz w:val="28"/>
          <w:szCs w:val="28"/>
          <w:lang w:eastAsia="ru-RU"/>
        </w:rPr>
        <w:tab/>
        <w:t>Анализ поступления неналоговых доходов</w:t>
      </w:r>
    </w:p>
    <w:p w:rsidR="00854C0C" w:rsidRPr="00854C0C" w:rsidRDefault="00854C0C" w:rsidP="00854C0C">
      <w:pPr>
        <w:spacing w:line="240" w:lineRule="auto"/>
        <w:contextualSpacing/>
        <w:jc w:val="center"/>
        <w:rPr>
          <w:rFonts w:ascii="Times New Roman" w:eastAsia="Times New Roman" w:hAnsi="Times New Roman"/>
          <w:b/>
          <w:sz w:val="28"/>
          <w:szCs w:val="28"/>
          <w:lang w:eastAsia="ru-RU"/>
        </w:rPr>
      </w:pPr>
    </w:p>
    <w:p w:rsidR="00854C0C" w:rsidRPr="00854C0C" w:rsidRDefault="00854C0C" w:rsidP="00854C0C">
      <w:pPr>
        <w:spacing w:line="240" w:lineRule="auto"/>
        <w:contextualSpacing/>
        <w:jc w:val="both"/>
        <w:rPr>
          <w:rFonts w:ascii="Times New Roman" w:eastAsia="Times New Roman" w:hAnsi="Times New Roman"/>
          <w:sz w:val="28"/>
          <w:szCs w:val="28"/>
          <w:lang w:eastAsia="ru-RU"/>
        </w:rPr>
      </w:pPr>
      <w:r w:rsidRPr="00854C0C">
        <w:rPr>
          <w:rFonts w:ascii="Times New Roman" w:eastAsia="Times New Roman" w:hAnsi="Times New Roman"/>
          <w:sz w:val="28"/>
          <w:szCs w:val="28"/>
          <w:lang w:eastAsia="ru-RU"/>
        </w:rPr>
        <w:t>Неналоговые доходы были сформированы в соответствии со статьей 62 Бюджетного кодекса Российской Федерации.</w:t>
      </w:r>
    </w:p>
    <w:p w:rsidR="00854C0C" w:rsidRDefault="00854C0C" w:rsidP="00854C0C">
      <w:pPr>
        <w:spacing w:line="240" w:lineRule="auto"/>
        <w:contextualSpacing/>
        <w:jc w:val="both"/>
        <w:rPr>
          <w:rFonts w:ascii="Times New Roman" w:eastAsia="Times New Roman" w:hAnsi="Times New Roman"/>
          <w:sz w:val="28"/>
          <w:szCs w:val="28"/>
          <w:lang w:eastAsia="ru-RU"/>
        </w:rPr>
      </w:pPr>
      <w:r w:rsidRPr="00854C0C">
        <w:rPr>
          <w:rFonts w:ascii="Times New Roman" w:eastAsia="Times New Roman" w:hAnsi="Times New Roman"/>
          <w:sz w:val="28"/>
          <w:szCs w:val="28"/>
          <w:lang w:eastAsia="ru-RU"/>
        </w:rPr>
        <w:t xml:space="preserve">Неналоговые доходы при плане на 2024 год в сумме </w:t>
      </w:r>
      <w:r>
        <w:rPr>
          <w:rFonts w:ascii="Times New Roman" w:eastAsia="Times New Roman" w:hAnsi="Times New Roman"/>
          <w:sz w:val="28"/>
          <w:szCs w:val="28"/>
          <w:lang w:eastAsia="ru-RU"/>
        </w:rPr>
        <w:t>159,0</w:t>
      </w:r>
      <w:r w:rsidRPr="00854C0C">
        <w:rPr>
          <w:rFonts w:ascii="Times New Roman" w:eastAsia="Times New Roman" w:hAnsi="Times New Roman"/>
          <w:sz w:val="28"/>
          <w:szCs w:val="28"/>
          <w:lang w:eastAsia="ru-RU"/>
        </w:rPr>
        <w:t xml:space="preserve"> тыс. рублей поступили в сумме </w:t>
      </w:r>
      <w:r>
        <w:rPr>
          <w:rFonts w:ascii="Times New Roman" w:eastAsia="Times New Roman" w:hAnsi="Times New Roman"/>
          <w:sz w:val="28"/>
          <w:szCs w:val="28"/>
          <w:lang w:eastAsia="ru-RU"/>
        </w:rPr>
        <w:t>150,5</w:t>
      </w:r>
      <w:r w:rsidRPr="00854C0C">
        <w:rPr>
          <w:rFonts w:ascii="Times New Roman" w:eastAsia="Times New Roman" w:hAnsi="Times New Roman"/>
          <w:sz w:val="28"/>
          <w:szCs w:val="28"/>
          <w:lang w:eastAsia="ru-RU"/>
        </w:rPr>
        <w:t xml:space="preserve"> тыс. рублей (</w:t>
      </w:r>
      <w:r>
        <w:rPr>
          <w:rFonts w:ascii="Times New Roman" w:eastAsia="Times New Roman" w:hAnsi="Times New Roman"/>
          <w:sz w:val="28"/>
          <w:szCs w:val="28"/>
          <w:lang w:eastAsia="ru-RU"/>
        </w:rPr>
        <w:t>94,7</w:t>
      </w:r>
      <w:r w:rsidRPr="00854C0C">
        <w:rPr>
          <w:rFonts w:ascii="Times New Roman" w:eastAsia="Times New Roman" w:hAnsi="Times New Roman"/>
          <w:sz w:val="28"/>
          <w:szCs w:val="28"/>
          <w:lang w:eastAsia="ru-RU"/>
        </w:rPr>
        <w:t>%).  В 2024 году наибольший удельный вес в сумме неналоговых поступлений (</w:t>
      </w:r>
      <w:r>
        <w:rPr>
          <w:rFonts w:ascii="Times New Roman" w:eastAsia="Times New Roman" w:hAnsi="Times New Roman"/>
          <w:sz w:val="28"/>
          <w:szCs w:val="28"/>
          <w:lang w:eastAsia="ru-RU"/>
        </w:rPr>
        <w:t>83,7</w:t>
      </w:r>
      <w:r w:rsidRPr="00854C0C">
        <w:rPr>
          <w:rFonts w:ascii="Times New Roman" w:eastAsia="Times New Roman" w:hAnsi="Times New Roman"/>
          <w:sz w:val="28"/>
          <w:szCs w:val="28"/>
          <w:lang w:eastAsia="ru-RU"/>
        </w:rPr>
        <w:t>%) занимают «</w:t>
      </w:r>
      <w:r>
        <w:rPr>
          <w:rFonts w:ascii="Times New Roman" w:eastAsia="Times New Roman" w:hAnsi="Times New Roman"/>
          <w:sz w:val="28"/>
          <w:szCs w:val="28"/>
          <w:lang w:eastAsia="ru-RU"/>
        </w:rPr>
        <w:t>Доходы от компенсации затрат государства</w:t>
      </w:r>
      <w:r w:rsidRPr="00854C0C">
        <w:rPr>
          <w:rFonts w:ascii="Times New Roman" w:eastAsia="Times New Roman" w:hAnsi="Times New Roman"/>
          <w:sz w:val="28"/>
          <w:szCs w:val="28"/>
          <w:lang w:eastAsia="ru-RU"/>
        </w:rPr>
        <w:t xml:space="preserve">» - исполнение составило </w:t>
      </w:r>
      <w:r>
        <w:rPr>
          <w:rFonts w:ascii="Times New Roman" w:eastAsia="Times New Roman" w:hAnsi="Times New Roman"/>
          <w:sz w:val="28"/>
          <w:szCs w:val="28"/>
          <w:lang w:eastAsia="ru-RU"/>
        </w:rPr>
        <w:t>125,9</w:t>
      </w:r>
      <w:r w:rsidRPr="00854C0C">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93,3</w:t>
      </w:r>
      <w:r w:rsidRPr="00854C0C">
        <w:rPr>
          <w:rFonts w:ascii="Times New Roman" w:eastAsia="Times New Roman" w:hAnsi="Times New Roman"/>
          <w:sz w:val="28"/>
          <w:szCs w:val="28"/>
          <w:lang w:eastAsia="ru-RU"/>
        </w:rPr>
        <w:t xml:space="preserve">% от утвержденных бюджетных назначений </w:t>
      </w:r>
      <w:r>
        <w:rPr>
          <w:rFonts w:ascii="Times New Roman" w:eastAsia="Times New Roman" w:hAnsi="Times New Roman"/>
          <w:sz w:val="28"/>
          <w:szCs w:val="28"/>
          <w:lang w:eastAsia="ru-RU"/>
        </w:rPr>
        <w:t>135,0</w:t>
      </w:r>
      <w:r w:rsidRPr="00854C0C">
        <w:rPr>
          <w:rFonts w:ascii="Times New Roman" w:eastAsia="Times New Roman" w:hAnsi="Times New Roman"/>
          <w:sz w:val="28"/>
          <w:szCs w:val="28"/>
          <w:lang w:eastAsia="ru-RU"/>
        </w:rPr>
        <w:t xml:space="preserve"> тыс. рублей.</w:t>
      </w:r>
    </w:p>
    <w:p w:rsidR="00262657" w:rsidRPr="00262657" w:rsidRDefault="00262657" w:rsidP="00262657">
      <w:pPr>
        <w:spacing w:line="240" w:lineRule="auto"/>
        <w:contextualSpacing/>
        <w:jc w:val="center"/>
        <w:rPr>
          <w:rFonts w:ascii="Times New Roman" w:eastAsia="Times New Roman" w:hAnsi="Times New Roman"/>
          <w:b/>
          <w:sz w:val="28"/>
          <w:szCs w:val="28"/>
          <w:lang w:eastAsia="ru-RU"/>
        </w:rPr>
      </w:pPr>
      <w:r w:rsidRPr="00262657">
        <w:rPr>
          <w:rFonts w:ascii="Times New Roman" w:eastAsia="Times New Roman" w:hAnsi="Times New Roman"/>
          <w:b/>
          <w:sz w:val="28"/>
          <w:szCs w:val="28"/>
          <w:lang w:eastAsia="ru-RU"/>
        </w:rPr>
        <w:t>Безвозмездные поступления</w:t>
      </w:r>
    </w:p>
    <w:p w:rsidR="00262657" w:rsidRDefault="002E38E3" w:rsidP="00262657">
      <w:pPr>
        <w:spacing w:line="240" w:lineRule="auto"/>
        <w:contextualSpacing/>
        <w:jc w:val="both"/>
        <w:rPr>
          <w:rFonts w:ascii="Times New Roman" w:eastAsia="Times New Roman" w:hAnsi="Times New Roman"/>
          <w:sz w:val="28"/>
          <w:szCs w:val="28"/>
          <w:lang w:eastAsia="ru-RU"/>
        </w:rPr>
      </w:pPr>
      <w:r w:rsidRPr="002E38E3">
        <w:rPr>
          <w:rFonts w:ascii="Times New Roman" w:eastAsia="Times New Roman" w:hAnsi="Times New Roman"/>
          <w:sz w:val="28"/>
          <w:szCs w:val="28"/>
          <w:lang w:eastAsia="ru-RU"/>
        </w:rPr>
        <w:t xml:space="preserve">Основным видом финансовой помощи Администрации Верх-Аллакского сельсовета Каменского района Алтайского края из районного бюджета являются безвозмездные поступления– </w:t>
      </w:r>
      <w:r w:rsidR="00262657">
        <w:rPr>
          <w:rFonts w:ascii="Times New Roman" w:eastAsia="Times New Roman" w:hAnsi="Times New Roman"/>
          <w:sz w:val="28"/>
          <w:szCs w:val="28"/>
          <w:lang w:eastAsia="ru-RU"/>
        </w:rPr>
        <w:t>1227,0</w:t>
      </w:r>
      <w:r w:rsidRPr="002E38E3">
        <w:rPr>
          <w:rFonts w:ascii="Times New Roman" w:eastAsia="Times New Roman" w:hAnsi="Times New Roman"/>
          <w:sz w:val="28"/>
          <w:szCs w:val="28"/>
          <w:lang w:eastAsia="ru-RU"/>
        </w:rPr>
        <w:t xml:space="preserve"> тыс. руб</w:t>
      </w:r>
      <w:r w:rsidR="00262657">
        <w:rPr>
          <w:rFonts w:ascii="Times New Roman" w:eastAsia="Times New Roman" w:hAnsi="Times New Roman"/>
          <w:sz w:val="28"/>
          <w:szCs w:val="28"/>
          <w:lang w:eastAsia="ru-RU"/>
        </w:rPr>
        <w:t>.</w:t>
      </w:r>
    </w:p>
    <w:p w:rsidR="00262657" w:rsidRPr="00262657" w:rsidRDefault="003D26AF" w:rsidP="00262657">
      <w:pPr>
        <w:spacing w:line="240" w:lineRule="auto"/>
        <w:contextualSpacing/>
        <w:jc w:val="both"/>
        <w:rPr>
          <w:rFonts w:ascii="Times New Roman" w:eastAsia="Times New Roman" w:hAnsi="Times New Roman"/>
          <w:sz w:val="28"/>
          <w:szCs w:val="28"/>
          <w:lang w:eastAsia="ru-RU"/>
        </w:rPr>
      </w:pPr>
      <w:r w:rsidRPr="003D26AF">
        <w:rPr>
          <w:rFonts w:ascii="Times New Roman" w:eastAsia="Times New Roman" w:hAnsi="Times New Roman"/>
          <w:sz w:val="28"/>
          <w:szCs w:val="28"/>
          <w:lang w:eastAsia="ru-RU"/>
        </w:rPr>
        <w:t xml:space="preserve"> </w:t>
      </w:r>
      <w:r w:rsidR="00262657" w:rsidRPr="00262657">
        <w:rPr>
          <w:rFonts w:ascii="Times New Roman" w:eastAsia="Times New Roman" w:hAnsi="Times New Roman"/>
          <w:sz w:val="28"/>
          <w:szCs w:val="28"/>
          <w:lang w:eastAsia="ru-RU"/>
        </w:rPr>
        <w:t>Безвозмездные поступления от других бюджетов бюджетной системы Российской Федерации в течение 2024 года поступали в бюджет  сельского поселения в форме:</w:t>
      </w:r>
    </w:p>
    <w:p w:rsidR="00262657" w:rsidRPr="00262657" w:rsidRDefault="00262657" w:rsidP="00262657">
      <w:pPr>
        <w:spacing w:line="240" w:lineRule="auto"/>
        <w:contextualSpacing/>
        <w:jc w:val="both"/>
        <w:rPr>
          <w:rFonts w:ascii="Times New Roman" w:eastAsia="Times New Roman" w:hAnsi="Times New Roman"/>
          <w:sz w:val="28"/>
          <w:szCs w:val="28"/>
          <w:lang w:eastAsia="ru-RU"/>
        </w:rPr>
      </w:pPr>
      <w:r w:rsidRPr="00262657">
        <w:rPr>
          <w:rFonts w:ascii="Times New Roman" w:eastAsia="Times New Roman" w:hAnsi="Times New Roman"/>
          <w:sz w:val="28"/>
          <w:szCs w:val="28"/>
          <w:lang w:eastAsia="ru-RU"/>
        </w:rPr>
        <w:t>- дотаций бюджетам бюджетной системы Российской Федерации;</w:t>
      </w:r>
    </w:p>
    <w:p w:rsidR="00262657" w:rsidRPr="00262657" w:rsidRDefault="00262657" w:rsidP="00262657">
      <w:pPr>
        <w:spacing w:line="240" w:lineRule="auto"/>
        <w:contextualSpacing/>
        <w:jc w:val="both"/>
        <w:rPr>
          <w:rFonts w:ascii="Times New Roman" w:eastAsia="Times New Roman" w:hAnsi="Times New Roman"/>
          <w:sz w:val="28"/>
          <w:szCs w:val="28"/>
          <w:lang w:eastAsia="ru-RU"/>
        </w:rPr>
      </w:pPr>
      <w:r w:rsidRPr="00262657">
        <w:rPr>
          <w:rFonts w:ascii="Times New Roman" w:eastAsia="Times New Roman" w:hAnsi="Times New Roman"/>
          <w:sz w:val="28"/>
          <w:szCs w:val="28"/>
          <w:lang w:eastAsia="ru-RU"/>
        </w:rPr>
        <w:t>- субвенций бюджетам бюджетной системы Российской Федерации;</w:t>
      </w:r>
    </w:p>
    <w:p w:rsidR="003D26AF" w:rsidRDefault="00262657" w:rsidP="00262657">
      <w:pPr>
        <w:spacing w:line="240" w:lineRule="auto"/>
        <w:contextualSpacing/>
        <w:jc w:val="both"/>
        <w:rPr>
          <w:rFonts w:ascii="Times New Roman" w:eastAsia="Times New Roman" w:hAnsi="Times New Roman"/>
          <w:sz w:val="28"/>
          <w:szCs w:val="28"/>
          <w:lang w:eastAsia="ru-RU"/>
        </w:rPr>
      </w:pPr>
      <w:r w:rsidRPr="00262657">
        <w:rPr>
          <w:rFonts w:ascii="Times New Roman" w:eastAsia="Times New Roman" w:hAnsi="Times New Roman"/>
          <w:sz w:val="28"/>
          <w:szCs w:val="28"/>
          <w:lang w:eastAsia="ru-RU"/>
        </w:rPr>
        <w:t>-межбюджетных трансфертов бюджетн</w:t>
      </w:r>
      <w:r>
        <w:rPr>
          <w:rFonts w:ascii="Times New Roman" w:eastAsia="Times New Roman" w:hAnsi="Times New Roman"/>
          <w:sz w:val="28"/>
          <w:szCs w:val="28"/>
          <w:lang w:eastAsia="ru-RU"/>
        </w:rPr>
        <w:t>ой системы Российской Федерации.</w:t>
      </w:r>
    </w:p>
    <w:p w:rsidR="002E38E3" w:rsidRPr="00B633DA" w:rsidRDefault="002E38E3" w:rsidP="003D26AF">
      <w:pPr>
        <w:spacing w:line="240" w:lineRule="auto"/>
        <w:contextualSpacing/>
        <w:jc w:val="both"/>
        <w:rPr>
          <w:rFonts w:ascii="Times New Roman" w:eastAsia="Times New Roman" w:hAnsi="Times New Roman"/>
          <w:sz w:val="28"/>
          <w:szCs w:val="28"/>
          <w:lang w:eastAsia="ru-RU"/>
        </w:rPr>
      </w:pPr>
    </w:p>
    <w:p w:rsidR="00B633DA" w:rsidRDefault="00B633DA" w:rsidP="00380E3A">
      <w:pPr>
        <w:spacing w:line="240" w:lineRule="auto"/>
        <w:ind w:firstLine="709"/>
        <w:contextualSpacing/>
        <w:jc w:val="both"/>
        <w:rPr>
          <w:rFonts w:ascii="Times New Roman" w:eastAsia="Times New Roman" w:hAnsi="Times New Roman"/>
          <w:sz w:val="28"/>
          <w:szCs w:val="28"/>
          <w:lang w:eastAsia="ru-RU"/>
        </w:rPr>
      </w:pPr>
      <w:r w:rsidRPr="00B633DA">
        <w:rPr>
          <w:rFonts w:ascii="Times New Roman" w:eastAsia="Times New Roman" w:hAnsi="Times New Roman"/>
          <w:sz w:val="28"/>
          <w:szCs w:val="28"/>
          <w:lang w:eastAsia="ru-RU"/>
        </w:rPr>
        <w:t xml:space="preserve">Исполнение бюджета </w:t>
      </w:r>
      <w:r w:rsidR="00BA6441">
        <w:rPr>
          <w:rFonts w:ascii="Times New Roman" w:eastAsia="Times New Roman" w:hAnsi="Times New Roman"/>
          <w:sz w:val="28"/>
          <w:szCs w:val="28"/>
          <w:lang w:eastAsia="ru-RU"/>
        </w:rPr>
        <w:t>сельского</w:t>
      </w:r>
      <w:r w:rsidRPr="00B633DA">
        <w:rPr>
          <w:rFonts w:ascii="Times New Roman" w:eastAsia="Times New Roman" w:hAnsi="Times New Roman"/>
          <w:sz w:val="28"/>
          <w:szCs w:val="28"/>
          <w:lang w:eastAsia="ru-RU"/>
        </w:rPr>
        <w:t xml:space="preserve"> поселения за 202</w:t>
      </w:r>
      <w:r>
        <w:rPr>
          <w:rFonts w:ascii="Times New Roman" w:eastAsia="Times New Roman" w:hAnsi="Times New Roman"/>
          <w:sz w:val="28"/>
          <w:szCs w:val="28"/>
          <w:lang w:eastAsia="ru-RU"/>
        </w:rPr>
        <w:t>4</w:t>
      </w:r>
      <w:r w:rsidR="00262657">
        <w:rPr>
          <w:rFonts w:ascii="Times New Roman" w:eastAsia="Times New Roman" w:hAnsi="Times New Roman"/>
          <w:sz w:val="28"/>
          <w:szCs w:val="28"/>
          <w:lang w:eastAsia="ru-RU"/>
        </w:rPr>
        <w:t xml:space="preserve"> год</w:t>
      </w:r>
      <w:r w:rsidRPr="00B633DA">
        <w:rPr>
          <w:rFonts w:ascii="Times New Roman" w:eastAsia="Times New Roman" w:hAnsi="Times New Roman"/>
          <w:sz w:val="28"/>
          <w:szCs w:val="28"/>
          <w:lang w:eastAsia="ru-RU"/>
        </w:rPr>
        <w:t xml:space="preserve"> по безвозмездным поступлениям от других бюджетов бюджетной системы РФ приведены ниже в таблице</w:t>
      </w:r>
      <w:r>
        <w:rPr>
          <w:rFonts w:ascii="Times New Roman" w:eastAsia="Times New Roman" w:hAnsi="Times New Roman"/>
          <w:sz w:val="28"/>
          <w:szCs w:val="28"/>
          <w:lang w:eastAsia="ru-RU"/>
        </w:rPr>
        <w:t xml:space="preserve"> №2</w:t>
      </w:r>
      <w:r w:rsidRPr="00B633DA">
        <w:rPr>
          <w:rFonts w:ascii="Times New Roman" w:eastAsia="Times New Roman" w:hAnsi="Times New Roman"/>
          <w:sz w:val="28"/>
          <w:szCs w:val="28"/>
          <w:lang w:eastAsia="ru-RU"/>
        </w:rPr>
        <w:t>.</w:t>
      </w:r>
    </w:p>
    <w:p w:rsidR="00F82736" w:rsidRDefault="00F82736" w:rsidP="00B633DA">
      <w:pPr>
        <w:spacing w:line="240" w:lineRule="auto"/>
        <w:ind w:firstLine="709"/>
        <w:contextualSpacing/>
        <w:jc w:val="both"/>
        <w:rPr>
          <w:rFonts w:ascii="Times New Roman" w:eastAsia="Times New Roman" w:hAnsi="Times New Roman"/>
          <w:sz w:val="28"/>
          <w:szCs w:val="28"/>
          <w:lang w:eastAsia="ru-RU"/>
        </w:rPr>
      </w:pPr>
    </w:p>
    <w:p w:rsidR="007B4711" w:rsidRPr="00353589" w:rsidRDefault="00F82736" w:rsidP="00F82736">
      <w:pPr>
        <w:spacing w:line="240" w:lineRule="auto"/>
        <w:contextualSpacing/>
        <w:jc w:val="both"/>
        <w:rPr>
          <w:rFonts w:ascii="Times New Roman" w:eastAsia="Times New Roman" w:hAnsi="Times New Roman"/>
          <w:b/>
          <w:sz w:val="18"/>
          <w:szCs w:val="18"/>
          <w:lang w:eastAsia="ru-RU"/>
        </w:rPr>
      </w:pPr>
      <w:r w:rsidRPr="00353589">
        <w:rPr>
          <w:rFonts w:ascii="Times New Roman" w:eastAsia="Times New Roman" w:hAnsi="Times New Roman"/>
          <w:b/>
          <w:sz w:val="18"/>
          <w:szCs w:val="18"/>
          <w:lang w:eastAsia="ru-RU"/>
        </w:rPr>
        <w:t xml:space="preserve">Таблица №2                                                                                                                                          </w:t>
      </w:r>
      <w:r w:rsidR="00353589">
        <w:rPr>
          <w:rFonts w:ascii="Times New Roman" w:eastAsia="Times New Roman" w:hAnsi="Times New Roman"/>
          <w:b/>
          <w:sz w:val="18"/>
          <w:szCs w:val="18"/>
          <w:lang w:eastAsia="ru-RU"/>
        </w:rPr>
        <w:t xml:space="preserve">        </w:t>
      </w:r>
      <w:r w:rsidRPr="00353589">
        <w:rPr>
          <w:rFonts w:ascii="Times New Roman" w:eastAsia="Times New Roman" w:hAnsi="Times New Roman"/>
          <w:b/>
          <w:sz w:val="18"/>
          <w:szCs w:val="18"/>
          <w:lang w:eastAsia="ru-RU"/>
        </w:rPr>
        <w:t xml:space="preserve">                  тыс. руб.</w:t>
      </w:r>
    </w:p>
    <w:tbl>
      <w:tblPr>
        <w:tblStyle w:val="af7"/>
        <w:tblW w:w="0" w:type="auto"/>
        <w:tblLook w:val="04A0" w:firstRow="1" w:lastRow="0" w:firstColumn="1" w:lastColumn="0" w:noHBand="0" w:noVBand="1"/>
      </w:tblPr>
      <w:tblGrid>
        <w:gridCol w:w="5192"/>
        <w:gridCol w:w="1726"/>
        <w:gridCol w:w="1556"/>
        <w:gridCol w:w="956"/>
      </w:tblGrid>
      <w:tr w:rsidR="00B633DA" w:rsidTr="00665511">
        <w:tc>
          <w:tcPr>
            <w:tcW w:w="5192" w:type="dxa"/>
            <w:vMerge w:val="restart"/>
            <w:vAlign w:val="center"/>
          </w:tcPr>
          <w:p w:rsidR="00B633DA" w:rsidRPr="007E5079" w:rsidRDefault="00B633DA" w:rsidP="00B633DA">
            <w:pPr>
              <w:contextualSpacing/>
              <w:jc w:val="center"/>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Безвозмездные поступления</w:t>
            </w:r>
          </w:p>
        </w:tc>
        <w:tc>
          <w:tcPr>
            <w:tcW w:w="1726" w:type="dxa"/>
            <w:vMerge w:val="restart"/>
            <w:vAlign w:val="center"/>
          </w:tcPr>
          <w:p w:rsidR="00B633DA" w:rsidRPr="007E5079" w:rsidRDefault="00B633DA" w:rsidP="00B633DA">
            <w:pPr>
              <w:contextualSpacing/>
              <w:jc w:val="center"/>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 xml:space="preserve">Бюджетные назначения </w:t>
            </w:r>
            <w:r w:rsidRPr="007E5079">
              <w:rPr>
                <w:rFonts w:ascii="Times New Roman" w:eastAsia="Times New Roman" w:hAnsi="Times New Roman"/>
                <w:b/>
                <w:sz w:val="28"/>
                <w:szCs w:val="28"/>
                <w:lang w:eastAsia="ru-RU"/>
              </w:rPr>
              <w:lastRenderedPageBreak/>
              <w:t>на 2024 год</w:t>
            </w:r>
          </w:p>
        </w:tc>
        <w:tc>
          <w:tcPr>
            <w:tcW w:w="2512" w:type="dxa"/>
            <w:gridSpan w:val="2"/>
            <w:vAlign w:val="center"/>
          </w:tcPr>
          <w:p w:rsidR="00B633DA" w:rsidRPr="007E5079" w:rsidRDefault="00B633DA" w:rsidP="00112B50">
            <w:pPr>
              <w:contextualSpacing/>
              <w:jc w:val="center"/>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lastRenderedPageBreak/>
              <w:t>Исполнено за 2024 года</w:t>
            </w:r>
          </w:p>
        </w:tc>
      </w:tr>
      <w:tr w:rsidR="00B633DA" w:rsidTr="00665511">
        <w:tc>
          <w:tcPr>
            <w:tcW w:w="5192" w:type="dxa"/>
            <w:vMerge/>
            <w:vAlign w:val="center"/>
          </w:tcPr>
          <w:p w:rsidR="00B633DA" w:rsidRPr="007E5079" w:rsidRDefault="00B633DA" w:rsidP="00B633DA">
            <w:pPr>
              <w:contextualSpacing/>
              <w:jc w:val="center"/>
              <w:rPr>
                <w:rFonts w:ascii="Times New Roman" w:eastAsia="Times New Roman" w:hAnsi="Times New Roman"/>
                <w:sz w:val="28"/>
                <w:szCs w:val="28"/>
                <w:lang w:eastAsia="ru-RU"/>
              </w:rPr>
            </w:pPr>
          </w:p>
        </w:tc>
        <w:tc>
          <w:tcPr>
            <w:tcW w:w="1726" w:type="dxa"/>
            <w:vMerge/>
            <w:vAlign w:val="center"/>
          </w:tcPr>
          <w:p w:rsidR="00B633DA" w:rsidRPr="007E5079" w:rsidRDefault="00B633DA" w:rsidP="00B633DA">
            <w:pPr>
              <w:contextualSpacing/>
              <w:jc w:val="center"/>
              <w:rPr>
                <w:rFonts w:ascii="Times New Roman" w:eastAsia="Times New Roman" w:hAnsi="Times New Roman"/>
                <w:sz w:val="28"/>
                <w:szCs w:val="28"/>
                <w:lang w:eastAsia="ru-RU"/>
              </w:rPr>
            </w:pPr>
          </w:p>
        </w:tc>
        <w:tc>
          <w:tcPr>
            <w:tcW w:w="1556" w:type="dxa"/>
            <w:vAlign w:val="center"/>
          </w:tcPr>
          <w:p w:rsidR="00B633DA" w:rsidRPr="007E5079" w:rsidRDefault="00B633DA" w:rsidP="00B633DA">
            <w:pPr>
              <w:contextualSpacing/>
              <w:jc w:val="center"/>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сумма</w:t>
            </w:r>
          </w:p>
        </w:tc>
        <w:tc>
          <w:tcPr>
            <w:tcW w:w="956" w:type="dxa"/>
            <w:vAlign w:val="center"/>
          </w:tcPr>
          <w:p w:rsidR="00B633DA" w:rsidRPr="007E5079" w:rsidRDefault="00B633DA" w:rsidP="00B633DA">
            <w:pPr>
              <w:contextualSpacing/>
              <w:jc w:val="center"/>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w:t>
            </w:r>
          </w:p>
        </w:tc>
      </w:tr>
      <w:tr w:rsidR="00B633DA" w:rsidTr="00665511">
        <w:tc>
          <w:tcPr>
            <w:tcW w:w="5192" w:type="dxa"/>
            <w:vAlign w:val="center"/>
          </w:tcPr>
          <w:p w:rsidR="00B633DA" w:rsidRPr="007E5079" w:rsidRDefault="00B633DA" w:rsidP="00B633DA">
            <w:pPr>
              <w:contextualSpacing/>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lastRenderedPageBreak/>
              <w:t>Безвозмездные поступления</w:t>
            </w:r>
          </w:p>
        </w:tc>
        <w:tc>
          <w:tcPr>
            <w:tcW w:w="1726" w:type="dxa"/>
            <w:vAlign w:val="center"/>
          </w:tcPr>
          <w:p w:rsidR="00B633DA" w:rsidRPr="007E5079" w:rsidRDefault="00112B50" w:rsidP="00B633DA">
            <w:pPr>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1227,0</w:t>
            </w:r>
          </w:p>
        </w:tc>
        <w:tc>
          <w:tcPr>
            <w:tcW w:w="1556" w:type="dxa"/>
            <w:vAlign w:val="center"/>
          </w:tcPr>
          <w:p w:rsidR="00B633DA" w:rsidRPr="007E5079" w:rsidRDefault="00112B50" w:rsidP="004C388B">
            <w:pPr>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1227,0</w:t>
            </w:r>
          </w:p>
        </w:tc>
        <w:tc>
          <w:tcPr>
            <w:tcW w:w="956" w:type="dxa"/>
            <w:vAlign w:val="center"/>
          </w:tcPr>
          <w:p w:rsidR="00B633DA" w:rsidRPr="007E5079" w:rsidRDefault="00112B50" w:rsidP="00B633DA">
            <w:pPr>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100,0</w:t>
            </w:r>
          </w:p>
        </w:tc>
      </w:tr>
      <w:tr w:rsidR="00B633DA" w:rsidTr="00665511">
        <w:tc>
          <w:tcPr>
            <w:tcW w:w="5192" w:type="dxa"/>
            <w:vAlign w:val="center"/>
          </w:tcPr>
          <w:p w:rsidR="00B633DA" w:rsidRPr="007E5079" w:rsidRDefault="00742395" w:rsidP="00B81769">
            <w:pPr>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w:t>
            </w:r>
            <w:proofErr w:type="spellStart"/>
            <w:r>
              <w:rPr>
                <w:rFonts w:ascii="Times New Roman" w:eastAsia="Times New Roman" w:hAnsi="Times New Roman"/>
                <w:sz w:val="28"/>
                <w:szCs w:val="28"/>
                <w:lang w:eastAsia="ru-RU"/>
              </w:rPr>
              <w:t>т.ч</w:t>
            </w:r>
            <w:proofErr w:type="spellEnd"/>
            <w:r>
              <w:rPr>
                <w:rFonts w:ascii="Times New Roman" w:eastAsia="Times New Roman" w:hAnsi="Times New Roman"/>
                <w:sz w:val="28"/>
                <w:szCs w:val="28"/>
                <w:lang w:eastAsia="ru-RU"/>
              </w:rPr>
              <w:t xml:space="preserve">. </w:t>
            </w:r>
            <w:r w:rsidR="00F82736" w:rsidRPr="007E5079">
              <w:rPr>
                <w:rFonts w:ascii="Times New Roman" w:eastAsia="Times New Roman" w:hAnsi="Times New Roman"/>
                <w:sz w:val="28"/>
                <w:szCs w:val="28"/>
                <w:lang w:eastAsia="ru-RU"/>
              </w:rPr>
              <w:t xml:space="preserve">Дотации </w:t>
            </w:r>
            <w:r w:rsidR="00B81769">
              <w:rPr>
                <w:rFonts w:ascii="Times New Roman" w:eastAsia="Times New Roman" w:hAnsi="Times New Roman"/>
                <w:sz w:val="28"/>
                <w:szCs w:val="28"/>
                <w:lang w:eastAsia="ru-RU"/>
              </w:rPr>
              <w:t xml:space="preserve"> бюджетам сельских поселений </w:t>
            </w:r>
            <w:r w:rsidR="00F82736" w:rsidRPr="007E5079">
              <w:rPr>
                <w:rFonts w:ascii="Times New Roman" w:eastAsia="Times New Roman" w:hAnsi="Times New Roman"/>
                <w:sz w:val="28"/>
                <w:szCs w:val="28"/>
                <w:lang w:eastAsia="ru-RU"/>
              </w:rPr>
              <w:t>на выравнивание</w:t>
            </w:r>
            <w:r w:rsidR="00BA6441" w:rsidRPr="007E5079">
              <w:rPr>
                <w:rFonts w:ascii="Times New Roman" w:eastAsia="Times New Roman" w:hAnsi="Times New Roman"/>
                <w:sz w:val="28"/>
                <w:szCs w:val="28"/>
                <w:lang w:eastAsia="ru-RU"/>
              </w:rPr>
              <w:t xml:space="preserve"> </w:t>
            </w:r>
            <w:r w:rsidR="00F82736" w:rsidRPr="007E5079">
              <w:rPr>
                <w:rFonts w:ascii="Times New Roman" w:eastAsia="Times New Roman" w:hAnsi="Times New Roman"/>
                <w:sz w:val="28"/>
                <w:szCs w:val="28"/>
                <w:lang w:eastAsia="ru-RU"/>
              </w:rPr>
              <w:t xml:space="preserve"> бюджетной обеспеченности</w:t>
            </w:r>
            <w:r w:rsidR="00CD5450" w:rsidRPr="007E5079">
              <w:rPr>
                <w:rFonts w:ascii="Times New Roman" w:eastAsia="Times New Roman" w:hAnsi="Times New Roman"/>
                <w:sz w:val="28"/>
                <w:szCs w:val="28"/>
                <w:lang w:eastAsia="ru-RU"/>
              </w:rPr>
              <w:t xml:space="preserve"> </w:t>
            </w:r>
            <w:r w:rsidR="004C45CE" w:rsidRPr="004C45CE">
              <w:rPr>
                <w:rFonts w:ascii="Times New Roman" w:eastAsia="Times New Roman" w:hAnsi="Times New Roman"/>
                <w:sz w:val="28"/>
                <w:szCs w:val="28"/>
                <w:lang w:eastAsia="ru-RU"/>
              </w:rPr>
              <w:t>из бюджетов муниципальных районов</w:t>
            </w:r>
          </w:p>
        </w:tc>
        <w:tc>
          <w:tcPr>
            <w:tcW w:w="1726" w:type="dxa"/>
            <w:vAlign w:val="center"/>
          </w:tcPr>
          <w:p w:rsidR="00B633DA" w:rsidRPr="007E5079" w:rsidRDefault="004C45CE" w:rsidP="004C45CE">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31,9</w:t>
            </w:r>
          </w:p>
        </w:tc>
        <w:tc>
          <w:tcPr>
            <w:tcW w:w="1556" w:type="dxa"/>
            <w:vAlign w:val="center"/>
          </w:tcPr>
          <w:p w:rsidR="00B633DA" w:rsidRPr="007511CE" w:rsidRDefault="00FB4E53"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31,9</w:t>
            </w:r>
          </w:p>
        </w:tc>
        <w:tc>
          <w:tcPr>
            <w:tcW w:w="956" w:type="dxa"/>
            <w:vAlign w:val="center"/>
          </w:tcPr>
          <w:p w:rsidR="00B633DA" w:rsidRPr="007E5079" w:rsidRDefault="00FB4E53"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r>
      <w:tr w:rsidR="00B633DA" w:rsidTr="00665511">
        <w:tc>
          <w:tcPr>
            <w:tcW w:w="5192" w:type="dxa"/>
            <w:vAlign w:val="center"/>
          </w:tcPr>
          <w:p w:rsidR="00B633DA" w:rsidRPr="007E5079" w:rsidRDefault="00BA6441" w:rsidP="00B633DA">
            <w:pPr>
              <w:contextualSpacing/>
              <w:rPr>
                <w:rFonts w:ascii="Times New Roman" w:eastAsia="Times New Roman" w:hAnsi="Times New Roman"/>
                <w:sz w:val="28"/>
                <w:szCs w:val="28"/>
                <w:lang w:eastAsia="ru-RU"/>
              </w:rPr>
            </w:pPr>
            <w:r w:rsidRPr="007E5079">
              <w:rPr>
                <w:rFonts w:ascii="Times New Roman" w:eastAsia="Times New Roman" w:hAnsi="Times New Roman"/>
                <w:sz w:val="28"/>
                <w:szCs w:val="2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26" w:type="dxa"/>
            <w:vAlign w:val="center"/>
          </w:tcPr>
          <w:p w:rsidR="00B633DA" w:rsidRPr="007E5079" w:rsidRDefault="00112B50"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125,4</w:t>
            </w:r>
          </w:p>
        </w:tc>
        <w:tc>
          <w:tcPr>
            <w:tcW w:w="1556" w:type="dxa"/>
            <w:vAlign w:val="center"/>
          </w:tcPr>
          <w:p w:rsidR="00B633DA" w:rsidRPr="007511CE" w:rsidRDefault="00112B50"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125,4</w:t>
            </w:r>
          </w:p>
        </w:tc>
        <w:tc>
          <w:tcPr>
            <w:tcW w:w="956" w:type="dxa"/>
            <w:vAlign w:val="center"/>
          </w:tcPr>
          <w:p w:rsidR="00B633DA" w:rsidRPr="007E5079" w:rsidRDefault="00112B50"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r>
      <w:tr w:rsidR="00F82736" w:rsidTr="00665511">
        <w:tc>
          <w:tcPr>
            <w:tcW w:w="5192" w:type="dxa"/>
            <w:vAlign w:val="center"/>
          </w:tcPr>
          <w:p w:rsidR="00F82736" w:rsidRPr="00B81769" w:rsidRDefault="00B81769" w:rsidP="00B81769">
            <w:pPr>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F82736" w:rsidRPr="00B81769">
              <w:rPr>
                <w:rFonts w:ascii="Times New Roman" w:eastAsia="Times New Roman" w:hAnsi="Times New Roman"/>
                <w:sz w:val="28"/>
                <w:szCs w:val="28"/>
                <w:lang w:eastAsia="ru-RU"/>
              </w:rPr>
              <w:t>ежбюджетные трансферты</w:t>
            </w:r>
            <w:r>
              <w:rPr>
                <w:rFonts w:ascii="Times New Roman" w:eastAsia="Times New Roman" w:hAnsi="Times New Roman"/>
                <w:sz w:val="28"/>
                <w:szCs w:val="28"/>
                <w:lang w:eastAsia="ru-RU"/>
              </w:rPr>
              <w:t>,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26" w:type="dxa"/>
            <w:vAlign w:val="center"/>
          </w:tcPr>
          <w:p w:rsidR="00F82736" w:rsidRPr="00B81769" w:rsidRDefault="00112B50"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240,2</w:t>
            </w:r>
          </w:p>
        </w:tc>
        <w:tc>
          <w:tcPr>
            <w:tcW w:w="1556" w:type="dxa"/>
            <w:vAlign w:val="center"/>
          </w:tcPr>
          <w:p w:rsidR="00F82736" w:rsidRPr="007511CE" w:rsidRDefault="00112B50"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240,2</w:t>
            </w:r>
          </w:p>
        </w:tc>
        <w:tc>
          <w:tcPr>
            <w:tcW w:w="956" w:type="dxa"/>
            <w:vAlign w:val="center"/>
          </w:tcPr>
          <w:p w:rsidR="00F82736" w:rsidRPr="00B81769" w:rsidRDefault="00112B50"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r>
      <w:tr w:rsidR="00B95298" w:rsidTr="00665511">
        <w:tc>
          <w:tcPr>
            <w:tcW w:w="5192" w:type="dxa"/>
            <w:vAlign w:val="bottom"/>
          </w:tcPr>
          <w:p w:rsidR="00B95298" w:rsidRPr="00B81769" w:rsidRDefault="00BA6441" w:rsidP="00F82736">
            <w:pPr>
              <w:contextualSpacing/>
              <w:rPr>
                <w:rFonts w:ascii="Times New Roman" w:eastAsia="Times New Roman" w:hAnsi="Times New Roman"/>
                <w:sz w:val="28"/>
                <w:szCs w:val="28"/>
                <w:lang w:eastAsia="ru-RU"/>
              </w:rPr>
            </w:pPr>
            <w:r w:rsidRPr="00B81769">
              <w:rPr>
                <w:rFonts w:ascii="Times New Roman" w:eastAsia="Times New Roman" w:hAnsi="Times New Roman"/>
                <w:sz w:val="28"/>
                <w:szCs w:val="28"/>
                <w:lang w:eastAsia="ru-RU"/>
              </w:rPr>
              <w:t>Прочие межбюджетные трансферты, передаваемые бюджетам сельских поселений</w:t>
            </w:r>
          </w:p>
        </w:tc>
        <w:tc>
          <w:tcPr>
            <w:tcW w:w="1726" w:type="dxa"/>
            <w:vAlign w:val="center"/>
          </w:tcPr>
          <w:p w:rsidR="00B95298" w:rsidRPr="00B81769" w:rsidRDefault="00112B50"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829,5</w:t>
            </w:r>
          </w:p>
        </w:tc>
        <w:tc>
          <w:tcPr>
            <w:tcW w:w="1556" w:type="dxa"/>
            <w:vAlign w:val="center"/>
          </w:tcPr>
          <w:p w:rsidR="00B95298" w:rsidRPr="007511CE" w:rsidRDefault="00112B50"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829,5</w:t>
            </w:r>
          </w:p>
        </w:tc>
        <w:tc>
          <w:tcPr>
            <w:tcW w:w="956" w:type="dxa"/>
            <w:vAlign w:val="center"/>
          </w:tcPr>
          <w:p w:rsidR="00B95298" w:rsidRPr="00B81769" w:rsidRDefault="004C388B"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r>
    </w:tbl>
    <w:p w:rsidR="00B95298" w:rsidRDefault="00B95298" w:rsidP="00B95298">
      <w:pPr>
        <w:tabs>
          <w:tab w:val="left" w:pos="709"/>
        </w:tabs>
        <w:spacing w:line="240" w:lineRule="auto"/>
        <w:contextualSpacing/>
        <w:jc w:val="both"/>
        <w:rPr>
          <w:rFonts w:ascii="Times New Roman" w:eastAsia="Times New Roman" w:hAnsi="Times New Roman"/>
          <w:b/>
          <w:sz w:val="28"/>
          <w:szCs w:val="28"/>
          <w:lang w:eastAsia="ru-RU"/>
        </w:rPr>
      </w:pPr>
    </w:p>
    <w:p w:rsidR="00753E95" w:rsidRPr="00753E95" w:rsidRDefault="00753E95" w:rsidP="00753E95">
      <w:pPr>
        <w:tabs>
          <w:tab w:val="left" w:pos="709"/>
        </w:tabs>
        <w:spacing w:line="240" w:lineRule="auto"/>
        <w:contextualSpacing/>
        <w:jc w:val="center"/>
        <w:rPr>
          <w:rFonts w:ascii="Times New Roman" w:eastAsia="Times New Roman" w:hAnsi="Times New Roman"/>
          <w:b/>
          <w:sz w:val="28"/>
          <w:szCs w:val="28"/>
          <w:lang w:eastAsia="ru-RU"/>
        </w:rPr>
      </w:pPr>
      <w:r w:rsidRPr="00753E95">
        <w:rPr>
          <w:rFonts w:ascii="Times New Roman" w:eastAsia="Times New Roman" w:hAnsi="Times New Roman"/>
          <w:b/>
          <w:sz w:val="28"/>
          <w:szCs w:val="28"/>
          <w:lang w:eastAsia="ru-RU"/>
        </w:rPr>
        <w:t>2.3.</w:t>
      </w:r>
      <w:r w:rsidRPr="00753E95">
        <w:rPr>
          <w:rFonts w:ascii="Times New Roman" w:eastAsia="Times New Roman" w:hAnsi="Times New Roman"/>
          <w:b/>
          <w:sz w:val="28"/>
          <w:szCs w:val="28"/>
          <w:lang w:eastAsia="ru-RU"/>
        </w:rPr>
        <w:tab/>
        <w:t>Анализ безвозмездных поступлений</w:t>
      </w:r>
    </w:p>
    <w:p w:rsidR="00753E95" w:rsidRPr="00753E95" w:rsidRDefault="00753E95" w:rsidP="00753E95">
      <w:pPr>
        <w:tabs>
          <w:tab w:val="left" w:pos="709"/>
        </w:tabs>
        <w:spacing w:line="240" w:lineRule="auto"/>
        <w:contextualSpacing/>
        <w:jc w:val="both"/>
        <w:rPr>
          <w:rFonts w:ascii="Times New Roman" w:eastAsia="Times New Roman" w:hAnsi="Times New Roman"/>
          <w:sz w:val="28"/>
          <w:szCs w:val="28"/>
          <w:lang w:eastAsia="ru-RU"/>
        </w:rPr>
      </w:pPr>
      <w:r w:rsidRPr="00753E95">
        <w:rPr>
          <w:rFonts w:ascii="Times New Roman" w:eastAsia="Times New Roman" w:hAnsi="Times New Roman"/>
          <w:sz w:val="28"/>
          <w:szCs w:val="28"/>
          <w:lang w:eastAsia="ru-RU"/>
        </w:rPr>
        <w:t xml:space="preserve">Безвозмездные поступления при плане на 2024 год </w:t>
      </w:r>
      <w:r>
        <w:rPr>
          <w:rFonts w:ascii="Times New Roman" w:eastAsia="Times New Roman" w:hAnsi="Times New Roman"/>
          <w:sz w:val="28"/>
          <w:szCs w:val="28"/>
          <w:lang w:eastAsia="ru-RU"/>
        </w:rPr>
        <w:t>1227,0</w:t>
      </w:r>
      <w:r w:rsidRPr="00753E95">
        <w:rPr>
          <w:rFonts w:ascii="Times New Roman" w:eastAsia="Times New Roman" w:hAnsi="Times New Roman"/>
          <w:sz w:val="28"/>
          <w:szCs w:val="28"/>
          <w:lang w:eastAsia="ru-RU"/>
        </w:rPr>
        <w:t xml:space="preserve"> тыс. рублей поступили в сумме </w:t>
      </w:r>
      <w:r>
        <w:rPr>
          <w:rFonts w:ascii="Times New Roman" w:eastAsia="Times New Roman" w:hAnsi="Times New Roman"/>
          <w:sz w:val="28"/>
          <w:szCs w:val="28"/>
          <w:lang w:eastAsia="ru-RU"/>
        </w:rPr>
        <w:t>1227,0</w:t>
      </w:r>
      <w:r w:rsidRPr="00753E95">
        <w:rPr>
          <w:rFonts w:ascii="Times New Roman" w:eastAsia="Times New Roman" w:hAnsi="Times New Roman"/>
          <w:sz w:val="28"/>
          <w:szCs w:val="28"/>
          <w:lang w:eastAsia="ru-RU"/>
        </w:rPr>
        <w:t xml:space="preserve"> тыс. рублей (100,0% к плану).</w:t>
      </w:r>
    </w:p>
    <w:p w:rsidR="00753E95" w:rsidRPr="00753E95" w:rsidRDefault="00753E95" w:rsidP="00753E95">
      <w:pPr>
        <w:tabs>
          <w:tab w:val="left" w:pos="709"/>
        </w:tabs>
        <w:spacing w:line="240" w:lineRule="auto"/>
        <w:contextualSpacing/>
        <w:jc w:val="both"/>
        <w:rPr>
          <w:rFonts w:ascii="Times New Roman" w:eastAsia="Times New Roman" w:hAnsi="Times New Roman"/>
          <w:sz w:val="28"/>
          <w:szCs w:val="28"/>
          <w:lang w:eastAsia="ru-RU"/>
        </w:rPr>
      </w:pPr>
      <w:r w:rsidRPr="00753E95">
        <w:rPr>
          <w:rFonts w:ascii="Times New Roman" w:eastAsia="Times New Roman" w:hAnsi="Times New Roman"/>
          <w:sz w:val="28"/>
          <w:szCs w:val="28"/>
          <w:lang w:eastAsia="ru-RU"/>
        </w:rPr>
        <w:t xml:space="preserve"> В 2024 году наибольший удельный вес (</w:t>
      </w:r>
      <w:r>
        <w:rPr>
          <w:rFonts w:ascii="Times New Roman" w:eastAsia="Times New Roman" w:hAnsi="Times New Roman"/>
          <w:sz w:val="28"/>
          <w:szCs w:val="28"/>
          <w:lang w:eastAsia="ru-RU"/>
        </w:rPr>
        <w:t>87,2</w:t>
      </w:r>
      <w:r w:rsidRPr="00753E95">
        <w:rPr>
          <w:rFonts w:ascii="Times New Roman" w:eastAsia="Times New Roman" w:hAnsi="Times New Roman"/>
          <w:sz w:val="28"/>
          <w:szCs w:val="28"/>
          <w:lang w:eastAsia="ru-RU"/>
        </w:rPr>
        <w:t xml:space="preserve">%) в сумме безвозмездных поступлений занимают «Иные  межбюджетные трансферты» - исполнение составило </w:t>
      </w:r>
      <w:r>
        <w:rPr>
          <w:rFonts w:ascii="Times New Roman" w:eastAsia="Times New Roman" w:hAnsi="Times New Roman"/>
          <w:sz w:val="28"/>
          <w:szCs w:val="28"/>
          <w:lang w:eastAsia="ru-RU"/>
        </w:rPr>
        <w:t>1069,7</w:t>
      </w:r>
      <w:r w:rsidRPr="00753E95">
        <w:rPr>
          <w:rFonts w:ascii="Times New Roman" w:eastAsia="Times New Roman" w:hAnsi="Times New Roman"/>
          <w:sz w:val="28"/>
          <w:szCs w:val="28"/>
          <w:lang w:eastAsia="ru-RU"/>
        </w:rPr>
        <w:t xml:space="preserve"> тыс. рублей или 100% от утвержденных бюджетных назначений. </w:t>
      </w:r>
    </w:p>
    <w:p w:rsidR="00753E95" w:rsidRPr="00753E95" w:rsidRDefault="00753E95" w:rsidP="00753E95">
      <w:pPr>
        <w:tabs>
          <w:tab w:val="left" w:pos="709"/>
        </w:tabs>
        <w:spacing w:line="240" w:lineRule="auto"/>
        <w:contextualSpacing/>
        <w:jc w:val="both"/>
        <w:rPr>
          <w:rFonts w:ascii="Times New Roman" w:eastAsia="Times New Roman" w:hAnsi="Times New Roman"/>
          <w:sz w:val="28"/>
          <w:szCs w:val="28"/>
          <w:lang w:eastAsia="ru-RU"/>
        </w:rPr>
      </w:pPr>
      <w:r w:rsidRPr="00753E95">
        <w:rPr>
          <w:rFonts w:ascii="Times New Roman" w:eastAsia="Times New Roman" w:hAnsi="Times New Roman"/>
          <w:sz w:val="28"/>
          <w:szCs w:val="28"/>
          <w:lang w:eastAsia="ru-RU"/>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 исполнение составило </w:t>
      </w:r>
      <w:r>
        <w:rPr>
          <w:rFonts w:ascii="Times New Roman" w:eastAsia="Times New Roman" w:hAnsi="Times New Roman"/>
          <w:sz w:val="28"/>
          <w:szCs w:val="28"/>
          <w:lang w:eastAsia="ru-RU"/>
        </w:rPr>
        <w:t>125,4</w:t>
      </w:r>
      <w:r w:rsidRPr="00753E95">
        <w:rPr>
          <w:rFonts w:ascii="Times New Roman" w:eastAsia="Times New Roman" w:hAnsi="Times New Roman"/>
          <w:sz w:val="28"/>
          <w:szCs w:val="28"/>
          <w:lang w:eastAsia="ru-RU"/>
        </w:rPr>
        <w:t xml:space="preserve"> тыс. рублей или 100,0% от утвержденных бюджетных назначений. </w:t>
      </w:r>
    </w:p>
    <w:p w:rsidR="00CE1BE8" w:rsidRDefault="00753E95" w:rsidP="00753E95">
      <w:pPr>
        <w:tabs>
          <w:tab w:val="left" w:pos="709"/>
        </w:tabs>
        <w:spacing w:line="240" w:lineRule="auto"/>
        <w:contextualSpacing/>
        <w:jc w:val="both"/>
        <w:rPr>
          <w:rFonts w:ascii="Times New Roman" w:eastAsia="Times New Roman" w:hAnsi="Times New Roman"/>
          <w:sz w:val="28"/>
          <w:szCs w:val="28"/>
          <w:lang w:eastAsia="ru-RU"/>
        </w:rPr>
      </w:pPr>
      <w:r w:rsidRPr="00753E95">
        <w:rPr>
          <w:rFonts w:ascii="Times New Roman" w:eastAsia="Times New Roman" w:hAnsi="Times New Roman"/>
          <w:sz w:val="28"/>
          <w:szCs w:val="28"/>
          <w:lang w:eastAsia="ru-RU"/>
        </w:rPr>
        <w:t xml:space="preserve">Прочие безвозмездные поступления исполнение составило 100% при плане </w:t>
      </w:r>
      <w:r>
        <w:rPr>
          <w:rFonts w:ascii="Times New Roman" w:eastAsia="Times New Roman" w:hAnsi="Times New Roman"/>
          <w:sz w:val="28"/>
          <w:szCs w:val="28"/>
          <w:lang w:eastAsia="ru-RU"/>
        </w:rPr>
        <w:t>829,5</w:t>
      </w:r>
      <w:r w:rsidRPr="00753E95">
        <w:rPr>
          <w:rFonts w:ascii="Times New Roman" w:eastAsia="Times New Roman" w:hAnsi="Times New Roman"/>
          <w:sz w:val="28"/>
          <w:szCs w:val="28"/>
          <w:lang w:eastAsia="ru-RU"/>
        </w:rPr>
        <w:t xml:space="preserve"> тыс. рублей.</w:t>
      </w:r>
    </w:p>
    <w:p w:rsidR="00753E95" w:rsidRDefault="00753E95" w:rsidP="00753E95">
      <w:pPr>
        <w:tabs>
          <w:tab w:val="left" w:pos="709"/>
        </w:tabs>
        <w:spacing w:line="240" w:lineRule="auto"/>
        <w:contextualSpacing/>
        <w:jc w:val="both"/>
        <w:rPr>
          <w:rFonts w:ascii="Times New Roman" w:eastAsia="Times New Roman" w:hAnsi="Times New Roman"/>
          <w:sz w:val="28"/>
          <w:szCs w:val="28"/>
          <w:lang w:eastAsia="ru-RU"/>
        </w:rPr>
      </w:pPr>
    </w:p>
    <w:p w:rsidR="00D978A6" w:rsidRDefault="00D978A6" w:rsidP="00FD2EE1">
      <w:pPr>
        <w:tabs>
          <w:tab w:val="left" w:pos="709"/>
        </w:tabs>
        <w:spacing w:line="240" w:lineRule="auto"/>
        <w:contextualSpacing/>
        <w:jc w:val="both"/>
        <w:rPr>
          <w:rFonts w:ascii="Times New Roman" w:hAnsi="Times New Roman"/>
          <w:b/>
          <w:sz w:val="28"/>
          <w:szCs w:val="28"/>
        </w:rPr>
      </w:pPr>
      <w:r w:rsidRPr="00D978A6">
        <w:rPr>
          <w:rFonts w:ascii="Times New Roman" w:eastAsia="Times New Roman" w:hAnsi="Times New Roman"/>
          <w:sz w:val="28"/>
          <w:szCs w:val="28"/>
          <w:lang w:eastAsia="ru-RU"/>
        </w:rPr>
        <w:t xml:space="preserve">Финансовое состояние бюджета Верх-Аллакского сельского поселения осложняется значительной дебиторской задолженностью, которая оказывает негативное влияние на его доходную часть. Проблема задолженности многогранна и затрагивает различные источники доходов местного бюджета. Рассмотрим детально структуру этой задолженности по данным УФНС России по Алтайскому краю и внутренним отчетам сельской администрации. Во-первых, существуют задолженности по налогам, взыскиваемым с физических лиц. По данным УФНС, на отчетную дату общая сумма задолженности по налогу на имущество физических лиц </w:t>
      </w:r>
      <w:r w:rsidRPr="00D978A6">
        <w:rPr>
          <w:rFonts w:ascii="Times New Roman" w:eastAsia="Times New Roman" w:hAnsi="Times New Roman"/>
          <w:sz w:val="28"/>
          <w:szCs w:val="28"/>
          <w:lang w:eastAsia="ru-RU"/>
        </w:rPr>
        <w:lastRenderedPageBreak/>
        <w:t xml:space="preserve">составила 28 363,98 руб., а по земельному налогу — 96 294,46 руб. При этом значительная часть этой задолженности – 118 396,44 руб. – является просроченной, что свидетельствует о серьезных проблемах с налогообложением в поселении. Эта сумма отражена на счете 1.205.11.000 «Расчеты с плательщиками налоговых доходов». Это указывает на необходимость усиления мер по взысканию налоговой задолженности, включая возможное применение санкций к неплательщикам и более эффективную работу с налогоплательщиками для предотвращения накопления задолженности в будущем. Во-вторых, проблемы существуют и с доходами от аренды. Так, на счете 1.205.21.000 «Расчеты по доходам от операционной аренды» числится текущая дебиторская задолженность в размере 1 945,00 руб., образовавшаяся в связи с несвоевременной оплатой аренды нежилого помещения со стороны ФГУП «Почта России». Небольшая сумма этой задолженности может указывать на необходимость более тщательного контроля </w:t>
      </w:r>
      <w:r>
        <w:rPr>
          <w:rFonts w:ascii="Times New Roman" w:eastAsia="Times New Roman" w:hAnsi="Times New Roman"/>
          <w:sz w:val="28"/>
          <w:szCs w:val="28"/>
          <w:lang w:eastAsia="ru-RU"/>
        </w:rPr>
        <w:t>над</w:t>
      </w:r>
      <w:r w:rsidRPr="00D978A6">
        <w:rPr>
          <w:rFonts w:ascii="Times New Roman" w:eastAsia="Times New Roman" w:hAnsi="Times New Roman"/>
          <w:sz w:val="28"/>
          <w:szCs w:val="28"/>
          <w:lang w:eastAsia="ru-RU"/>
        </w:rPr>
        <w:t xml:space="preserve"> заключенными договорами аренды и своевременного напоминания арендаторам об оплате. В-третьих, существенная дебиторская задолженность образовалась по доходам от аренды земель, находящихся в собственности сельского поселения. На счете 1.205.23.000 «Расчеты по доходам от платежей при пользовании природными ресурсами» зарегистрирована сумма в 47 209,05 руб., причем вся эта сумма классифицируется как долгосрочная задолженность. Это требует детального анализа причин такой задолженности, возможного пересмотра условий договоров аренды или применения мер по её взысканию. Кроме того, на счете 1.205.35.000 «Расчеты по условным арендным платежам» зафиксирована задолженность в размере 45 737,94 руб., из которых 29 643,59 руб. являются просроченными. Эта ситуация требует незамедлительных действий по взысканию задолженности и предотвращению её дальнейшего роста. Наконец, на счете 1.205.51.000 «Безвозмездные поступления» отражена значительная сумма начисленных дотаций и межбюджетных трансфертов на 2025 год, а также плановый период 2026-2027 годов, в размере 3 126 600,00 руб., из которых 1 914 900,00 руб. классифицируются как долгосрочная задолженность. Эта сумма, хотя и отражает ожидаемые поступления, также требует внимательного мониторинга и </w:t>
      </w:r>
      <w:proofErr w:type="gramStart"/>
      <w:r w:rsidRPr="00D978A6">
        <w:rPr>
          <w:rFonts w:ascii="Times New Roman" w:eastAsia="Times New Roman" w:hAnsi="Times New Roman"/>
          <w:sz w:val="28"/>
          <w:szCs w:val="28"/>
          <w:lang w:eastAsia="ru-RU"/>
        </w:rPr>
        <w:t>контроля за</w:t>
      </w:r>
      <w:proofErr w:type="gramEnd"/>
      <w:r w:rsidRPr="00D978A6">
        <w:rPr>
          <w:rFonts w:ascii="Times New Roman" w:eastAsia="Times New Roman" w:hAnsi="Times New Roman"/>
          <w:sz w:val="28"/>
          <w:szCs w:val="28"/>
          <w:lang w:eastAsia="ru-RU"/>
        </w:rPr>
        <w:t xml:space="preserve"> своевременным получением средств. На счете 205.00.00 отражена дополнительная долгосрочная задолженность, связанная с доходами, ожидаемыми в будущих периодах (в корреспонденции со счетом 401.40). В итоге, общая картина просроченной дебиторской задолженности на 01.01.25 г. составляет 118 396,44 руб. по данным налогового органа, и 29 643,59 руб. по данным Администрации Верх-Аллакского сельсовета (по условным арендным платежам). Долгосрочная задолженность составляет внушительную сумму в 1 962 109,05 руб. Для улучшения финансового положения сельского поселения необходим комплексный подход, включающий усиление работы по взысканию задолженности, более строгий </w:t>
      </w:r>
      <w:proofErr w:type="gramStart"/>
      <w:r w:rsidRPr="00D978A6">
        <w:rPr>
          <w:rFonts w:ascii="Times New Roman" w:eastAsia="Times New Roman" w:hAnsi="Times New Roman"/>
          <w:sz w:val="28"/>
          <w:szCs w:val="28"/>
          <w:lang w:eastAsia="ru-RU"/>
        </w:rPr>
        <w:t>контроль за</w:t>
      </w:r>
      <w:proofErr w:type="gramEnd"/>
      <w:r w:rsidRPr="00D978A6">
        <w:rPr>
          <w:rFonts w:ascii="Times New Roman" w:eastAsia="Times New Roman" w:hAnsi="Times New Roman"/>
          <w:sz w:val="28"/>
          <w:szCs w:val="28"/>
          <w:lang w:eastAsia="ru-RU"/>
        </w:rPr>
        <w:t xml:space="preserve"> заключением и исполнением </w:t>
      </w:r>
      <w:r w:rsidRPr="00D978A6">
        <w:rPr>
          <w:rFonts w:ascii="Times New Roman" w:eastAsia="Times New Roman" w:hAnsi="Times New Roman"/>
          <w:sz w:val="28"/>
          <w:szCs w:val="28"/>
          <w:lang w:eastAsia="ru-RU"/>
        </w:rPr>
        <w:lastRenderedPageBreak/>
        <w:t>договоров, а также профилактические меры по предотвращению образования новых задолженностей.</w:t>
      </w:r>
      <w:r w:rsidR="00882EEA" w:rsidRPr="00E44357">
        <w:rPr>
          <w:rFonts w:ascii="Times New Roman" w:hAnsi="Times New Roman"/>
          <w:b/>
          <w:sz w:val="28"/>
          <w:szCs w:val="28"/>
        </w:rPr>
        <w:t xml:space="preserve">  </w:t>
      </w:r>
    </w:p>
    <w:p w:rsidR="00D978A6" w:rsidRDefault="00D978A6" w:rsidP="00FD2EE1">
      <w:pPr>
        <w:tabs>
          <w:tab w:val="left" w:pos="709"/>
        </w:tabs>
        <w:spacing w:line="240" w:lineRule="auto"/>
        <w:contextualSpacing/>
        <w:jc w:val="both"/>
        <w:rPr>
          <w:rFonts w:ascii="Times New Roman" w:hAnsi="Times New Roman"/>
          <w:b/>
          <w:sz w:val="28"/>
          <w:szCs w:val="28"/>
        </w:rPr>
      </w:pPr>
    </w:p>
    <w:p w:rsidR="003443C7" w:rsidRPr="00E44357" w:rsidRDefault="00882EEA" w:rsidP="00FD2EE1">
      <w:pPr>
        <w:tabs>
          <w:tab w:val="left" w:pos="709"/>
        </w:tabs>
        <w:spacing w:line="240" w:lineRule="auto"/>
        <w:contextualSpacing/>
        <w:jc w:val="both"/>
        <w:rPr>
          <w:rFonts w:ascii="Times New Roman" w:hAnsi="Times New Roman"/>
          <w:b/>
          <w:sz w:val="28"/>
          <w:szCs w:val="28"/>
        </w:rPr>
      </w:pPr>
      <w:r w:rsidRPr="00E44357">
        <w:rPr>
          <w:rFonts w:ascii="Times New Roman" w:hAnsi="Times New Roman"/>
          <w:b/>
          <w:sz w:val="28"/>
          <w:szCs w:val="28"/>
        </w:rPr>
        <w:t xml:space="preserve">     </w:t>
      </w:r>
      <w:r w:rsidR="00403F0F" w:rsidRPr="00E44357">
        <w:rPr>
          <w:rFonts w:ascii="Times New Roman" w:hAnsi="Times New Roman"/>
          <w:b/>
          <w:sz w:val="28"/>
          <w:szCs w:val="28"/>
        </w:rPr>
        <w:t xml:space="preserve"> </w:t>
      </w:r>
      <w:r w:rsidRPr="00E44357">
        <w:rPr>
          <w:rFonts w:ascii="Times New Roman" w:hAnsi="Times New Roman"/>
          <w:b/>
          <w:sz w:val="28"/>
          <w:szCs w:val="28"/>
        </w:rPr>
        <w:t xml:space="preserve"> </w:t>
      </w:r>
      <w:r w:rsidR="004D164F" w:rsidRPr="00E44357">
        <w:rPr>
          <w:rFonts w:ascii="Times New Roman" w:hAnsi="Times New Roman"/>
          <w:b/>
          <w:sz w:val="28"/>
          <w:szCs w:val="28"/>
        </w:rPr>
        <w:t xml:space="preserve"> </w:t>
      </w:r>
      <w:r w:rsidRPr="00E44357">
        <w:rPr>
          <w:rFonts w:ascii="Times New Roman" w:hAnsi="Times New Roman"/>
          <w:b/>
          <w:sz w:val="28"/>
          <w:szCs w:val="28"/>
        </w:rPr>
        <w:t>Исполнение расходной части в разрезе разделов</w:t>
      </w:r>
      <w:r w:rsidR="00A41BD5" w:rsidRPr="00E44357">
        <w:rPr>
          <w:rFonts w:ascii="Times New Roman" w:hAnsi="Times New Roman"/>
          <w:b/>
          <w:sz w:val="28"/>
          <w:szCs w:val="28"/>
        </w:rPr>
        <w:t xml:space="preserve"> бюджетной классификации в 202</w:t>
      </w:r>
      <w:r w:rsidR="00E41515" w:rsidRPr="00E44357">
        <w:rPr>
          <w:rFonts w:ascii="Times New Roman" w:hAnsi="Times New Roman"/>
          <w:b/>
          <w:sz w:val="28"/>
          <w:szCs w:val="28"/>
        </w:rPr>
        <w:t>4</w:t>
      </w:r>
      <w:r w:rsidRPr="00E44357">
        <w:rPr>
          <w:rFonts w:ascii="Times New Roman" w:hAnsi="Times New Roman"/>
          <w:b/>
          <w:sz w:val="28"/>
          <w:szCs w:val="28"/>
        </w:rPr>
        <w:t xml:space="preserve"> году представлено в таблице № 3:</w:t>
      </w:r>
    </w:p>
    <w:p w:rsidR="00203627" w:rsidRPr="002A409D" w:rsidRDefault="003443C7" w:rsidP="00FD2EE1">
      <w:pPr>
        <w:tabs>
          <w:tab w:val="left" w:pos="709"/>
        </w:tabs>
        <w:spacing w:line="240" w:lineRule="auto"/>
        <w:contextualSpacing/>
        <w:jc w:val="both"/>
        <w:rPr>
          <w:rFonts w:ascii="Times New Roman" w:hAnsi="Times New Roman"/>
          <w:sz w:val="28"/>
          <w:szCs w:val="28"/>
        </w:rPr>
      </w:pPr>
      <w:r w:rsidRPr="002A409D">
        <w:rPr>
          <w:rFonts w:ascii="Times New Roman" w:hAnsi="Times New Roman"/>
          <w:sz w:val="28"/>
          <w:szCs w:val="28"/>
        </w:rPr>
        <w:t xml:space="preserve">         </w:t>
      </w:r>
    </w:p>
    <w:p w:rsidR="00882EEA" w:rsidRPr="00CF750B" w:rsidRDefault="00CF750B" w:rsidP="00FD2EE1">
      <w:pPr>
        <w:tabs>
          <w:tab w:val="left" w:pos="709"/>
        </w:tabs>
        <w:spacing w:line="240" w:lineRule="auto"/>
        <w:contextualSpacing/>
        <w:jc w:val="both"/>
        <w:rPr>
          <w:rFonts w:ascii="Times New Roman" w:hAnsi="Times New Roman"/>
          <w:sz w:val="18"/>
          <w:szCs w:val="18"/>
        </w:rPr>
      </w:pPr>
      <w:r w:rsidRPr="00B14CA2">
        <w:rPr>
          <w:rFonts w:ascii="Times New Roman" w:hAnsi="Times New Roman"/>
          <w:b/>
          <w:sz w:val="18"/>
          <w:szCs w:val="18"/>
        </w:rPr>
        <w:t xml:space="preserve">Таблица № 3                                                                                                                                                                 тыс. </w:t>
      </w:r>
      <w:r w:rsidR="00882EEA" w:rsidRPr="00B14CA2">
        <w:rPr>
          <w:rFonts w:ascii="Times New Roman" w:hAnsi="Times New Roman"/>
          <w:b/>
          <w:sz w:val="18"/>
          <w:szCs w:val="18"/>
        </w:rPr>
        <w:t>руб</w:t>
      </w:r>
      <w:r w:rsidR="00882EEA" w:rsidRPr="00CF750B">
        <w:rPr>
          <w:rFonts w:ascii="Times New Roman" w:hAnsi="Times New Roman"/>
          <w:sz w:val="18"/>
          <w:szCs w:val="18"/>
        </w:rPr>
        <w:t xml:space="preserve">. </w:t>
      </w:r>
    </w:p>
    <w:tbl>
      <w:tblPr>
        <w:tblStyle w:val="af7"/>
        <w:tblW w:w="9605" w:type="dxa"/>
        <w:tblLayout w:type="fixed"/>
        <w:tblLook w:val="04A0" w:firstRow="1" w:lastRow="0" w:firstColumn="1" w:lastColumn="0" w:noHBand="0" w:noVBand="1"/>
      </w:tblPr>
      <w:tblGrid>
        <w:gridCol w:w="3369"/>
        <w:gridCol w:w="708"/>
        <w:gridCol w:w="709"/>
        <w:gridCol w:w="1559"/>
        <w:gridCol w:w="1276"/>
        <w:gridCol w:w="1276"/>
        <w:gridCol w:w="708"/>
      </w:tblGrid>
      <w:tr w:rsidR="00E44357" w:rsidRPr="002A409D" w:rsidTr="00E44357">
        <w:tc>
          <w:tcPr>
            <w:tcW w:w="3369" w:type="dxa"/>
          </w:tcPr>
          <w:p w:rsidR="00E44357" w:rsidRPr="00AD42DD" w:rsidRDefault="00E44357" w:rsidP="00FD2EE1">
            <w:pPr>
              <w:tabs>
                <w:tab w:val="left" w:pos="726"/>
              </w:tabs>
              <w:jc w:val="center"/>
              <w:rPr>
                <w:rFonts w:ascii="Times New Roman" w:eastAsia="Times New Roman" w:hAnsi="Times New Roman"/>
                <w:b/>
                <w:sz w:val="18"/>
                <w:szCs w:val="18"/>
                <w:lang w:eastAsia="ru-RU"/>
              </w:rPr>
            </w:pPr>
            <w:r w:rsidRPr="00AD42DD">
              <w:rPr>
                <w:rFonts w:ascii="Times New Roman" w:eastAsia="Times New Roman" w:hAnsi="Times New Roman"/>
                <w:b/>
                <w:sz w:val="18"/>
                <w:szCs w:val="18"/>
                <w:lang w:eastAsia="ru-RU"/>
              </w:rPr>
              <w:t>Наименование показателя</w:t>
            </w:r>
          </w:p>
        </w:tc>
        <w:tc>
          <w:tcPr>
            <w:tcW w:w="708" w:type="dxa"/>
          </w:tcPr>
          <w:p w:rsidR="00E44357" w:rsidRPr="00AD42DD" w:rsidRDefault="00AD42DD" w:rsidP="00FD2EE1">
            <w:pPr>
              <w:jc w:val="center"/>
              <w:rPr>
                <w:rFonts w:ascii="Times New Roman" w:eastAsia="Times New Roman" w:hAnsi="Times New Roman"/>
                <w:b/>
                <w:sz w:val="18"/>
                <w:szCs w:val="18"/>
                <w:lang w:eastAsia="ru-RU"/>
              </w:rPr>
            </w:pPr>
            <w:proofErr w:type="spellStart"/>
            <w:r>
              <w:rPr>
                <w:rFonts w:ascii="Times New Roman" w:eastAsia="Times New Roman" w:hAnsi="Times New Roman"/>
                <w:b/>
                <w:sz w:val="18"/>
                <w:szCs w:val="18"/>
                <w:lang w:eastAsia="ru-RU"/>
              </w:rPr>
              <w:t>Рз</w:t>
            </w:r>
            <w:proofErr w:type="spellEnd"/>
          </w:p>
        </w:tc>
        <w:tc>
          <w:tcPr>
            <w:tcW w:w="709" w:type="dxa"/>
          </w:tcPr>
          <w:p w:rsidR="00E44357" w:rsidRPr="00AD42DD" w:rsidRDefault="00AD42DD" w:rsidP="00FD2EE1">
            <w:pPr>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РП</w:t>
            </w:r>
          </w:p>
        </w:tc>
        <w:tc>
          <w:tcPr>
            <w:tcW w:w="1559" w:type="dxa"/>
          </w:tcPr>
          <w:p w:rsidR="00E44357" w:rsidRPr="00AD42DD" w:rsidRDefault="00E44357" w:rsidP="00FD2EE1">
            <w:pPr>
              <w:jc w:val="center"/>
              <w:rPr>
                <w:rFonts w:ascii="Times New Roman" w:eastAsia="Times New Roman" w:hAnsi="Times New Roman"/>
                <w:b/>
                <w:sz w:val="18"/>
                <w:szCs w:val="18"/>
                <w:lang w:eastAsia="ru-RU"/>
              </w:rPr>
            </w:pPr>
            <w:r w:rsidRPr="00AD42DD">
              <w:rPr>
                <w:rFonts w:ascii="Times New Roman" w:eastAsia="Times New Roman" w:hAnsi="Times New Roman"/>
                <w:b/>
                <w:sz w:val="18"/>
                <w:szCs w:val="18"/>
                <w:lang w:eastAsia="ru-RU"/>
              </w:rPr>
              <w:t>Утвержденные бюджетные назначения</w:t>
            </w:r>
          </w:p>
        </w:tc>
        <w:tc>
          <w:tcPr>
            <w:tcW w:w="1276" w:type="dxa"/>
          </w:tcPr>
          <w:p w:rsidR="00E44357" w:rsidRPr="00AD42DD" w:rsidRDefault="00E44357" w:rsidP="00FD2EE1">
            <w:pPr>
              <w:jc w:val="center"/>
              <w:rPr>
                <w:rFonts w:ascii="Times New Roman" w:eastAsia="Times New Roman" w:hAnsi="Times New Roman"/>
                <w:b/>
                <w:sz w:val="18"/>
                <w:szCs w:val="18"/>
                <w:lang w:eastAsia="ru-RU"/>
              </w:rPr>
            </w:pPr>
            <w:r w:rsidRPr="00AD42DD">
              <w:rPr>
                <w:rFonts w:ascii="Times New Roman" w:eastAsia="Times New Roman" w:hAnsi="Times New Roman"/>
                <w:b/>
                <w:sz w:val="18"/>
                <w:szCs w:val="18"/>
                <w:lang w:eastAsia="ru-RU"/>
              </w:rPr>
              <w:t>Исполнено</w:t>
            </w:r>
          </w:p>
          <w:p w:rsidR="00E44357" w:rsidRPr="00AD42DD" w:rsidRDefault="00E44357" w:rsidP="00FD2EE1">
            <w:pPr>
              <w:jc w:val="center"/>
              <w:rPr>
                <w:rFonts w:ascii="Times New Roman" w:eastAsia="Times New Roman" w:hAnsi="Times New Roman"/>
                <w:b/>
                <w:sz w:val="18"/>
                <w:szCs w:val="18"/>
                <w:lang w:eastAsia="ru-RU"/>
              </w:rPr>
            </w:pPr>
          </w:p>
        </w:tc>
        <w:tc>
          <w:tcPr>
            <w:tcW w:w="1276" w:type="dxa"/>
          </w:tcPr>
          <w:p w:rsidR="00E44357" w:rsidRPr="00AD42DD" w:rsidRDefault="00E44357" w:rsidP="00FD2EE1">
            <w:pPr>
              <w:jc w:val="center"/>
              <w:rPr>
                <w:rFonts w:ascii="Times New Roman" w:eastAsia="Times New Roman" w:hAnsi="Times New Roman"/>
                <w:b/>
                <w:sz w:val="18"/>
                <w:szCs w:val="18"/>
                <w:lang w:eastAsia="ru-RU"/>
              </w:rPr>
            </w:pPr>
            <w:r w:rsidRPr="00AD42DD">
              <w:rPr>
                <w:rFonts w:ascii="Times New Roman" w:eastAsia="Times New Roman" w:hAnsi="Times New Roman"/>
                <w:b/>
                <w:sz w:val="18"/>
                <w:szCs w:val="18"/>
                <w:lang w:eastAsia="ru-RU"/>
              </w:rPr>
              <w:t>Отклонение исполнения от уточненного плана</w:t>
            </w:r>
          </w:p>
          <w:p w:rsidR="00E44357" w:rsidRPr="00AD42DD" w:rsidRDefault="00E44357" w:rsidP="00FD2EE1">
            <w:pPr>
              <w:jc w:val="center"/>
              <w:rPr>
                <w:rFonts w:ascii="Times New Roman" w:eastAsia="Times New Roman" w:hAnsi="Times New Roman"/>
                <w:b/>
                <w:sz w:val="18"/>
                <w:szCs w:val="18"/>
                <w:lang w:eastAsia="ru-RU"/>
              </w:rPr>
            </w:pPr>
          </w:p>
        </w:tc>
        <w:tc>
          <w:tcPr>
            <w:tcW w:w="708" w:type="dxa"/>
          </w:tcPr>
          <w:p w:rsidR="00E44357" w:rsidRPr="00AD42DD" w:rsidRDefault="00E44357" w:rsidP="00FD2EE1">
            <w:pPr>
              <w:jc w:val="center"/>
              <w:rPr>
                <w:rFonts w:ascii="Times New Roman" w:eastAsia="Times New Roman" w:hAnsi="Times New Roman"/>
                <w:b/>
                <w:sz w:val="18"/>
                <w:szCs w:val="18"/>
                <w:lang w:eastAsia="ru-RU"/>
              </w:rPr>
            </w:pPr>
            <w:r w:rsidRPr="00AD42DD">
              <w:rPr>
                <w:rFonts w:ascii="Times New Roman" w:eastAsia="Times New Roman" w:hAnsi="Times New Roman"/>
                <w:b/>
                <w:sz w:val="18"/>
                <w:szCs w:val="18"/>
                <w:lang w:eastAsia="ru-RU"/>
              </w:rPr>
              <w:t>%</w:t>
            </w:r>
          </w:p>
          <w:p w:rsidR="00E44357" w:rsidRPr="00AD42DD" w:rsidRDefault="00E44357" w:rsidP="00FD2EE1">
            <w:pPr>
              <w:jc w:val="center"/>
              <w:rPr>
                <w:rFonts w:ascii="Times New Roman" w:eastAsia="Times New Roman" w:hAnsi="Times New Roman"/>
                <w:b/>
                <w:sz w:val="18"/>
                <w:szCs w:val="18"/>
                <w:lang w:eastAsia="ru-RU"/>
              </w:rPr>
            </w:pPr>
            <w:r w:rsidRPr="00AD42DD">
              <w:rPr>
                <w:rFonts w:ascii="Times New Roman" w:eastAsia="Times New Roman" w:hAnsi="Times New Roman"/>
                <w:b/>
                <w:sz w:val="18"/>
                <w:szCs w:val="18"/>
                <w:lang w:eastAsia="ru-RU"/>
              </w:rPr>
              <w:t>исполнения</w:t>
            </w:r>
          </w:p>
        </w:tc>
      </w:tr>
      <w:tr w:rsidR="00E44357" w:rsidRPr="002A409D" w:rsidTr="00E44357">
        <w:tc>
          <w:tcPr>
            <w:tcW w:w="3369" w:type="dxa"/>
          </w:tcPr>
          <w:p w:rsidR="00E44357" w:rsidRPr="00E44357" w:rsidRDefault="00E44357" w:rsidP="00FD2EE1">
            <w:pPr>
              <w:jc w:val="center"/>
              <w:rPr>
                <w:rFonts w:ascii="Times New Roman" w:eastAsia="Times New Roman" w:hAnsi="Times New Roman"/>
                <w:b/>
                <w:sz w:val="18"/>
                <w:szCs w:val="18"/>
                <w:lang w:eastAsia="ru-RU"/>
              </w:rPr>
            </w:pPr>
            <w:r w:rsidRPr="00E44357">
              <w:rPr>
                <w:rFonts w:ascii="Times New Roman" w:eastAsia="Times New Roman" w:hAnsi="Times New Roman"/>
                <w:b/>
                <w:sz w:val="18"/>
                <w:szCs w:val="18"/>
                <w:lang w:eastAsia="ru-RU"/>
              </w:rPr>
              <w:t>1</w:t>
            </w:r>
          </w:p>
        </w:tc>
        <w:tc>
          <w:tcPr>
            <w:tcW w:w="708" w:type="dxa"/>
          </w:tcPr>
          <w:p w:rsidR="00E44357" w:rsidRPr="00E44357" w:rsidRDefault="00E44357" w:rsidP="00FD2EE1">
            <w:pPr>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2</w:t>
            </w:r>
          </w:p>
        </w:tc>
        <w:tc>
          <w:tcPr>
            <w:tcW w:w="709" w:type="dxa"/>
          </w:tcPr>
          <w:p w:rsidR="00E44357" w:rsidRPr="00E44357" w:rsidRDefault="00E44357" w:rsidP="00FD2EE1">
            <w:pPr>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3</w:t>
            </w:r>
          </w:p>
        </w:tc>
        <w:tc>
          <w:tcPr>
            <w:tcW w:w="1559" w:type="dxa"/>
          </w:tcPr>
          <w:p w:rsidR="00E44357" w:rsidRPr="00E44357" w:rsidRDefault="00E44357" w:rsidP="00FD2EE1">
            <w:pPr>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w:t>
            </w:r>
          </w:p>
        </w:tc>
        <w:tc>
          <w:tcPr>
            <w:tcW w:w="1276" w:type="dxa"/>
          </w:tcPr>
          <w:p w:rsidR="00E44357" w:rsidRPr="00E44357" w:rsidRDefault="00E44357" w:rsidP="00FD2EE1">
            <w:pPr>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5</w:t>
            </w:r>
          </w:p>
        </w:tc>
        <w:tc>
          <w:tcPr>
            <w:tcW w:w="1276" w:type="dxa"/>
          </w:tcPr>
          <w:p w:rsidR="00E44357" w:rsidRPr="00E44357" w:rsidRDefault="00E44357" w:rsidP="00FD2EE1">
            <w:pPr>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6</w:t>
            </w:r>
          </w:p>
        </w:tc>
        <w:tc>
          <w:tcPr>
            <w:tcW w:w="708" w:type="dxa"/>
          </w:tcPr>
          <w:p w:rsidR="00E44357" w:rsidRPr="00E44357" w:rsidRDefault="00E44357" w:rsidP="00FD2EE1">
            <w:pPr>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7</w:t>
            </w:r>
          </w:p>
        </w:tc>
      </w:tr>
      <w:tr w:rsidR="00E44357" w:rsidRPr="00E44357" w:rsidTr="00E44357">
        <w:tc>
          <w:tcPr>
            <w:tcW w:w="3369" w:type="dxa"/>
            <w:vAlign w:val="center"/>
          </w:tcPr>
          <w:p w:rsidR="00E44357" w:rsidRPr="00E44357" w:rsidRDefault="00E44357" w:rsidP="00FD2EE1">
            <w:pPr>
              <w:jc w:val="both"/>
              <w:rPr>
                <w:rFonts w:ascii="Times New Roman" w:eastAsia="Times New Roman" w:hAnsi="Times New Roman"/>
                <w:b/>
                <w:sz w:val="20"/>
                <w:szCs w:val="20"/>
                <w:lang w:eastAsia="ru-RU"/>
              </w:rPr>
            </w:pPr>
            <w:r w:rsidRPr="00E44357">
              <w:rPr>
                <w:rFonts w:ascii="Times New Roman" w:eastAsia="Times New Roman" w:hAnsi="Times New Roman"/>
                <w:b/>
                <w:sz w:val="20"/>
                <w:szCs w:val="20"/>
                <w:lang w:eastAsia="ru-RU"/>
              </w:rPr>
              <w:t xml:space="preserve">Расходы бюджета </w:t>
            </w:r>
            <w:proofErr w:type="gramStart"/>
            <w:r w:rsidRPr="00E44357">
              <w:rPr>
                <w:rFonts w:ascii="Times New Roman" w:eastAsia="Times New Roman" w:hAnsi="Times New Roman"/>
                <w:b/>
                <w:sz w:val="20"/>
                <w:szCs w:val="20"/>
                <w:lang w:eastAsia="ru-RU"/>
              </w:rPr>
              <w:t>–в</w:t>
            </w:r>
            <w:proofErr w:type="gramEnd"/>
            <w:r w:rsidRPr="00E44357">
              <w:rPr>
                <w:rFonts w:ascii="Times New Roman" w:eastAsia="Times New Roman" w:hAnsi="Times New Roman"/>
                <w:b/>
                <w:sz w:val="20"/>
                <w:szCs w:val="20"/>
                <w:lang w:eastAsia="ru-RU"/>
              </w:rPr>
              <w:t>сего</w:t>
            </w:r>
          </w:p>
        </w:tc>
        <w:tc>
          <w:tcPr>
            <w:tcW w:w="708" w:type="dxa"/>
          </w:tcPr>
          <w:p w:rsidR="00E44357" w:rsidRPr="00E44357" w:rsidRDefault="00E44357" w:rsidP="00CC2C82">
            <w:pPr>
              <w:jc w:val="center"/>
              <w:rPr>
                <w:rFonts w:ascii="Times New Roman" w:hAnsi="Times New Roman"/>
                <w:b/>
                <w:sz w:val="20"/>
                <w:szCs w:val="20"/>
              </w:rPr>
            </w:pPr>
          </w:p>
        </w:tc>
        <w:tc>
          <w:tcPr>
            <w:tcW w:w="709" w:type="dxa"/>
          </w:tcPr>
          <w:p w:rsidR="00E44357" w:rsidRPr="00E44357" w:rsidRDefault="00E44357" w:rsidP="00CC2C82">
            <w:pPr>
              <w:jc w:val="center"/>
              <w:rPr>
                <w:rFonts w:ascii="Times New Roman" w:hAnsi="Times New Roman"/>
                <w:b/>
                <w:sz w:val="20"/>
                <w:szCs w:val="20"/>
              </w:rPr>
            </w:pPr>
          </w:p>
        </w:tc>
        <w:tc>
          <w:tcPr>
            <w:tcW w:w="1559" w:type="dxa"/>
            <w:vAlign w:val="center"/>
          </w:tcPr>
          <w:p w:rsidR="00E44357" w:rsidRPr="00E44357" w:rsidRDefault="00C06762" w:rsidP="00CC2C82">
            <w:pPr>
              <w:jc w:val="center"/>
              <w:rPr>
                <w:rFonts w:ascii="Times New Roman" w:hAnsi="Times New Roman"/>
                <w:b/>
                <w:sz w:val="20"/>
                <w:szCs w:val="20"/>
              </w:rPr>
            </w:pPr>
            <w:r>
              <w:rPr>
                <w:rFonts w:ascii="Times New Roman" w:hAnsi="Times New Roman"/>
                <w:b/>
                <w:sz w:val="20"/>
                <w:szCs w:val="20"/>
              </w:rPr>
              <w:t>2611,6</w:t>
            </w:r>
          </w:p>
        </w:tc>
        <w:tc>
          <w:tcPr>
            <w:tcW w:w="1276" w:type="dxa"/>
            <w:vAlign w:val="center"/>
          </w:tcPr>
          <w:p w:rsidR="00E44357" w:rsidRPr="00E44357" w:rsidRDefault="00C06762" w:rsidP="0097486A">
            <w:pPr>
              <w:jc w:val="center"/>
              <w:rPr>
                <w:rFonts w:ascii="Times New Roman" w:hAnsi="Times New Roman"/>
                <w:b/>
                <w:sz w:val="20"/>
                <w:szCs w:val="20"/>
              </w:rPr>
            </w:pPr>
            <w:r>
              <w:rPr>
                <w:rFonts w:ascii="Times New Roman" w:hAnsi="Times New Roman"/>
                <w:b/>
                <w:sz w:val="20"/>
                <w:szCs w:val="20"/>
              </w:rPr>
              <w:t>2598,2</w:t>
            </w:r>
          </w:p>
        </w:tc>
        <w:tc>
          <w:tcPr>
            <w:tcW w:w="1276" w:type="dxa"/>
            <w:vAlign w:val="center"/>
          </w:tcPr>
          <w:p w:rsidR="00E44357" w:rsidRPr="00E44357" w:rsidRDefault="00C06442" w:rsidP="00A305AD">
            <w:pPr>
              <w:jc w:val="center"/>
              <w:rPr>
                <w:rFonts w:ascii="Times New Roman" w:hAnsi="Times New Roman"/>
                <w:b/>
                <w:bCs/>
                <w:sz w:val="20"/>
                <w:szCs w:val="20"/>
              </w:rPr>
            </w:pPr>
            <w:r>
              <w:rPr>
                <w:rFonts w:ascii="Times New Roman" w:hAnsi="Times New Roman"/>
                <w:b/>
                <w:bCs/>
                <w:sz w:val="20"/>
                <w:szCs w:val="20"/>
              </w:rPr>
              <w:t>-13,4</w:t>
            </w:r>
          </w:p>
        </w:tc>
        <w:tc>
          <w:tcPr>
            <w:tcW w:w="708" w:type="dxa"/>
            <w:vAlign w:val="center"/>
          </w:tcPr>
          <w:p w:rsidR="00E44357" w:rsidRPr="00E44357" w:rsidRDefault="00C06442" w:rsidP="0097486A">
            <w:pPr>
              <w:jc w:val="center"/>
              <w:rPr>
                <w:rFonts w:ascii="Times New Roman" w:hAnsi="Times New Roman"/>
                <w:b/>
                <w:bCs/>
                <w:sz w:val="20"/>
                <w:szCs w:val="20"/>
              </w:rPr>
            </w:pPr>
            <w:r>
              <w:rPr>
                <w:rFonts w:ascii="Times New Roman" w:hAnsi="Times New Roman"/>
                <w:b/>
                <w:bCs/>
                <w:sz w:val="20"/>
                <w:szCs w:val="20"/>
              </w:rPr>
              <w:t>99,5</w:t>
            </w:r>
          </w:p>
        </w:tc>
      </w:tr>
      <w:tr w:rsidR="00E44357" w:rsidRPr="00E44357" w:rsidTr="00E44357">
        <w:tc>
          <w:tcPr>
            <w:tcW w:w="3369" w:type="dxa"/>
            <w:vAlign w:val="center"/>
          </w:tcPr>
          <w:p w:rsidR="00E44357" w:rsidRPr="00E44357" w:rsidRDefault="00E44357" w:rsidP="00E44357">
            <w:pPr>
              <w:jc w:val="both"/>
              <w:rPr>
                <w:rFonts w:ascii="Times New Roman" w:eastAsia="Times New Roman" w:hAnsi="Times New Roman"/>
                <w:b/>
                <w:sz w:val="20"/>
                <w:szCs w:val="20"/>
                <w:lang w:eastAsia="ru-RU"/>
              </w:rPr>
            </w:pPr>
            <w:r w:rsidRPr="00E44357">
              <w:rPr>
                <w:rFonts w:ascii="Times New Roman" w:eastAsia="Times New Roman" w:hAnsi="Times New Roman"/>
                <w:b/>
                <w:sz w:val="20"/>
                <w:szCs w:val="20"/>
                <w:lang w:eastAsia="ru-RU"/>
              </w:rPr>
              <w:t xml:space="preserve">Общегосударственные вопросы </w:t>
            </w:r>
          </w:p>
        </w:tc>
        <w:tc>
          <w:tcPr>
            <w:tcW w:w="708" w:type="dxa"/>
          </w:tcPr>
          <w:p w:rsidR="00E44357" w:rsidRPr="00E44357" w:rsidRDefault="00E44357" w:rsidP="00CC2C82">
            <w:pPr>
              <w:jc w:val="center"/>
              <w:rPr>
                <w:rFonts w:ascii="Times New Roman" w:hAnsi="Times New Roman"/>
                <w:b/>
                <w:sz w:val="20"/>
                <w:szCs w:val="20"/>
              </w:rPr>
            </w:pPr>
            <w:r w:rsidRPr="00E44357">
              <w:rPr>
                <w:rFonts w:ascii="Times New Roman" w:hAnsi="Times New Roman"/>
                <w:b/>
                <w:sz w:val="20"/>
                <w:szCs w:val="20"/>
              </w:rPr>
              <w:t>01</w:t>
            </w:r>
          </w:p>
        </w:tc>
        <w:tc>
          <w:tcPr>
            <w:tcW w:w="709" w:type="dxa"/>
          </w:tcPr>
          <w:p w:rsidR="00E44357" w:rsidRPr="00E44357" w:rsidRDefault="00E44357" w:rsidP="00CC2C82">
            <w:pPr>
              <w:jc w:val="center"/>
              <w:rPr>
                <w:rFonts w:ascii="Times New Roman" w:hAnsi="Times New Roman"/>
                <w:b/>
                <w:sz w:val="20"/>
                <w:szCs w:val="20"/>
              </w:rPr>
            </w:pPr>
            <w:r w:rsidRPr="00E44357">
              <w:rPr>
                <w:rFonts w:ascii="Times New Roman" w:hAnsi="Times New Roman"/>
                <w:b/>
                <w:sz w:val="20"/>
                <w:szCs w:val="20"/>
              </w:rPr>
              <w:t>00</w:t>
            </w:r>
          </w:p>
        </w:tc>
        <w:tc>
          <w:tcPr>
            <w:tcW w:w="1559" w:type="dxa"/>
            <w:vAlign w:val="center"/>
          </w:tcPr>
          <w:p w:rsidR="00E44357" w:rsidRPr="00E44357" w:rsidRDefault="00C06762" w:rsidP="00CC2C82">
            <w:pPr>
              <w:jc w:val="center"/>
              <w:rPr>
                <w:rFonts w:ascii="Times New Roman" w:hAnsi="Times New Roman"/>
                <w:sz w:val="20"/>
                <w:szCs w:val="20"/>
              </w:rPr>
            </w:pPr>
            <w:r>
              <w:rPr>
                <w:rFonts w:ascii="Times New Roman" w:hAnsi="Times New Roman"/>
                <w:sz w:val="20"/>
                <w:szCs w:val="20"/>
              </w:rPr>
              <w:t>1800,3</w:t>
            </w:r>
          </w:p>
        </w:tc>
        <w:tc>
          <w:tcPr>
            <w:tcW w:w="1276" w:type="dxa"/>
            <w:vAlign w:val="center"/>
          </w:tcPr>
          <w:p w:rsidR="00E44357" w:rsidRPr="00E44357" w:rsidRDefault="00C06762" w:rsidP="0097486A">
            <w:pPr>
              <w:jc w:val="center"/>
              <w:rPr>
                <w:rFonts w:ascii="Times New Roman" w:hAnsi="Times New Roman"/>
                <w:sz w:val="20"/>
                <w:szCs w:val="20"/>
              </w:rPr>
            </w:pPr>
            <w:r>
              <w:rPr>
                <w:rFonts w:ascii="Times New Roman" w:hAnsi="Times New Roman"/>
                <w:sz w:val="20"/>
                <w:szCs w:val="20"/>
              </w:rPr>
              <w:t>1786,8</w:t>
            </w:r>
          </w:p>
        </w:tc>
        <w:tc>
          <w:tcPr>
            <w:tcW w:w="1276" w:type="dxa"/>
            <w:vAlign w:val="center"/>
          </w:tcPr>
          <w:p w:rsidR="00E44357" w:rsidRPr="00E44357" w:rsidRDefault="00C06442" w:rsidP="00A305AD">
            <w:pPr>
              <w:jc w:val="center"/>
              <w:rPr>
                <w:rFonts w:ascii="Times New Roman" w:hAnsi="Times New Roman"/>
                <w:bCs/>
                <w:sz w:val="20"/>
                <w:szCs w:val="20"/>
              </w:rPr>
            </w:pPr>
            <w:r>
              <w:rPr>
                <w:rFonts w:ascii="Times New Roman" w:hAnsi="Times New Roman"/>
                <w:bCs/>
                <w:sz w:val="20"/>
                <w:szCs w:val="20"/>
              </w:rPr>
              <w:t>-13,5</w:t>
            </w:r>
          </w:p>
        </w:tc>
        <w:tc>
          <w:tcPr>
            <w:tcW w:w="708" w:type="dxa"/>
            <w:vAlign w:val="center"/>
          </w:tcPr>
          <w:p w:rsidR="00E44357" w:rsidRPr="00E44357" w:rsidRDefault="00C06442" w:rsidP="0097486A">
            <w:pPr>
              <w:jc w:val="center"/>
              <w:rPr>
                <w:rFonts w:ascii="Times New Roman" w:hAnsi="Times New Roman"/>
                <w:bCs/>
                <w:sz w:val="20"/>
                <w:szCs w:val="20"/>
              </w:rPr>
            </w:pPr>
            <w:r>
              <w:rPr>
                <w:rFonts w:ascii="Times New Roman" w:hAnsi="Times New Roman"/>
                <w:bCs/>
                <w:sz w:val="20"/>
                <w:szCs w:val="20"/>
              </w:rPr>
              <w:t>99,5</w:t>
            </w:r>
          </w:p>
        </w:tc>
      </w:tr>
      <w:tr w:rsidR="00E44357" w:rsidRPr="00E44357" w:rsidTr="00E44357">
        <w:tc>
          <w:tcPr>
            <w:tcW w:w="3369" w:type="dxa"/>
            <w:vAlign w:val="center"/>
          </w:tcPr>
          <w:p w:rsidR="00E44357" w:rsidRPr="00E44357" w:rsidRDefault="00E44357" w:rsidP="00E44357">
            <w:pPr>
              <w:jc w:val="both"/>
              <w:rPr>
                <w:rFonts w:ascii="Times New Roman" w:eastAsia="Times New Roman" w:hAnsi="Times New Roman"/>
                <w:sz w:val="20"/>
                <w:szCs w:val="20"/>
                <w:lang w:eastAsia="ru-RU"/>
              </w:rPr>
            </w:pPr>
            <w:r w:rsidRPr="00E44357">
              <w:rPr>
                <w:rFonts w:ascii="Times New Roman" w:eastAsia="Times New Roman" w:hAnsi="Times New Roman"/>
                <w:sz w:val="20"/>
                <w:szCs w:val="20"/>
                <w:lang w:eastAsia="ru-RU"/>
              </w:rPr>
              <w:t xml:space="preserve">Функционирование высшего должностного лица муниципального образования  </w:t>
            </w:r>
          </w:p>
        </w:tc>
        <w:tc>
          <w:tcPr>
            <w:tcW w:w="708" w:type="dxa"/>
          </w:tcPr>
          <w:p w:rsidR="00E44357" w:rsidRPr="00E44357" w:rsidRDefault="00E44357" w:rsidP="00CC2C82">
            <w:pPr>
              <w:jc w:val="center"/>
              <w:rPr>
                <w:rFonts w:ascii="Times New Roman" w:hAnsi="Times New Roman"/>
                <w:sz w:val="20"/>
                <w:szCs w:val="20"/>
              </w:rPr>
            </w:pPr>
            <w:r>
              <w:rPr>
                <w:rFonts w:ascii="Times New Roman" w:hAnsi="Times New Roman"/>
                <w:sz w:val="20"/>
                <w:szCs w:val="20"/>
              </w:rPr>
              <w:t>01</w:t>
            </w:r>
          </w:p>
        </w:tc>
        <w:tc>
          <w:tcPr>
            <w:tcW w:w="709" w:type="dxa"/>
          </w:tcPr>
          <w:p w:rsidR="00E44357" w:rsidRPr="00E44357" w:rsidRDefault="00E44357" w:rsidP="00CC2C82">
            <w:pPr>
              <w:jc w:val="center"/>
              <w:rPr>
                <w:rFonts w:ascii="Times New Roman" w:hAnsi="Times New Roman"/>
                <w:sz w:val="20"/>
                <w:szCs w:val="20"/>
              </w:rPr>
            </w:pPr>
            <w:r>
              <w:rPr>
                <w:rFonts w:ascii="Times New Roman" w:hAnsi="Times New Roman"/>
                <w:sz w:val="20"/>
                <w:szCs w:val="20"/>
              </w:rPr>
              <w:t>02</w:t>
            </w:r>
          </w:p>
        </w:tc>
        <w:tc>
          <w:tcPr>
            <w:tcW w:w="1559" w:type="dxa"/>
            <w:vAlign w:val="center"/>
          </w:tcPr>
          <w:p w:rsidR="00E44357" w:rsidRPr="00E44357" w:rsidRDefault="00C06762" w:rsidP="00CC2C82">
            <w:pPr>
              <w:jc w:val="center"/>
              <w:rPr>
                <w:rFonts w:ascii="Times New Roman" w:hAnsi="Times New Roman"/>
                <w:sz w:val="20"/>
                <w:szCs w:val="20"/>
              </w:rPr>
            </w:pPr>
            <w:r>
              <w:rPr>
                <w:rFonts w:ascii="Times New Roman" w:hAnsi="Times New Roman"/>
                <w:sz w:val="20"/>
                <w:szCs w:val="20"/>
              </w:rPr>
              <w:t>568,0</w:t>
            </w:r>
          </w:p>
        </w:tc>
        <w:tc>
          <w:tcPr>
            <w:tcW w:w="1276" w:type="dxa"/>
            <w:vAlign w:val="center"/>
          </w:tcPr>
          <w:p w:rsidR="00E44357" w:rsidRPr="00E44357" w:rsidRDefault="00C06762" w:rsidP="0097486A">
            <w:pPr>
              <w:jc w:val="center"/>
              <w:rPr>
                <w:rFonts w:ascii="Times New Roman" w:hAnsi="Times New Roman"/>
                <w:sz w:val="20"/>
                <w:szCs w:val="20"/>
              </w:rPr>
            </w:pPr>
            <w:r>
              <w:rPr>
                <w:rFonts w:ascii="Times New Roman" w:hAnsi="Times New Roman"/>
                <w:sz w:val="20"/>
                <w:szCs w:val="20"/>
              </w:rPr>
              <w:t>568,0</w:t>
            </w:r>
          </w:p>
        </w:tc>
        <w:tc>
          <w:tcPr>
            <w:tcW w:w="1276" w:type="dxa"/>
            <w:vAlign w:val="center"/>
          </w:tcPr>
          <w:p w:rsidR="00E44357" w:rsidRPr="00E44357" w:rsidRDefault="00C06442" w:rsidP="00A305AD">
            <w:pPr>
              <w:jc w:val="center"/>
              <w:rPr>
                <w:rFonts w:ascii="Times New Roman" w:hAnsi="Times New Roman"/>
                <w:bCs/>
                <w:sz w:val="20"/>
                <w:szCs w:val="20"/>
              </w:rPr>
            </w:pPr>
            <w:r>
              <w:rPr>
                <w:rFonts w:ascii="Times New Roman" w:hAnsi="Times New Roman"/>
                <w:bCs/>
                <w:sz w:val="20"/>
                <w:szCs w:val="20"/>
              </w:rPr>
              <w:t>0,00</w:t>
            </w:r>
          </w:p>
        </w:tc>
        <w:tc>
          <w:tcPr>
            <w:tcW w:w="708" w:type="dxa"/>
            <w:vAlign w:val="center"/>
          </w:tcPr>
          <w:p w:rsidR="00E44357" w:rsidRPr="00E44357" w:rsidRDefault="00C06442" w:rsidP="0097486A">
            <w:pPr>
              <w:jc w:val="center"/>
              <w:rPr>
                <w:rFonts w:ascii="Times New Roman" w:hAnsi="Times New Roman"/>
                <w:bCs/>
                <w:sz w:val="20"/>
                <w:szCs w:val="20"/>
              </w:rPr>
            </w:pPr>
            <w:r>
              <w:rPr>
                <w:rFonts w:ascii="Times New Roman" w:hAnsi="Times New Roman"/>
                <w:bCs/>
                <w:sz w:val="20"/>
                <w:szCs w:val="20"/>
              </w:rPr>
              <w:t>100,0</w:t>
            </w:r>
          </w:p>
        </w:tc>
      </w:tr>
      <w:tr w:rsidR="00E44357" w:rsidRPr="00E44357" w:rsidTr="00D90EA2">
        <w:tc>
          <w:tcPr>
            <w:tcW w:w="3369" w:type="dxa"/>
            <w:vAlign w:val="center"/>
          </w:tcPr>
          <w:p w:rsidR="00E44357" w:rsidRPr="00E44357" w:rsidRDefault="00E44357" w:rsidP="00E44357">
            <w:pPr>
              <w:jc w:val="both"/>
              <w:rPr>
                <w:rFonts w:ascii="Times New Roman" w:eastAsia="Times New Roman" w:hAnsi="Times New Roman"/>
                <w:sz w:val="20"/>
                <w:szCs w:val="20"/>
                <w:lang w:eastAsia="ru-RU"/>
              </w:rPr>
            </w:pPr>
            <w:r w:rsidRPr="00E44357">
              <w:rPr>
                <w:rFonts w:ascii="Times New Roman" w:eastAsia="Times New Roman" w:hAnsi="Times New Roman"/>
                <w:sz w:val="20"/>
                <w:szCs w:val="20"/>
                <w:lang w:eastAsia="ru-RU"/>
              </w:rPr>
              <w:t>Функционирование представительных органов местного самоуправления</w:t>
            </w:r>
          </w:p>
        </w:tc>
        <w:tc>
          <w:tcPr>
            <w:tcW w:w="708" w:type="dxa"/>
          </w:tcPr>
          <w:p w:rsidR="00E44357" w:rsidRPr="00E44357" w:rsidRDefault="00E44357" w:rsidP="00CC2C82">
            <w:pPr>
              <w:jc w:val="center"/>
              <w:rPr>
                <w:rFonts w:ascii="Times New Roman" w:hAnsi="Times New Roman"/>
                <w:sz w:val="20"/>
                <w:szCs w:val="20"/>
              </w:rPr>
            </w:pPr>
            <w:r>
              <w:rPr>
                <w:rFonts w:ascii="Times New Roman" w:hAnsi="Times New Roman"/>
                <w:sz w:val="20"/>
                <w:szCs w:val="20"/>
              </w:rPr>
              <w:t>01</w:t>
            </w:r>
          </w:p>
        </w:tc>
        <w:tc>
          <w:tcPr>
            <w:tcW w:w="709" w:type="dxa"/>
          </w:tcPr>
          <w:p w:rsidR="00E44357" w:rsidRPr="00E44357" w:rsidRDefault="00E44357" w:rsidP="00CC2C82">
            <w:pPr>
              <w:jc w:val="center"/>
              <w:rPr>
                <w:rFonts w:ascii="Times New Roman" w:hAnsi="Times New Roman"/>
                <w:sz w:val="20"/>
                <w:szCs w:val="20"/>
              </w:rPr>
            </w:pPr>
            <w:r>
              <w:rPr>
                <w:rFonts w:ascii="Times New Roman" w:hAnsi="Times New Roman"/>
                <w:sz w:val="20"/>
                <w:szCs w:val="20"/>
              </w:rPr>
              <w:t>03</w:t>
            </w:r>
          </w:p>
        </w:tc>
        <w:tc>
          <w:tcPr>
            <w:tcW w:w="1559" w:type="dxa"/>
            <w:vAlign w:val="center"/>
          </w:tcPr>
          <w:p w:rsidR="00E44357" w:rsidRPr="00E44357" w:rsidRDefault="00F0260C" w:rsidP="00D90EA2">
            <w:pPr>
              <w:jc w:val="center"/>
              <w:rPr>
                <w:rFonts w:ascii="Times New Roman" w:hAnsi="Times New Roman"/>
                <w:sz w:val="20"/>
                <w:szCs w:val="20"/>
              </w:rPr>
            </w:pPr>
            <w:r>
              <w:rPr>
                <w:rFonts w:ascii="Times New Roman" w:hAnsi="Times New Roman"/>
                <w:sz w:val="20"/>
                <w:szCs w:val="20"/>
              </w:rPr>
              <w:t>1,0</w:t>
            </w:r>
          </w:p>
        </w:tc>
        <w:tc>
          <w:tcPr>
            <w:tcW w:w="1276" w:type="dxa"/>
            <w:vAlign w:val="bottom"/>
          </w:tcPr>
          <w:p w:rsidR="00E44357" w:rsidRDefault="00D90EA2" w:rsidP="00D90EA2">
            <w:pPr>
              <w:jc w:val="center"/>
              <w:rPr>
                <w:rFonts w:ascii="Times New Roman" w:hAnsi="Times New Roman"/>
                <w:sz w:val="20"/>
                <w:szCs w:val="20"/>
              </w:rPr>
            </w:pPr>
            <w:r>
              <w:rPr>
                <w:rFonts w:ascii="Times New Roman" w:hAnsi="Times New Roman"/>
                <w:sz w:val="20"/>
                <w:szCs w:val="20"/>
              </w:rPr>
              <w:t>1,0</w:t>
            </w:r>
          </w:p>
          <w:p w:rsidR="00F0260C" w:rsidRPr="00E44357" w:rsidRDefault="00F0260C" w:rsidP="00D90EA2">
            <w:pPr>
              <w:jc w:val="center"/>
              <w:rPr>
                <w:rFonts w:ascii="Times New Roman" w:hAnsi="Times New Roman"/>
                <w:sz w:val="20"/>
                <w:szCs w:val="20"/>
              </w:rPr>
            </w:pPr>
          </w:p>
        </w:tc>
        <w:tc>
          <w:tcPr>
            <w:tcW w:w="1276" w:type="dxa"/>
            <w:vAlign w:val="center"/>
          </w:tcPr>
          <w:p w:rsidR="00E44357" w:rsidRPr="00E44357" w:rsidRDefault="00C06442" w:rsidP="00A305AD">
            <w:pPr>
              <w:jc w:val="center"/>
              <w:rPr>
                <w:rFonts w:ascii="Times New Roman" w:hAnsi="Times New Roman"/>
                <w:bCs/>
                <w:sz w:val="20"/>
                <w:szCs w:val="20"/>
              </w:rPr>
            </w:pPr>
            <w:r>
              <w:rPr>
                <w:rFonts w:ascii="Times New Roman" w:hAnsi="Times New Roman"/>
                <w:bCs/>
                <w:sz w:val="20"/>
                <w:szCs w:val="20"/>
              </w:rPr>
              <w:t>0,0</w:t>
            </w:r>
          </w:p>
        </w:tc>
        <w:tc>
          <w:tcPr>
            <w:tcW w:w="708" w:type="dxa"/>
            <w:vAlign w:val="center"/>
          </w:tcPr>
          <w:p w:rsidR="00E44357" w:rsidRPr="00E44357" w:rsidRDefault="00C06442" w:rsidP="0097486A">
            <w:pPr>
              <w:jc w:val="center"/>
              <w:rPr>
                <w:rFonts w:ascii="Times New Roman" w:hAnsi="Times New Roman"/>
                <w:bCs/>
                <w:sz w:val="20"/>
                <w:szCs w:val="20"/>
              </w:rPr>
            </w:pPr>
            <w:r>
              <w:rPr>
                <w:rFonts w:ascii="Times New Roman" w:hAnsi="Times New Roman"/>
                <w:bCs/>
                <w:sz w:val="20"/>
                <w:szCs w:val="20"/>
              </w:rPr>
              <w:t>100,0</w:t>
            </w:r>
          </w:p>
        </w:tc>
      </w:tr>
      <w:tr w:rsidR="00E44357" w:rsidRPr="00E44357" w:rsidTr="00D90EA2">
        <w:tc>
          <w:tcPr>
            <w:tcW w:w="3369" w:type="dxa"/>
            <w:vAlign w:val="center"/>
          </w:tcPr>
          <w:p w:rsidR="00E44357" w:rsidRPr="00E44357" w:rsidRDefault="00E44357" w:rsidP="00E44357">
            <w:pPr>
              <w:jc w:val="both"/>
              <w:rPr>
                <w:rFonts w:ascii="Times New Roman" w:eastAsia="Times New Roman" w:hAnsi="Times New Roman"/>
                <w:sz w:val="20"/>
                <w:szCs w:val="20"/>
                <w:lang w:eastAsia="ru-RU"/>
              </w:rPr>
            </w:pPr>
            <w:r w:rsidRPr="00E44357">
              <w:rPr>
                <w:rFonts w:ascii="Times New Roman" w:eastAsia="Times New Roman" w:hAnsi="Times New Roman"/>
                <w:sz w:val="20"/>
                <w:szCs w:val="20"/>
                <w:lang w:eastAsia="ru-RU"/>
              </w:rPr>
              <w:t xml:space="preserve">Функционирование местных администрации  </w:t>
            </w:r>
          </w:p>
        </w:tc>
        <w:tc>
          <w:tcPr>
            <w:tcW w:w="708" w:type="dxa"/>
          </w:tcPr>
          <w:p w:rsidR="00E44357" w:rsidRPr="00E44357" w:rsidRDefault="00E44357" w:rsidP="00CC2C82">
            <w:pPr>
              <w:jc w:val="center"/>
              <w:rPr>
                <w:rFonts w:ascii="Times New Roman" w:hAnsi="Times New Roman"/>
                <w:sz w:val="20"/>
                <w:szCs w:val="20"/>
              </w:rPr>
            </w:pPr>
            <w:r>
              <w:rPr>
                <w:rFonts w:ascii="Times New Roman" w:hAnsi="Times New Roman"/>
                <w:sz w:val="20"/>
                <w:szCs w:val="20"/>
              </w:rPr>
              <w:t>01</w:t>
            </w:r>
          </w:p>
        </w:tc>
        <w:tc>
          <w:tcPr>
            <w:tcW w:w="709" w:type="dxa"/>
          </w:tcPr>
          <w:p w:rsidR="00E44357" w:rsidRPr="00E44357" w:rsidRDefault="00E44357" w:rsidP="00CC2C82">
            <w:pPr>
              <w:jc w:val="center"/>
              <w:rPr>
                <w:rFonts w:ascii="Times New Roman" w:hAnsi="Times New Roman"/>
                <w:sz w:val="20"/>
                <w:szCs w:val="20"/>
              </w:rPr>
            </w:pPr>
            <w:r>
              <w:rPr>
                <w:rFonts w:ascii="Times New Roman" w:hAnsi="Times New Roman"/>
                <w:sz w:val="20"/>
                <w:szCs w:val="20"/>
              </w:rPr>
              <w:t>04</w:t>
            </w:r>
          </w:p>
        </w:tc>
        <w:tc>
          <w:tcPr>
            <w:tcW w:w="1559" w:type="dxa"/>
            <w:vAlign w:val="center"/>
          </w:tcPr>
          <w:p w:rsidR="00E44357" w:rsidRPr="00E44357" w:rsidRDefault="00C06762" w:rsidP="00CC2C82">
            <w:pPr>
              <w:jc w:val="center"/>
              <w:rPr>
                <w:rFonts w:ascii="Times New Roman" w:hAnsi="Times New Roman"/>
                <w:sz w:val="20"/>
                <w:szCs w:val="20"/>
              </w:rPr>
            </w:pPr>
            <w:r>
              <w:rPr>
                <w:rFonts w:ascii="Times New Roman" w:hAnsi="Times New Roman"/>
                <w:sz w:val="20"/>
                <w:szCs w:val="20"/>
              </w:rPr>
              <w:t>653,6</w:t>
            </w:r>
          </w:p>
        </w:tc>
        <w:tc>
          <w:tcPr>
            <w:tcW w:w="1276" w:type="dxa"/>
            <w:vAlign w:val="center"/>
          </w:tcPr>
          <w:p w:rsidR="00E44357" w:rsidRPr="00E44357" w:rsidRDefault="00C06762" w:rsidP="00D90EA2">
            <w:pPr>
              <w:jc w:val="center"/>
              <w:rPr>
                <w:rFonts w:ascii="Times New Roman" w:hAnsi="Times New Roman"/>
                <w:sz w:val="20"/>
                <w:szCs w:val="20"/>
              </w:rPr>
            </w:pPr>
            <w:r>
              <w:rPr>
                <w:rFonts w:ascii="Times New Roman" w:hAnsi="Times New Roman"/>
                <w:sz w:val="20"/>
                <w:szCs w:val="20"/>
              </w:rPr>
              <w:t>640,1</w:t>
            </w:r>
          </w:p>
        </w:tc>
        <w:tc>
          <w:tcPr>
            <w:tcW w:w="1276" w:type="dxa"/>
            <w:vAlign w:val="center"/>
          </w:tcPr>
          <w:p w:rsidR="00E44357" w:rsidRPr="00E44357" w:rsidRDefault="00C06442" w:rsidP="00A305AD">
            <w:pPr>
              <w:jc w:val="center"/>
              <w:rPr>
                <w:rFonts w:ascii="Times New Roman" w:hAnsi="Times New Roman"/>
                <w:bCs/>
                <w:sz w:val="20"/>
                <w:szCs w:val="20"/>
              </w:rPr>
            </w:pPr>
            <w:r>
              <w:rPr>
                <w:rFonts w:ascii="Times New Roman" w:hAnsi="Times New Roman"/>
                <w:bCs/>
                <w:sz w:val="20"/>
                <w:szCs w:val="20"/>
              </w:rPr>
              <w:t>-13,5</w:t>
            </w:r>
          </w:p>
        </w:tc>
        <w:tc>
          <w:tcPr>
            <w:tcW w:w="708" w:type="dxa"/>
            <w:vAlign w:val="center"/>
          </w:tcPr>
          <w:p w:rsidR="00D90EA2" w:rsidRPr="00E44357" w:rsidRDefault="00C06442" w:rsidP="00D90EA2">
            <w:pPr>
              <w:jc w:val="center"/>
              <w:rPr>
                <w:rFonts w:ascii="Times New Roman" w:hAnsi="Times New Roman"/>
                <w:bCs/>
                <w:sz w:val="20"/>
                <w:szCs w:val="20"/>
              </w:rPr>
            </w:pPr>
            <w:r>
              <w:rPr>
                <w:rFonts w:ascii="Times New Roman" w:hAnsi="Times New Roman"/>
                <w:bCs/>
                <w:sz w:val="20"/>
                <w:szCs w:val="20"/>
              </w:rPr>
              <w:t>97,9</w:t>
            </w:r>
          </w:p>
        </w:tc>
      </w:tr>
      <w:tr w:rsidR="00E44357" w:rsidRPr="00E44357" w:rsidTr="00E44357">
        <w:tc>
          <w:tcPr>
            <w:tcW w:w="3369" w:type="dxa"/>
            <w:vAlign w:val="center"/>
          </w:tcPr>
          <w:p w:rsidR="00E44357" w:rsidRPr="00E44357" w:rsidRDefault="00E44357" w:rsidP="00E44357">
            <w:pPr>
              <w:pStyle w:val="a6"/>
              <w:rPr>
                <w:rFonts w:ascii="Times New Roman" w:hAnsi="Times New Roman" w:cs="Times New Roman"/>
                <w:sz w:val="20"/>
                <w:szCs w:val="20"/>
                <w:lang w:eastAsia="ru-RU"/>
              </w:rPr>
            </w:pPr>
            <w:r w:rsidRPr="00E44357">
              <w:rPr>
                <w:rFonts w:ascii="Times New Roman" w:hAnsi="Times New Roman" w:cs="Times New Roman"/>
                <w:sz w:val="20"/>
                <w:szCs w:val="20"/>
                <w:lang w:eastAsia="ru-RU"/>
              </w:rPr>
              <w:t>Другие общегосударственные вопросы</w:t>
            </w:r>
          </w:p>
        </w:tc>
        <w:tc>
          <w:tcPr>
            <w:tcW w:w="708" w:type="dxa"/>
          </w:tcPr>
          <w:p w:rsidR="00E44357" w:rsidRPr="00E44357" w:rsidRDefault="00E44357" w:rsidP="00CC2C82">
            <w:pPr>
              <w:jc w:val="center"/>
              <w:rPr>
                <w:rFonts w:ascii="Times New Roman" w:hAnsi="Times New Roman"/>
                <w:sz w:val="20"/>
                <w:szCs w:val="20"/>
              </w:rPr>
            </w:pPr>
            <w:r>
              <w:rPr>
                <w:rFonts w:ascii="Times New Roman" w:hAnsi="Times New Roman"/>
                <w:sz w:val="20"/>
                <w:szCs w:val="20"/>
              </w:rPr>
              <w:t>01</w:t>
            </w:r>
          </w:p>
        </w:tc>
        <w:tc>
          <w:tcPr>
            <w:tcW w:w="709" w:type="dxa"/>
          </w:tcPr>
          <w:p w:rsidR="00E44357" w:rsidRPr="00E44357" w:rsidRDefault="00E44357" w:rsidP="00CC2C82">
            <w:pPr>
              <w:jc w:val="center"/>
              <w:rPr>
                <w:rFonts w:ascii="Times New Roman" w:hAnsi="Times New Roman"/>
                <w:sz w:val="20"/>
                <w:szCs w:val="20"/>
              </w:rPr>
            </w:pPr>
            <w:r>
              <w:rPr>
                <w:rFonts w:ascii="Times New Roman" w:hAnsi="Times New Roman"/>
                <w:sz w:val="20"/>
                <w:szCs w:val="20"/>
              </w:rPr>
              <w:t>13</w:t>
            </w:r>
          </w:p>
        </w:tc>
        <w:tc>
          <w:tcPr>
            <w:tcW w:w="1559" w:type="dxa"/>
            <w:vAlign w:val="center"/>
          </w:tcPr>
          <w:p w:rsidR="00E44357" w:rsidRPr="00E44357" w:rsidRDefault="00C06762" w:rsidP="00CC2C82">
            <w:pPr>
              <w:jc w:val="center"/>
              <w:rPr>
                <w:rFonts w:ascii="Times New Roman" w:hAnsi="Times New Roman"/>
                <w:sz w:val="20"/>
                <w:szCs w:val="20"/>
              </w:rPr>
            </w:pPr>
            <w:r>
              <w:rPr>
                <w:rFonts w:ascii="Times New Roman" w:hAnsi="Times New Roman"/>
                <w:sz w:val="20"/>
                <w:szCs w:val="20"/>
              </w:rPr>
              <w:t>577,7</w:t>
            </w:r>
          </w:p>
        </w:tc>
        <w:tc>
          <w:tcPr>
            <w:tcW w:w="1276" w:type="dxa"/>
            <w:vAlign w:val="center"/>
          </w:tcPr>
          <w:p w:rsidR="00E44357" w:rsidRPr="00E44357" w:rsidRDefault="00C06762" w:rsidP="0097486A">
            <w:pPr>
              <w:jc w:val="center"/>
              <w:rPr>
                <w:rFonts w:ascii="Times New Roman" w:hAnsi="Times New Roman"/>
                <w:sz w:val="20"/>
                <w:szCs w:val="20"/>
              </w:rPr>
            </w:pPr>
            <w:r>
              <w:rPr>
                <w:rFonts w:ascii="Times New Roman" w:hAnsi="Times New Roman"/>
                <w:sz w:val="20"/>
                <w:szCs w:val="20"/>
              </w:rPr>
              <w:t>577,7</w:t>
            </w:r>
          </w:p>
        </w:tc>
        <w:tc>
          <w:tcPr>
            <w:tcW w:w="1276" w:type="dxa"/>
            <w:vAlign w:val="center"/>
          </w:tcPr>
          <w:p w:rsidR="00E44357" w:rsidRPr="00E44357" w:rsidRDefault="00C06442" w:rsidP="00A305AD">
            <w:pPr>
              <w:jc w:val="center"/>
              <w:rPr>
                <w:rFonts w:ascii="Times New Roman" w:hAnsi="Times New Roman"/>
                <w:bCs/>
                <w:sz w:val="20"/>
                <w:szCs w:val="20"/>
              </w:rPr>
            </w:pPr>
            <w:r>
              <w:rPr>
                <w:rFonts w:ascii="Times New Roman" w:hAnsi="Times New Roman"/>
                <w:bCs/>
                <w:sz w:val="20"/>
                <w:szCs w:val="20"/>
              </w:rPr>
              <w:t>0,0</w:t>
            </w:r>
          </w:p>
        </w:tc>
        <w:tc>
          <w:tcPr>
            <w:tcW w:w="708" w:type="dxa"/>
            <w:vAlign w:val="center"/>
          </w:tcPr>
          <w:p w:rsidR="00E44357" w:rsidRPr="00E44357" w:rsidRDefault="00C06442" w:rsidP="0097486A">
            <w:pPr>
              <w:jc w:val="center"/>
              <w:rPr>
                <w:rFonts w:ascii="Times New Roman" w:hAnsi="Times New Roman"/>
                <w:bCs/>
                <w:sz w:val="20"/>
                <w:szCs w:val="20"/>
              </w:rPr>
            </w:pPr>
            <w:r>
              <w:rPr>
                <w:rFonts w:ascii="Times New Roman" w:hAnsi="Times New Roman"/>
                <w:bCs/>
                <w:sz w:val="20"/>
                <w:szCs w:val="20"/>
              </w:rPr>
              <w:t>100,0</w:t>
            </w:r>
          </w:p>
        </w:tc>
      </w:tr>
      <w:tr w:rsidR="00E44357" w:rsidRPr="00E44357" w:rsidTr="00E44357">
        <w:tc>
          <w:tcPr>
            <w:tcW w:w="3369" w:type="dxa"/>
            <w:vAlign w:val="center"/>
          </w:tcPr>
          <w:p w:rsidR="00E44357" w:rsidRPr="00E44357" w:rsidRDefault="00E44357" w:rsidP="00E44357">
            <w:pPr>
              <w:jc w:val="both"/>
              <w:rPr>
                <w:rFonts w:ascii="Times New Roman" w:eastAsia="Times New Roman" w:hAnsi="Times New Roman"/>
                <w:b/>
                <w:sz w:val="20"/>
                <w:szCs w:val="20"/>
                <w:lang w:eastAsia="ru-RU"/>
              </w:rPr>
            </w:pPr>
            <w:r w:rsidRPr="00E44357">
              <w:rPr>
                <w:rFonts w:ascii="Times New Roman" w:eastAsia="Times New Roman" w:hAnsi="Times New Roman"/>
                <w:b/>
                <w:sz w:val="20"/>
                <w:szCs w:val="20"/>
                <w:lang w:eastAsia="ru-RU"/>
              </w:rPr>
              <w:t>Национальная оборона</w:t>
            </w:r>
          </w:p>
        </w:tc>
        <w:tc>
          <w:tcPr>
            <w:tcW w:w="708" w:type="dxa"/>
          </w:tcPr>
          <w:p w:rsidR="00E44357" w:rsidRPr="00E44357" w:rsidRDefault="00E44357" w:rsidP="0097486A">
            <w:pPr>
              <w:jc w:val="center"/>
              <w:rPr>
                <w:rFonts w:ascii="Times New Roman" w:hAnsi="Times New Roman"/>
                <w:b/>
                <w:sz w:val="20"/>
                <w:szCs w:val="20"/>
              </w:rPr>
            </w:pPr>
            <w:r>
              <w:rPr>
                <w:rFonts w:ascii="Times New Roman" w:hAnsi="Times New Roman"/>
                <w:b/>
                <w:sz w:val="20"/>
                <w:szCs w:val="20"/>
              </w:rPr>
              <w:t>02</w:t>
            </w:r>
          </w:p>
        </w:tc>
        <w:tc>
          <w:tcPr>
            <w:tcW w:w="709" w:type="dxa"/>
          </w:tcPr>
          <w:p w:rsidR="00E44357" w:rsidRPr="00E44357" w:rsidRDefault="00E44357" w:rsidP="0097486A">
            <w:pPr>
              <w:jc w:val="center"/>
              <w:rPr>
                <w:rFonts w:ascii="Times New Roman" w:hAnsi="Times New Roman"/>
                <w:b/>
                <w:sz w:val="20"/>
                <w:szCs w:val="20"/>
              </w:rPr>
            </w:pPr>
            <w:r>
              <w:rPr>
                <w:rFonts w:ascii="Times New Roman" w:hAnsi="Times New Roman"/>
                <w:b/>
                <w:sz w:val="20"/>
                <w:szCs w:val="20"/>
              </w:rPr>
              <w:t>00</w:t>
            </w:r>
          </w:p>
        </w:tc>
        <w:tc>
          <w:tcPr>
            <w:tcW w:w="1559" w:type="dxa"/>
            <w:vAlign w:val="center"/>
          </w:tcPr>
          <w:p w:rsidR="00E44357" w:rsidRPr="00E44357" w:rsidRDefault="00C06762" w:rsidP="0097486A">
            <w:pPr>
              <w:jc w:val="center"/>
              <w:rPr>
                <w:rFonts w:ascii="Times New Roman" w:hAnsi="Times New Roman"/>
                <w:sz w:val="20"/>
                <w:szCs w:val="20"/>
              </w:rPr>
            </w:pPr>
            <w:r>
              <w:rPr>
                <w:rFonts w:ascii="Times New Roman" w:hAnsi="Times New Roman"/>
                <w:sz w:val="20"/>
                <w:szCs w:val="20"/>
              </w:rPr>
              <w:t>125,4</w:t>
            </w:r>
          </w:p>
        </w:tc>
        <w:tc>
          <w:tcPr>
            <w:tcW w:w="1276" w:type="dxa"/>
            <w:vAlign w:val="center"/>
          </w:tcPr>
          <w:p w:rsidR="00E44357" w:rsidRPr="00E44357" w:rsidRDefault="00C06762" w:rsidP="0097486A">
            <w:pPr>
              <w:jc w:val="center"/>
              <w:rPr>
                <w:rFonts w:ascii="Times New Roman" w:hAnsi="Times New Roman"/>
                <w:sz w:val="20"/>
                <w:szCs w:val="20"/>
              </w:rPr>
            </w:pPr>
            <w:r>
              <w:rPr>
                <w:rFonts w:ascii="Times New Roman" w:hAnsi="Times New Roman"/>
                <w:sz w:val="20"/>
                <w:szCs w:val="20"/>
              </w:rPr>
              <w:t>125,4</w:t>
            </w:r>
          </w:p>
        </w:tc>
        <w:tc>
          <w:tcPr>
            <w:tcW w:w="1276" w:type="dxa"/>
            <w:vAlign w:val="center"/>
          </w:tcPr>
          <w:p w:rsidR="00E44357" w:rsidRPr="00E44357" w:rsidRDefault="00C06442" w:rsidP="00A305AD">
            <w:pPr>
              <w:jc w:val="center"/>
              <w:rPr>
                <w:rFonts w:ascii="Times New Roman" w:hAnsi="Times New Roman"/>
                <w:sz w:val="20"/>
                <w:szCs w:val="20"/>
              </w:rPr>
            </w:pPr>
            <w:r>
              <w:rPr>
                <w:rFonts w:ascii="Times New Roman" w:hAnsi="Times New Roman"/>
                <w:sz w:val="20"/>
                <w:szCs w:val="20"/>
              </w:rPr>
              <w:t>0,0</w:t>
            </w:r>
          </w:p>
        </w:tc>
        <w:tc>
          <w:tcPr>
            <w:tcW w:w="708" w:type="dxa"/>
            <w:vAlign w:val="center"/>
          </w:tcPr>
          <w:p w:rsidR="00E44357" w:rsidRPr="00E44357" w:rsidRDefault="00C06442" w:rsidP="0097486A">
            <w:pPr>
              <w:jc w:val="center"/>
              <w:rPr>
                <w:rFonts w:ascii="Times New Roman" w:hAnsi="Times New Roman"/>
                <w:sz w:val="20"/>
                <w:szCs w:val="20"/>
              </w:rPr>
            </w:pPr>
            <w:r>
              <w:rPr>
                <w:rFonts w:ascii="Times New Roman" w:hAnsi="Times New Roman"/>
                <w:sz w:val="20"/>
                <w:szCs w:val="20"/>
              </w:rPr>
              <w:t>100,0</w:t>
            </w:r>
          </w:p>
        </w:tc>
      </w:tr>
      <w:tr w:rsidR="000F0FAD" w:rsidRPr="000F0FAD" w:rsidTr="00E44357">
        <w:tc>
          <w:tcPr>
            <w:tcW w:w="3369" w:type="dxa"/>
            <w:vAlign w:val="center"/>
          </w:tcPr>
          <w:p w:rsidR="000F0FAD" w:rsidRPr="000F0FAD" w:rsidRDefault="000F0FAD" w:rsidP="00CC6F1E">
            <w:pPr>
              <w:jc w:val="both"/>
              <w:rPr>
                <w:rFonts w:ascii="Times New Roman" w:eastAsia="Times New Roman" w:hAnsi="Times New Roman"/>
                <w:sz w:val="20"/>
                <w:szCs w:val="20"/>
                <w:lang w:eastAsia="ru-RU"/>
              </w:rPr>
            </w:pPr>
            <w:r w:rsidRPr="000F0FAD">
              <w:rPr>
                <w:rFonts w:ascii="Times New Roman" w:eastAsia="Times New Roman" w:hAnsi="Times New Roman"/>
                <w:sz w:val="20"/>
                <w:szCs w:val="20"/>
                <w:lang w:eastAsia="ru-RU"/>
              </w:rPr>
              <w:t>Мобилизационная и вневойсковая подготовка</w:t>
            </w:r>
          </w:p>
        </w:tc>
        <w:tc>
          <w:tcPr>
            <w:tcW w:w="708" w:type="dxa"/>
          </w:tcPr>
          <w:p w:rsidR="000F0FAD" w:rsidRPr="000F0FAD" w:rsidRDefault="000F0FAD" w:rsidP="0097486A">
            <w:pPr>
              <w:jc w:val="center"/>
              <w:rPr>
                <w:rFonts w:ascii="Times New Roman" w:hAnsi="Times New Roman"/>
                <w:sz w:val="20"/>
                <w:szCs w:val="20"/>
              </w:rPr>
            </w:pPr>
            <w:r>
              <w:rPr>
                <w:rFonts w:ascii="Times New Roman" w:hAnsi="Times New Roman"/>
                <w:sz w:val="20"/>
                <w:szCs w:val="20"/>
              </w:rPr>
              <w:t>02</w:t>
            </w:r>
          </w:p>
        </w:tc>
        <w:tc>
          <w:tcPr>
            <w:tcW w:w="709" w:type="dxa"/>
          </w:tcPr>
          <w:p w:rsidR="000F0FAD" w:rsidRPr="000F0FAD" w:rsidRDefault="000F0FAD" w:rsidP="0097486A">
            <w:pPr>
              <w:jc w:val="center"/>
              <w:rPr>
                <w:rFonts w:ascii="Times New Roman" w:hAnsi="Times New Roman"/>
                <w:sz w:val="20"/>
                <w:szCs w:val="20"/>
              </w:rPr>
            </w:pPr>
            <w:r>
              <w:rPr>
                <w:rFonts w:ascii="Times New Roman" w:hAnsi="Times New Roman"/>
                <w:sz w:val="20"/>
                <w:szCs w:val="20"/>
              </w:rPr>
              <w:t>03</w:t>
            </w:r>
          </w:p>
        </w:tc>
        <w:tc>
          <w:tcPr>
            <w:tcW w:w="1559" w:type="dxa"/>
            <w:vAlign w:val="center"/>
          </w:tcPr>
          <w:p w:rsidR="000F0FAD" w:rsidRPr="000F0FAD" w:rsidRDefault="00C06762" w:rsidP="0097486A">
            <w:pPr>
              <w:jc w:val="center"/>
              <w:rPr>
                <w:rFonts w:ascii="Times New Roman" w:hAnsi="Times New Roman"/>
                <w:sz w:val="20"/>
                <w:szCs w:val="20"/>
              </w:rPr>
            </w:pPr>
            <w:r>
              <w:rPr>
                <w:rFonts w:ascii="Times New Roman" w:hAnsi="Times New Roman"/>
                <w:sz w:val="20"/>
                <w:szCs w:val="20"/>
              </w:rPr>
              <w:t>125,4</w:t>
            </w:r>
          </w:p>
        </w:tc>
        <w:tc>
          <w:tcPr>
            <w:tcW w:w="1276" w:type="dxa"/>
            <w:vAlign w:val="center"/>
          </w:tcPr>
          <w:p w:rsidR="000F0FAD" w:rsidRPr="000F0FAD" w:rsidRDefault="00C06762" w:rsidP="0097486A">
            <w:pPr>
              <w:jc w:val="center"/>
              <w:rPr>
                <w:rFonts w:ascii="Times New Roman" w:hAnsi="Times New Roman"/>
                <w:sz w:val="20"/>
                <w:szCs w:val="20"/>
              </w:rPr>
            </w:pPr>
            <w:r>
              <w:rPr>
                <w:rFonts w:ascii="Times New Roman" w:hAnsi="Times New Roman"/>
                <w:sz w:val="20"/>
                <w:szCs w:val="20"/>
              </w:rPr>
              <w:t>125,4</w:t>
            </w:r>
          </w:p>
        </w:tc>
        <w:tc>
          <w:tcPr>
            <w:tcW w:w="1276" w:type="dxa"/>
            <w:vAlign w:val="center"/>
          </w:tcPr>
          <w:p w:rsidR="000F0FAD" w:rsidRPr="000F0FAD" w:rsidRDefault="00C06442" w:rsidP="00A305AD">
            <w:pPr>
              <w:jc w:val="center"/>
              <w:rPr>
                <w:rFonts w:ascii="Times New Roman" w:hAnsi="Times New Roman"/>
                <w:sz w:val="20"/>
                <w:szCs w:val="20"/>
              </w:rPr>
            </w:pPr>
            <w:r>
              <w:rPr>
                <w:rFonts w:ascii="Times New Roman" w:hAnsi="Times New Roman"/>
                <w:sz w:val="20"/>
                <w:szCs w:val="20"/>
              </w:rPr>
              <w:t>0,0</w:t>
            </w:r>
          </w:p>
        </w:tc>
        <w:tc>
          <w:tcPr>
            <w:tcW w:w="708" w:type="dxa"/>
            <w:vAlign w:val="center"/>
          </w:tcPr>
          <w:p w:rsidR="000F0FAD" w:rsidRPr="000F0FAD" w:rsidRDefault="00C06442" w:rsidP="0097486A">
            <w:pPr>
              <w:jc w:val="center"/>
              <w:rPr>
                <w:rFonts w:ascii="Times New Roman" w:hAnsi="Times New Roman"/>
                <w:sz w:val="20"/>
                <w:szCs w:val="20"/>
              </w:rPr>
            </w:pPr>
            <w:r>
              <w:rPr>
                <w:rFonts w:ascii="Times New Roman" w:hAnsi="Times New Roman"/>
                <w:sz w:val="20"/>
                <w:szCs w:val="20"/>
              </w:rPr>
              <w:t>100,0</w:t>
            </w:r>
          </w:p>
        </w:tc>
      </w:tr>
      <w:tr w:rsidR="00E44357" w:rsidRPr="00E44357" w:rsidTr="00E44357">
        <w:tc>
          <w:tcPr>
            <w:tcW w:w="3369" w:type="dxa"/>
            <w:vAlign w:val="center"/>
          </w:tcPr>
          <w:p w:rsidR="00E44357" w:rsidRPr="00E44357" w:rsidRDefault="00E44357" w:rsidP="00E44357">
            <w:pPr>
              <w:jc w:val="both"/>
              <w:rPr>
                <w:rFonts w:ascii="Times New Roman" w:eastAsia="Times New Roman" w:hAnsi="Times New Roman"/>
                <w:b/>
                <w:sz w:val="20"/>
                <w:szCs w:val="20"/>
                <w:lang w:eastAsia="ru-RU"/>
              </w:rPr>
            </w:pPr>
            <w:r w:rsidRPr="00E44357">
              <w:rPr>
                <w:rFonts w:ascii="Times New Roman" w:eastAsia="Times New Roman" w:hAnsi="Times New Roman"/>
                <w:b/>
                <w:sz w:val="20"/>
                <w:szCs w:val="20"/>
                <w:lang w:eastAsia="ru-RU"/>
              </w:rPr>
              <w:t xml:space="preserve">Национальная экономика </w:t>
            </w:r>
          </w:p>
        </w:tc>
        <w:tc>
          <w:tcPr>
            <w:tcW w:w="708" w:type="dxa"/>
          </w:tcPr>
          <w:p w:rsidR="00E44357" w:rsidRPr="00E44357" w:rsidRDefault="00E44357" w:rsidP="0097486A">
            <w:pPr>
              <w:jc w:val="center"/>
              <w:rPr>
                <w:rFonts w:ascii="Times New Roman" w:hAnsi="Times New Roman"/>
                <w:b/>
                <w:sz w:val="20"/>
                <w:szCs w:val="20"/>
              </w:rPr>
            </w:pPr>
            <w:r>
              <w:rPr>
                <w:rFonts w:ascii="Times New Roman" w:hAnsi="Times New Roman"/>
                <w:b/>
                <w:sz w:val="20"/>
                <w:szCs w:val="20"/>
              </w:rPr>
              <w:t>04</w:t>
            </w:r>
          </w:p>
        </w:tc>
        <w:tc>
          <w:tcPr>
            <w:tcW w:w="709" w:type="dxa"/>
          </w:tcPr>
          <w:p w:rsidR="00E44357" w:rsidRPr="00E44357" w:rsidRDefault="00E44357" w:rsidP="0097486A">
            <w:pPr>
              <w:jc w:val="center"/>
              <w:rPr>
                <w:rFonts w:ascii="Times New Roman" w:hAnsi="Times New Roman"/>
                <w:b/>
                <w:sz w:val="20"/>
                <w:szCs w:val="20"/>
              </w:rPr>
            </w:pPr>
            <w:r>
              <w:rPr>
                <w:rFonts w:ascii="Times New Roman" w:hAnsi="Times New Roman"/>
                <w:b/>
                <w:sz w:val="20"/>
                <w:szCs w:val="20"/>
              </w:rPr>
              <w:t>00</w:t>
            </w:r>
          </w:p>
        </w:tc>
        <w:tc>
          <w:tcPr>
            <w:tcW w:w="1559" w:type="dxa"/>
            <w:vAlign w:val="center"/>
          </w:tcPr>
          <w:p w:rsidR="00E44357" w:rsidRPr="00E44357" w:rsidRDefault="00C06762" w:rsidP="0097486A">
            <w:pPr>
              <w:jc w:val="center"/>
              <w:rPr>
                <w:rFonts w:ascii="Times New Roman" w:hAnsi="Times New Roman"/>
                <w:sz w:val="20"/>
                <w:szCs w:val="20"/>
              </w:rPr>
            </w:pPr>
            <w:r>
              <w:rPr>
                <w:rFonts w:ascii="Times New Roman" w:hAnsi="Times New Roman"/>
                <w:sz w:val="20"/>
                <w:szCs w:val="20"/>
              </w:rPr>
              <w:t>238,7</w:t>
            </w:r>
          </w:p>
        </w:tc>
        <w:tc>
          <w:tcPr>
            <w:tcW w:w="1276" w:type="dxa"/>
            <w:vAlign w:val="center"/>
          </w:tcPr>
          <w:p w:rsidR="00E44357" w:rsidRPr="00E44357" w:rsidRDefault="00C06762" w:rsidP="0097486A">
            <w:pPr>
              <w:jc w:val="center"/>
              <w:rPr>
                <w:rFonts w:ascii="Times New Roman" w:hAnsi="Times New Roman"/>
                <w:sz w:val="20"/>
                <w:szCs w:val="20"/>
              </w:rPr>
            </w:pPr>
            <w:r>
              <w:rPr>
                <w:rFonts w:ascii="Times New Roman" w:hAnsi="Times New Roman"/>
                <w:sz w:val="20"/>
                <w:szCs w:val="20"/>
              </w:rPr>
              <w:t>238,7</w:t>
            </w:r>
          </w:p>
        </w:tc>
        <w:tc>
          <w:tcPr>
            <w:tcW w:w="1276" w:type="dxa"/>
            <w:vAlign w:val="center"/>
          </w:tcPr>
          <w:p w:rsidR="00E44357" w:rsidRPr="00E44357" w:rsidRDefault="00C06442" w:rsidP="00A305AD">
            <w:pPr>
              <w:jc w:val="center"/>
              <w:rPr>
                <w:rFonts w:ascii="Times New Roman" w:hAnsi="Times New Roman"/>
                <w:sz w:val="20"/>
                <w:szCs w:val="20"/>
              </w:rPr>
            </w:pPr>
            <w:r>
              <w:rPr>
                <w:rFonts w:ascii="Times New Roman" w:hAnsi="Times New Roman"/>
                <w:sz w:val="20"/>
                <w:szCs w:val="20"/>
              </w:rPr>
              <w:t>0,0</w:t>
            </w:r>
          </w:p>
        </w:tc>
        <w:tc>
          <w:tcPr>
            <w:tcW w:w="708" w:type="dxa"/>
            <w:vAlign w:val="center"/>
          </w:tcPr>
          <w:p w:rsidR="00E44357" w:rsidRPr="00E44357" w:rsidRDefault="00C06442" w:rsidP="0097486A">
            <w:pPr>
              <w:jc w:val="center"/>
              <w:rPr>
                <w:rFonts w:ascii="Times New Roman" w:hAnsi="Times New Roman"/>
                <w:sz w:val="20"/>
                <w:szCs w:val="20"/>
              </w:rPr>
            </w:pPr>
            <w:r>
              <w:rPr>
                <w:rFonts w:ascii="Times New Roman" w:hAnsi="Times New Roman"/>
                <w:sz w:val="20"/>
                <w:szCs w:val="20"/>
              </w:rPr>
              <w:t>100,0</w:t>
            </w:r>
          </w:p>
        </w:tc>
      </w:tr>
      <w:tr w:rsidR="00F0260C" w:rsidRPr="00F0260C" w:rsidTr="00E44357">
        <w:tc>
          <w:tcPr>
            <w:tcW w:w="3369" w:type="dxa"/>
            <w:vAlign w:val="center"/>
          </w:tcPr>
          <w:p w:rsidR="00F0260C" w:rsidRPr="00F0260C" w:rsidRDefault="00F0260C" w:rsidP="00E44357">
            <w:pPr>
              <w:jc w:val="both"/>
              <w:rPr>
                <w:rFonts w:ascii="Times New Roman" w:eastAsia="Times New Roman" w:hAnsi="Times New Roman"/>
                <w:sz w:val="20"/>
                <w:szCs w:val="20"/>
                <w:lang w:eastAsia="ru-RU"/>
              </w:rPr>
            </w:pPr>
            <w:r w:rsidRPr="00F0260C">
              <w:rPr>
                <w:rFonts w:ascii="Times New Roman" w:eastAsia="Times New Roman" w:hAnsi="Times New Roman"/>
                <w:sz w:val="20"/>
                <w:szCs w:val="20"/>
                <w:lang w:eastAsia="ru-RU"/>
              </w:rPr>
              <w:t>Дорожное хозяйство</w:t>
            </w:r>
          </w:p>
        </w:tc>
        <w:tc>
          <w:tcPr>
            <w:tcW w:w="708" w:type="dxa"/>
          </w:tcPr>
          <w:p w:rsidR="00F0260C" w:rsidRPr="00F0260C" w:rsidRDefault="00F0260C" w:rsidP="0097486A">
            <w:pPr>
              <w:jc w:val="center"/>
              <w:rPr>
                <w:rFonts w:ascii="Times New Roman" w:hAnsi="Times New Roman"/>
                <w:sz w:val="20"/>
                <w:szCs w:val="20"/>
              </w:rPr>
            </w:pPr>
            <w:r>
              <w:rPr>
                <w:rFonts w:ascii="Times New Roman" w:hAnsi="Times New Roman"/>
                <w:sz w:val="20"/>
                <w:szCs w:val="20"/>
              </w:rPr>
              <w:t>04</w:t>
            </w:r>
          </w:p>
        </w:tc>
        <w:tc>
          <w:tcPr>
            <w:tcW w:w="709" w:type="dxa"/>
          </w:tcPr>
          <w:p w:rsidR="00F0260C" w:rsidRPr="00F0260C" w:rsidRDefault="00F0260C" w:rsidP="0097486A">
            <w:pPr>
              <w:jc w:val="center"/>
              <w:rPr>
                <w:rFonts w:ascii="Times New Roman" w:hAnsi="Times New Roman"/>
                <w:sz w:val="20"/>
                <w:szCs w:val="20"/>
              </w:rPr>
            </w:pPr>
            <w:r>
              <w:rPr>
                <w:rFonts w:ascii="Times New Roman" w:hAnsi="Times New Roman"/>
                <w:sz w:val="20"/>
                <w:szCs w:val="20"/>
              </w:rPr>
              <w:t>09</w:t>
            </w:r>
          </w:p>
        </w:tc>
        <w:tc>
          <w:tcPr>
            <w:tcW w:w="1559" w:type="dxa"/>
            <w:vAlign w:val="center"/>
          </w:tcPr>
          <w:p w:rsidR="00F0260C" w:rsidRPr="00F0260C" w:rsidRDefault="00C06762" w:rsidP="0097486A">
            <w:pPr>
              <w:jc w:val="center"/>
              <w:rPr>
                <w:rFonts w:ascii="Times New Roman" w:hAnsi="Times New Roman"/>
                <w:sz w:val="20"/>
                <w:szCs w:val="20"/>
              </w:rPr>
            </w:pPr>
            <w:r>
              <w:rPr>
                <w:rFonts w:ascii="Times New Roman" w:hAnsi="Times New Roman"/>
                <w:sz w:val="20"/>
                <w:szCs w:val="20"/>
              </w:rPr>
              <w:t>238,7</w:t>
            </w:r>
          </w:p>
        </w:tc>
        <w:tc>
          <w:tcPr>
            <w:tcW w:w="1276" w:type="dxa"/>
            <w:vAlign w:val="center"/>
          </w:tcPr>
          <w:p w:rsidR="00F0260C" w:rsidRPr="00F0260C" w:rsidRDefault="00C06762" w:rsidP="0097486A">
            <w:pPr>
              <w:jc w:val="center"/>
              <w:rPr>
                <w:rFonts w:ascii="Times New Roman" w:hAnsi="Times New Roman"/>
                <w:sz w:val="20"/>
                <w:szCs w:val="20"/>
              </w:rPr>
            </w:pPr>
            <w:r>
              <w:rPr>
                <w:rFonts w:ascii="Times New Roman" w:hAnsi="Times New Roman"/>
                <w:sz w:val="20"/>
                <w:szCs w:val="20"/>
              </w:rPr>
              <w:t>238,7</w:t>
            </w:r>
          </w:p>
        </w:tc>
        <w:tc>
          <w:tcPr>
            <w:tcW w:w="1276" w:type="dxa"/>
            <w:vAlign w:val="center"/>
          </w:tcPr>
          <w:p w:rsidR="00F0260C" w:rsidRPr="00F0260C" w:rsidRDefault="00C06442" w:rsidP="00A305AD">
            <w:pPr>
              <w:jc w:val="center"/>
              <w:rPr>
                <w:rFonts w:ascii="Times New Roman" w:hAnsi="Times New Roman"/>
                <w:sz w:val="20"/>
                <w:szCs w:val="20"/>
              </w:rPr>
            </w:pPr>
            <w:r>
              <w:rPr>
                <w:rFonts w:ascii="Times New Roman" w:hAnsi="Times New Roman"/>
                <w:sz w:val="20"/>
                <w:szCs w:val="20"/>
              </w:rPr>
              <w:t>0,0</w:t>
            </w:r>
          </w:p>
        </w:tc>
        <w:tc>
          <w:tcPr>
            <w:tcW w:w="708" w:type="dxa"/>
            <w:vAlign w:val="center"/>
          </w:tcPr>
          <w:p w:rsidR="00F0260C" w:rsidRPr="00F0260C" w:rsidRDefault="00C06442" w:rsidP="0097486A">
            <w:pPr>
              <w:jc w:val="center"/>
              <w:rPr>
                <w:rFonts w:ascii="Times New Roman" w:hAnsi="Times New Roman"/>
                <w:sz w:val="20"/>
                <w:szCs w:val="20"/>
              </w:rPr>
            </w:pPr>
            <w:r>
              <w:rPr>
                <w:rFonts w:ascii="Times New Roman" w:hAnsi="Times New Roman"/>
                <w:sz w:val="20"/>
                <w:szCs w:val="20"/>
              </w:rPr>
              <w:t>100,0</w:t>
            </w:r>
          </w:p>
        </w:tc>
      </w:tr>
      <w:tr w:rsidR="00E44357" w:rsidRPr="00E44357" w:rsidTr="00E44357">
        <w:tc>
          <w:tcPr>
            <w:tcW w:w="3369" w:type="dxa"/>
            <w:vAlign w:val="center"/>
          </w:tcPr>
          <w:p w:rsidR="00E44357" w:rsidRPr="00E44357" w:rsidRDefault="00E44357" w:rsidP="00E44357">
            <w:pPr>
              <w:jc w:val="both"/>
              <w:rPr>
                <w:rFonts w:ascii="Times New Roman" w:eastAsia="Times New Roman" w:hAnsi="Times New Roman"/>
                <w:b/>
                <w:sz w:val="20"/>
                <w:szCs w:val="20"/>
                <w:lang w:eastAsia="ru-RU"/>
              </w:rPr>
            </w:pPr>
            <w:r w:rsidRPr="00E44357">
              <w:rPr>
                <w:rFonts w:ascii="Times New Roman" w:eastAsia="Times New Roman" w:hAnsi="Times New Roman"/>
                <w:b/>
                <w:sz w:val="20"/>
                <w:szCs w:val="20"/>
                <w:lang w:eastAsia="ru-RU"/>
              </w:rPr>
              <w:t>Жилищно-коммунальное</w:t>
            </w:r>
            <w:r w:rsidRPr="00E44357">
              <w:rPr>
                <w:rFonts w:ascii="Times New Roman" w:eastAsia="Times New Roman" w:hAnsi="Times New Roman"/>
                <w:b/>
                <w:sz w:val="20"/>
                <w:szCs w:val="20"/>
                <w:lang w:eastAsia="ru-RU"/>
              </w:rPr>
              <w:br/>
              <w:t xml:space="preserve">хозяйство </w:t>
            </w:r>
          </w:p>
        </w:tc>
        <w:tc>
          <w:tcPr>
            <w:tcW w:w="708" w:type="dxa"/>
          </w:tcPr>
          <w:p w:rsidR="00E44357" w:rsidRPr="00E44357" w:rsidRDefault="00E44357" w:rsidP="0097486A">
            <w:pPr>
              <w:jc w:val="center"/>
              <w:rPr>
                <w:rFonts w:ascii="Times New Roman" w:hAnsi="Times New Roman"/>
                <w:b/>
                <w:sz w:val="20"/>
                <w:szCs w:val="20"/>
              </w:rPr>
            </w:pPr>
            <w:r>
              <w:rPr>
                <w:rFonts w:ascii="Times New Roman" w:hAnsi="Times New Roman"/>
                <w:b/>
                <w:sz w:val="20"/>
                <w:szCs w:val="20"/>
              </w:rPr>
              <w:t>05</w:t>
            </w:r>
          </w:p>
        </w:tc>
        <w:tc>
          <w:tcPr>
            <w:tcW w:w="709" w:type="dxa"/>
          </w:tcPr>
          <w:p w:rsidR="00E44357" w:rsidRPr="00E44357" w:rsidRDefault="00E44357" w:rsidP="0097486A">
            <w:pPr>
              <w:jc w:val="center"/>
              <w:rPr>
                <w:rFonts w:ascii="Times New Roman" w:hAnsi="Times New Roman"/>
                <w:b/>
                <w:sz w:val="20"/>
                <w:szCs w:val="20"/>
              </w:rPr>
            </w:pPr>
            <w:r>
              <w:rPr>
                <w:rFonts w:ascii="Times New Roman" w:hAnsi="Times New Roman"/>
                <w:b/>
                <w:sz w:val="20"/>
                <w:szCs w:val="20"/>
              </w:rPr>
              <w:t>00</w:t>
            </w:r>
          </w:p>
        </w:tc>
        <w:tc>
          <w:tcPr>
            <w:tcW w:w="1559" w:type="dxa"/>
            <w:vAlign w:val="center"/>
          </w:tcPr>
          <w:p w:rsidR="00E44357" w:rsidRPr="00E44357" w:rsidRDefault="00C06762" w:rsidP="0097486A">
            <w:pPr>
              <w:jc w:val="center"/>
              <w:rPr>
                <w:rFonts w:ascii="Times New Roman" w:hAnsi="Times New Roman"/>
                <w:sz w:val="20"/>
                <w:szCs w:val="20"/>
              </w:rPr>
            </w:pPr>
            <w:r>
              <w:rPr>
                <w:rFonts w:ascii="Times New Roman" w:hAnsi="Times New Roman"/>
                <w:sz w:val="20"/>
                <w:szCs w:val="20"/>
              </w:rPr>
              <w:t>0,5</w:t>
            </w:r>
          </w:p>
        </w:tc>
        <w:tc>
          <w:tcPr>
            <w:tcW w:w="1276" w:type="dxa"/>
            <w:vAlign w:val="center"/>
          </w:tcPr>
          <w:p w:rsidR="00E44357" w:rsidRPr="00E44357" w:rsidRDefault="00F0260C" w:rsidP="0097486A">
            <w:pPr>
              <w:jc w:val="center"/>
              <w:rPr>
                <w:rFonts w:ascii="Times New Roman" w:hAnsi="Times New Roman"/>
                <w:sz w:val="20"/>
                <w:szCs w:val="20"/>
              </w:rPr>
            </w:pPr>
            <w:r>
              <w:rPr>
                <w:rFonts w:ascii="Times New Roman" w:hAnsi="Times New Roman"/>
                <w:sz w:val="20"/>
                <w:szCs w:val="20"/>
              </w:rPr>
              <w:t>0,5</w:t>
            </w:r>
          </w:p>
        </w:tc>
        <w:tc>
          <w:tcPr>
            <w:tcW w:w="1276" w:type="dxa"/>
            <w:vAlign w:val="center"/>
          </w:tcPr>
          <w:p w:rsidR="00E44357" w:rsidRPr="00E44357" w:rsidRDefault="00C06442" w:rsidP="005E27EE">
            <w:pPr>
              <w:jc w:val="center"/>
              <w:rPr>
                <w:rFonts w:ascii="Times New Roman" w:hAnsi="Times New Roman"/>
                <w:sz w:val="20"/>
                <w:szCs w:val="20"/>
              </w:rPr>
            </w:pPr>
            <w:r>
              <w:rPr>
                <w:rFonts w:ascii="Times New Roman" w:hAnsi="Times New Roman"/>
                <w:sz w:val="20"/>
                <w:szCs w:val="20"/>
              </w:rPr>
              <w:t>0,0</w:t>
            </w:r>
          </w:p>
        </w:tc>
        <w:tc>
          <w:tcPr>
            <w:tcW w:w="708" w:type="dxa"/>
            <w:vAlign w:val="center"/>
          </w:tcPr>
          <w:p w:rsidR="00E44357" w:rsidRPr="00E44357" w:rsidRDefault="00C06442" w:rsidP="0097486A">
            <w:pPr>
              <w:jc w:val="center"/>
              <w:rPr>
                <w:rFonts w:ascii="Times New Roman" w:hAnsi="Times New Roman"/>
                <w:sz w:val="20"/>
                <w:szCs w:val="20"/>
              </w:rPr>
            </w:pPr>
            <w:r>
              <w:rPr>
                <w:rFonts w:ascii="Times New Roman" w:hAnsi="Times New Roman"/>
                <w:sz w:val="20"/>
                <w:szCs w:val="20"/>
              </w:rPr>
              <w:t>100,0</w:t>
            </w:r>
          </w:p>
        </w:tc>
      </w:tr>
      <w:tr w:rsidR="00F0260C" w:rsidRPr="00E44357" w:rsidTr="00E44357">
        <w:tc>
          <w:tcPr>
            <w:tcW w:w="3369" w:type="dxa"/>
            <w:vAlign w:val="center"/>
          </w:tcPr>
          <w:p w:rsidR="00F0260C" w:rsidRPr="00F0260C" w:rsidRDefault="00F0260C" w:rsidP="00E44357">
            <w:pPr>
              <w:jc w:val="both"/>
              <w:rPr>
                <w:rFonts w:ascii="Times New Roman" w:eastAsia="Times New Roman" w:hAnsi="Times New Roman"/>
                <w:sz w:val="20"/>
                <w:szCs w:val="20"/>
                <w:lang w:eastAsia="ru-RU"/>
              </w:rPr>
            </w:pPr>
            <w:r w:rsidRPr="00F0260C">
              <w:rPr>
                <w:rFonts w:ascii="Times New Roman" w:eastAsia="Times New Roman" w:hAnsi="Times New Roman"/>
                <w:sz w:val="20"/>
                <w:szCs w:val="20"/>
                <w:lang w:eastAsia="ru-RU"/>
              </w:rPr>
              <w:t>Жилищное хозяйство</w:t>
            </w:r>
          </w:p>
        </w:tc>
        <w:tc>
          <w:tcPr>
            <w:tcW w:w="708" w:type="dxa"/>
          </w:tcPr>
          <w:p w:rsidR="00F0260C" w:rsidRPr="00F0260C" w:rsidRDefault="00F0260C" w:rsidP="0097486A">
            <w:pPr>
              <w:jc w:val="center"/>
              <w:rPr>
                <w:rFonts w:ascii="Times New Roman" w:hAnsi="Times New Roman"/>
                <w:sz w:val="20"/>
                <w:szCs w:val="20"/>
              </w:rPr>
            </w:pPr>
            <w:r>
              <w:rPr>
                <w:rFonts w:ascii="Times New Roman" w:hAnsi="Times New Roman"/>
                <w:sz w:val="20"/>
                <w:szCs w:val="20"/>
              </w:rPr>
              <w:t>05</w:t>
            </w:r>
          </w:p>
        </w:tc>
        <w:tc>
          <w:tcPr>
            <w:tcW w:w="709" w:type="dxa"/>
          </w:tcPr>
          <w:p w:rsidR="00F0260C" w:rsidRPr="00F0260C" w:rsidRDefault="00F0260C" w:rsidP="0097486A">
            <w:pPr>
              <w:jc w:val="center"/>
              <w:rPr>
                <w:rFonts w:ascii="Times New Roman" w:hAnsi="Times New Roman"/>
                <w:sz w:val="20"/>
                <w:szCs w:val="20"/>
              </w:rPr>
            </w:pPr>
            <w:r>
              <w:rPr>
                <w:rFonts w:ascii="Times New Roman" w:hAnsi="Times New Roman"/>
                <w:sz w:val="20"/>
                <w:szCs w:val="20"/>
              </w:rPr>
              <w:t>01</w:t>
            </w:r>
          </w:p>
        </w:tc>
        <w:tc>
          <w:tcPr>
            <w:tcW w:w="1559" w:type="dxa"/>
            <w:vAlign w:val="center"/>
          </w:tcPr>
          <w:p w:rsidR="00F0260C" w:rsidRPr="00F0260C" w:rsidRDefault="00F0260C" w:rsidP="0097486A">
            <w:pPr>
              <w:jc w:val="center"/>
              <w:rPr>
                <w:rFonts w:ascii="Times New Roman" w:hAnsi="Times New Roman"/>
                <w:sz w:val="20"/>
                <w:szCs w:val="20"/>
              </w:rPr>
            </w:pPr>
            <w:r>
              <w:rPr>
                <w:rFonts w:ascii="Times New Roman" w:hAnsi="Times New Roman"/>
                <w:sz w:val="20"/>
                <w:szCs w:val="20"/>
              </w:rPr>
              <w:t>0,5</w:t>
            </w:r>
          </w:p>
        </w:tc>
        <w:tc>
          <w:tcPr>
            <w:tcW w:w="1276" w:type="dxa"/>
            <w:vAlign w:val="center"/>
          </w:tcPr>
          <w:p w:rsidR="00F0260C" w:rsidRPr="00F0260C" w:rsidRDefault="00F0260C" w:rsidP="0097486A">
            <w:pPr>
              <w:jc w:val="center"/>
              <w:rPr>
                <w:rFonts w:ascii="Times New Roman" w:hAnsi="Times New Roman"/>
                <w:sz w:val="20"/>
                <w:szCs w:val="20"/>
              </w:rPr>
            </w:pPr>
            <w:r>
              <w:rPr>
                <w:rFonts w:ascii="Times New Roman" w:hAnsi="Times New Roman"/>
                <w:sz w:val="20"/>
                <w:szCs w:val="20"/>
              </w:rPr>
              <w:t>0,5</w:t>
            </w:r>
          </w:p>
        </w:tc>
        <w:tc>
          <w:tcPr>
            <w:tcW w:w="1276" w:type="dxa"/>
            <w:vAlign w:val="center"/>
          </w:tcPr>
          <w:p w:rsidR="00F0260C" w:rsidRPr="00F0260C" w:rsidRDefault="00C06442" w:rsidP="005E27EE">
            <w:pPr>
              <w:jc w:val="center"/>
              <w:rPr>
                <w:rFonts w:ascii="Times New Roman" w:hAnsi="Times New Roman"/>
                <w:sz w:val="20"/>
                <w:szCs w:val="20"/>
              </w:rPr>
            </w:pPr>
            <w:r>
              <w:rPr>
                <w:rFonts w:ascii="Times New Roman" w:hAnsi="Times New Roman"/>
                <w:sz w:val="20"/>
                <w:szCs w:val="20"/>
              </w:rPr>
              <w:t>0,0</w:t>
            </w:r>
          </w:p>
        </w:tc>
        <w:tc>
          <w:tcPr>
            <w:tcW w:w="708" w:type="dxa"/>
            <w:vAlign w:val="center"/>
          </w:tcPr>
          <w:p w:rsidR="00F0260C" w:rsidRPr="00F0260C" w:rsidRDefault="00C06442" w:rsidP="0097486A">
            <w:pPr>
              <w:jc w:val="center"/>
              <w:rPr>
                <w:rFonts w:ascii="Times New Roman" w:hAnsi="Times New Roman"/>
                <w:sz w:val="20"/>
                <w:szCs w:val="20"/>
              </w:rPr>
            </w:pPr>
            <w:r>
              <w:rPr>
                <w:rFonts w:ascii="Times New Roman" w:hAnsi="Times New Roman"/>
                <w:sz w:val="20"/>
                <w:szCs w:val="20"/>
              </w:rPr>
              <w:t>100,0</w:t>
            </w:r>
          </w:p>
        </w:tc>
      </w:tr>
      <w:tr w:rsidR="00E44357" w:rsidRPr="00E44357" w:rsidTr="00E44357">
        <w:tc>
          <w:tcPr>
            <w:tcW w:w="3369" w:type="dxa"/>
            <w:vAlign w:val="center"/>
          </w:tcPr>
          <w:p w:rsidR="00E44357" w:rsidRPr="00E44357" w:rsidRDefault="00E44357" w:rsidP="00E44357">
            <w:pPr>
              <w:jc w:val="both"/>
              <w:rPr>
                <w:rFonts w:ascii="Times New Roman" w:eastAsia="Times New Roman" w:hAnsi="Times New Roman"/>
                <w:b/>
                <w:sz w:val="20"/>
                <w:szCs w:val="20"/>
                <w:lang w:eastAsia="ru-RU"/>
              </w:rPr>
            </w:pPr>
            <w:r w:rsidRPr="00E44357">
              <w:rPr>
                <w:rFonts w:ascii="Times New Roman" w:hAnsi="Times New Roman"/>
                <w:b/>
                <w:bCs/>
                <w:sz w:val="20"/>
                <w:szCs w:val="20"/>
              </w:rPr>
              <w:t xml:space="preserve">Культура, кинематография </w:t>
            </w:r>
          </w:p>
        </w:tc>
        <w:tc>
          <w:tcPr>
            <w:tcW w:w="708" w:type="dxa"/>
          </w:tcPr>
          <w:p w:rsidR="00E44357" w:rsidRPr="00E44357" w:rsidRDefault="00E44357" w:rsidP="0097486A">
            <w:pPr>
              <w:jc w:val="center"/>
              <w:rPr>
                <w:rFonts w:ascii="Times New Roman" w:hAnsi="Times New Roman"/>
                <w:b/>
                <w:sz w:val="20"/>
                <w:szCs w:val="20"/>
              </w:rPr>
            </w:pPr>
            <w:r>
              <w:rPr>
                <w:rFonts w:ascii="Times New Roman" w:hAnsi="Times New Roman"/>
                <w:b/>
                <w:sz w:val="20"/>
                <w:szCs w:val="20"/>
              </w:rPr>
              <w:t>08</w:t>
            </w:r>
          </w:p>
        </w:tc>
        <w:tc>
          <w:tcPr>
            <w:tcW w:w="709" w:type="dxa"/>
          </w:tcPr>
          <w:p w:rsidR="00E44357" w:rsidRPr="00E44357" w:rsidRDefault="00E44357" w:rsidP="0097486A">
            <w:pPr>
              <w:jc w:val="center"/>
              <w:rPr>
                <w:rFonts w:ascii="Times New Roman" w:hAnsi="Times New Roman"/>
                <w:b/>
                <w:sz w:val="20"/>
                <w:szCs w:val="20"/>
              </w:rPr>
            </w:pPr>
            <w:r>
              <w:rPr>
                <w:rFonts w:ascii="Times New Roman" w:hAnsi="Times New Roman"/>
                <w:b/>
                <w:sz w:val="20"/>
                <w:szCs w:val="20"/>
              </w:rPr>
              <w:t>00</w:t>
            </w:r>
          </w:p>
        </w:tc>
        <w:tc>
          <w:tcPr>
            <w:tcW w:w="1559" w:type="dxa"/>
            <w:vAlign w:val="center"/>
          </w:tcPr>
          <w:p w:rsidR="00E44357" w:rsidRPr="00E44357" w:rsidRDefault="00C06762" w:rsidP="0097486A">
            <w:pPr>
              <w:jc w:val="center"/>
              <w:rPr>
                <w:rFonts w:ascii="Times New Roman" w:hAnsi="Times New Roman"/>
                <w:sz w:val="20"/>
                <w:szCs w:val="20"/>
              </w:rPr>
            </w:pPr>
            <w:r>
              <w:rPr>
                <w:rFonts w:ascii="Times New Roman" w:hAnsi="Times New Roman"/>
                <w:sz w:val="20"/>
                <w:szCs w:val="20"/>
              </w:rPr>
              <w:t>437,1</w:t>
            </w:r>
          </w:p>
        </w:tc>
        <w:tc>
          <w:tcPr>
            <w:tcW w:w="1276" w:type="dxa"/>
            <w:vAlign w:val="center"/>
          </w:tcPr>
          <w:p w:rsidR="00E44357" w:rsidRPr="00E44357" w:rsidRDefault="00C06762" w:rsidP="0097486A">
            <w:pPr>
              <w:jc w:val="center"/>
              <w:rPr>
                <w:rFonts w:ascii="Times New Roman" w:hAnsi="Times New Roman"/>
                <w:sz w:val="20"/>
                <w:szCs w:val="20"/>
              </w:rPr>
            </w:pPr>
            <w:r>
              <w:rPr>
                <w:rFonts w:ascii="Times New Roman" w:hAnsi="Times New Roman"/>
                <w:sz w:val="20"/>
                <w:szCs w:val="20"/>
              </w:rPr>
              <w:t>437,1</w:t>
            </w:r>
          </w:p>
        </w:tc>
        <w:tc>
          <w:tcPr>
            <w:tcW w:w="1276" w:type="dxa"/>
            <w:vAlign w:val="center"/>
          </w:tcPr>
          <w:p w:rsidR="00E44357" w:rsidRPr="00E44357" w:rsidRDefault="00C06442" w:rsidP="00A305AD">
            <w:pPr>
              <w:jc w:val="center"/>
              <w:rPr>
                <w:rFonts w:ascii="Times New Roman" w:hAnsi="Times New Roman"/>
                <w:sz w:val="20"/>
                <w:szCs w:val="20"/>
              </w:rPr>
            </w:pPr>
            <w:r>
              <w:rPr>
                <w:rFonts w:ascii="Times New Roman" w:hAnsi="Times New Roman"/>
                <w:sz w:val="20"/>
                <w:szCs w:val="20"/>
              </w:rPr>
              <w:t>0,0</w:t>
            </w:r>
          </w:p>
        </w:tc>
        <w:tc>
          <w:tcPr>
            <w:tcW w:w="708" w:type="dxa"/>
            <w:vAlign w:val="center"/>
          </w:tcPr>
          <w:p w:rsidR="00E44357" w:rsidRPr="00E44357" w:rsidRDefault="00C06442" w:rsidP="0097486A">
            <w:pPr>
              <w:jc w:val="center"/>
              <w:rPr>
                <w:rFonts w:ascii="Times New Roman" w:hAnsi="Times New Roman"/>
                <w:sz w:val="20"/>
                <w:szCs w:val="20"/>
              </w:rPr>
            </w:pPr>
            <w:r>
              <w:rPr>
                <w:rFonts w:ascii="Times New Roman" w:hAnsi="Times New Roman"/>
                <w:sz w:val="20"/>
                <w:szCs w:val="20"/>
              </w:rPr>
              <w:t>100,0</w:t>
            </w:r>
          </w:p>
        </w:tc>
      </w:tr>
      <w:tr w:rsidR="0072126F" w:rsidRPr="0072126F" w:rsidTr="00E44357">
        <w:tc>
          <w:tcPr>
            <w:tcW w:w="3369" w:type="dxa"/>
            <w:vAlign w:val="center"/>
          </w:tcPr>
          <w:p w:rsidR="0072126F" w:rsidRPr="0072126F" w:rsidRDefault="0072126F" w:rsidP="00E44357">
            <w:pPr>
              <w:jc w:val="both"/>
              <w:rPr>
                <w:rFonts w:ascii="Times New Roman" w:hAnsi="Times New Roman"/>
                <w:bCs/>
                <w:sz w:val="20"/>
                <w:szCs w:val="20"/>
              </w:rPr>
            </w:pPr>
            <w:r w:rsidRPr="0072126F">
              <w:rPr>
                <w:rFonts w:ascii="Times New Roman" w:hAnsi="Times New Roman"/>
                <w:bCs/>
                <w:sz w:val="20"/>
                <w:szCs w:val="20"/>
              </w:rPr>
              <w:t>Культура</w:t>
            </w:r>
          </w:p>
        </w:tc>
        <w:tc>
          <w:tcPr>
            <w:tcW w:w="708" w:type="dxa"/>
          </w:tcPr>
          <w:p w:rsidR="0072126F" w:rsidRPr="0072126F" w:rsidRDefault="0072126F" w:rsidP="0097486A">
            <w:pPr>
              <w:jc w:val="center"/>
              <w:rPr>
                <w:rFonts w:ascii="Times New Roman" w:hAnsi="Times New Roman"/>
                <w:sz w:val="20"/>
                <w:szCs w:val="20"/>
              </w:rPr>
            </w:pPr>
            <w:r>
              <w:rPr>
                <w:rFonts w:ascii="Times New Roman" w:hAnsi="Times New Roman"/>
                <w:sz w:val="20"/>
                <w:szCs w:val="20"/>
              </w:rPr>
              <w:t>08</w:t>
            </w:r>
          </w:p>
        </w:tc>
        <w:tc>
          <w:tcPr>
            <w:tcW w:w="709" w:type="dxa"/>
          </w:tcPr>
          <w:p w:rsidR="0072126F" w:rsidRPr="0072126F" w:rsidRDefault="0072126F" w:rsidP="0097486A">
            <w:pPr>
              <w:jc w:val="center"/>
              <w:rPr>
                <w:rFonts w:ascii="Times New Roman" w:hAnsi="Times New Roman"/>
                <w:sz w:val="20"/>
                <w:szCs w:val="20"/>
              </w:rPr>
            </w:pPr>
            <w:r>
              <w:rPr>
                <w:rFonts w:ascii="Times New Roman" w:hAnsi="Times New Roman"/>
                <w:sz w:val="20"/>
                <w:szCs w:val="20"/>
              </w:rPr>
              <w:t>01</w:t>
            </w:r>
          </w:p>
        </w:tc>
        <w:tc>
          <w:tcPr>
            <w:tcW w:w="1559" w:type="dxa"/>
            <w:vAlign w:val="center"/>
          </w:tcPr>
          <w:p w:rsidR="0072126F" w:rsidRPr="0072126F" w:rsidRDefault="00C06762" w:rsidP="0097486A">
            <w:pPr>
              <w:jc w:val="center"/>
              <w:rPr>
                <w:rFonts w:ascii="Times New Roman" w:hAnsi="Times New Roman"/>
                <w:sz w:val="20"/>
                <w:szCs w:val="20"/>
              </w:rPr>
            </w:pPr>
            <w:r>
              <w:rPr>
                <w:rFonts w:ascii="Times New Roman" w:hAnsi="Times New Roman"/>
                <w:sz w:val="20"/>
                <w:szCs w:val="20"/>
              </w:rPr>
              <w:t>436,1</w:t>
            </w:r>
          </w:p>
        </w:tc>
        <w:tc>
          <w:tcPr>
            <w:tcW w:w="1276" w:type="dxa"/>
            <w:vAlign w:val="center"/>
          </w:tcPr>
          <w:p w:rsidR="0072126F" w:rsidRPr="0072126F" w:rsidRDefault="00C06762" w:rsidP="0097486A">
            <w:pPr>
              <w:jc w:val="center"/>
              <w:rPr>
                <w:rFonts w:ascii="Times New Roman" w:hAnsi="Times New Roman"/>
                <w:sz w:val="20"/>
                <w:szCs w:val="20"/>
              </w:rPr>
            </w:pPr>
            <w:r>
              <w:rPr>
                <w:rFonts w:ascii="Times New Roman" w:hAnsi="Times New Roman"/>
                <w:sz w:val="20"/>
                <w:szCs w:val="20"/>
              </w:rPr>
              <w:t>436,1</w:t>
            </w:r>
          </w:p>
        </w:tc>
        <w:tc>
          <w:tcPr>
            <w:tcW w:w="1276" w:type="dxa"/>
            <w:vAlign w:val="center"/>
          </w:tcPr>
          <w:p w:rsidR="0072126F" w:rsidRPr="0072126F" w:rsidRDefault="00C06442" w:rsidP="00A305AD">
            <w:pPr>
              <w:jc w:val="center"/>
              <w:rPr>
                <w:rFonts w:ascii="Times New Roman" w:hAnsi="Times New Roman"/>
                <w:sz w:val="20"/>
                <w:szCs w:val="20"/>
              </w:rPr>
            </w:pPr>
            <w:r>
              <w:rPr>
                <w:rFonts w:ascii="Times New Roman" w:hAnsi="Times New Roman"/>
                <w:sz w:val="20"/>
                <w:szCs w:val="20"/>
              </w:rPr>
              <w:t>0,0</w:t>
            </w:r>
          </w:p>
        </w:tc>
        <w:tc>
          <w:tcPr>
            <w:tcW w:w="708" w:type="dxa"/>
            <w:vAlign w:val="center"/>
          </w:tcPr>
          <w:p w:rsidR="0072126F" w:rsidRPr="0072126F" w:rsidRDefault="00C06442" w:rsidP="0097486A">
            <w:pPr>
              <w:jc w:val="center"/>
              <w:rPr>
                <w:rFonts w:ascii="Times New Roman" w:hAnsi="Times New Roman"/>
                <w:sz w:val="20"/>
                <w:szCs w:val="20"/>
              </w:rPr>
            </w:pPr>
            <w:r>
              <w:rPr>
                <w:rFonts w:ascii="Times New Roman" w:hAnsi="Times New Roman"/>
                <w:sz w:val="20"/>
                <w:szCs w:val="20"/>
              </w:rPr>
              <w:t>100,0</w:t>
            </w:r>
          </w:p>
        </w:tc>
      </w:tr>
      <w:tr w:rsidR="0072126F" w:rsidRPr="0072126F" w:rsidTr="00E44357">
        <w:tc>
          <w:tcPr>
            <w:tcW w:w="3369" w:type="dxa"/>
            <w:vAlign w:val="center"/>
          </w:tcPr>
          <w:p w:rsidR="0072126F" w:rsidRPr="0072126F" w:rsidRDefault="0072126F" w:rsidP="00E44357">
            <w:pPr>
              <w:jc w:val="both"/>
              <w:rPr>
                <w:rFonts w:ascii="Times New Roman" w:hAnsi="Times New Roman"/>
                <w:bCs/>
                <w:sz w:val="20"/>
                <w:szCs w:val="20"/>
              </w:rPr>
            </w:pPr>
            <w:r w:rsidRPr="0072126F">
              <w:rPr>
                <w:rFonts w:ascii="Times New Roman" w:hAnsi="Times New Roman"/>
                <w:bCs/>
                <w:sz w:val="20"/>
                <w:szCs w:val="20"/>
              </w:rPr>
              <w:t>Другие вопросы в области культуры, кинематографии</w:t>
            </w:r>
          </w:p>
        </w:tc>
        <w:tc>
          <w:tcPr>
            <w:tcW w:w="708" w:type="dxa"/>
          </w:tcPr>
          <w:p w:rsidR="0072126F" w:rsidRDefault="0072126F" w:rsidP="0097486A">
            <w:pPr>
              <w:jc w:val="center"/>
              <w:rPr>
                <w:rFonts w:ascii="Times New Roman" w:hAnsi="Times New Roman"/>
                <w:sz w:val="20"/>
                <w:szCs w:val="20"/>
              </w:rPr>
            </w:pPr>
            <w:r>
              <w:rPr>
                <w:rFonts w:ascii="Times New Roman" w:hAnsi="Times New Roman"/>
                <w:sz w:val="20"/>
                <w:szCs w:val="20"/>
              </w:rPr>
              <w:t>08</w:t>
            </w:r>
          </w:p>
        </w:tc>
        <w:tc>
          <w:tcPr>
            <w:tcW w:w="709" w:type="dxa"/>
          </w:tcPr>
          <w:p w:rsidR="0072126F" w:rsidRDefault="0072126F" w:rsidP="0097486A">
            <w:pPr>
              <w:jc w:val="center"/>
              <w:rPr>
                <w:rFonts w:ascii="Times New Roman" w:hAnsi="Times New Roman"/>
                <w:sz w:val="20"/>
                <w:szCs w:val="20"/>
              </w:rPr>
            </w:pPr>
            <w:r>
              <w:rPr>
                <w:rFonts w:ascii="Times New Roman" w:hAnsi="Times New Roman"/>
                <w:sz w:val="20"/>
                <w:szCs w:val="20"/>
              </w:rPr>
              <w:t>04</w:t>
            </w:r>
          </w:p>
        </w:tc>
        <w:tc>
          <w:tcPr>
            <w:tcW w:w="1559" w:type="dxa"/>
            <w:vAlign w:val="center"/>
          </w:tcPr>
          <w:p w:rsidR="0072126F" w:rsidRDefault="0072126F" w:rsidP="0097486A">
            <w:pPr>
              <w:jc w:val="center"/>
              <w:rPr>
                <w:rFonts w:ascii="Times New Roman" w:hAnsi="Times New Roman"/>
                <w:sz w:val="20"/>
                <w:szCs w:val="20"/>
              </w:rPr>
            </w:pPr>
            <w:r>
              <w:rPr>
                <w:rFonts w:ascii="Times New Roman" w:hAnsi="Times New Roman"/>
                <w:sz w:val="20"/>
                <w:szCs w:val="20"/>
              </w:rPr>
              <w:t>1,0</w:t>
            </w:r>
          </w:p>
        </w:tc>
        <w:tc>
          <w:tcPr>
            <w:tcW w:w="1276" w:type="dxa"/>
            <w:vAlign w:val="center"/>
          </w:tcPr>
          <w:p w:rsidR="0072126F" w:rsidRDefault="0072126F" w:rsidP="0097486A">
            <w:pPr>
              <w:jc w:val="center"/>
              <w:rPr>
                <w:rFonts w:ascii="Times New Roman" w:hAnsi="Times New Roman"/>
                <w:sz w:val="20"/>
                <w:szCs w:val="20"/>
              </w:rPr>
            </w:pPr>
            <w:r>
              <w:rPr>
                <w:rFonts w:ascii="Times New Roman" w:hAnsi="Times New Roman"/>
                <w:sz w:val="20"/>
                <w:szCs w:val="20"/>
              </w:rPr>
              <w:t>1,0</w:t>
            </w:r>
          </w:p>
        </w:tc>
        <w:tc>
          <w:tcPr>
            <w:tcW w:w="1276" w:type="dxa"/>
            <w:vAlign w:val="center"/>
          </w:tcPr>
          <w:p w:rsidR="0072126F" w:rsidRPr="0072126F" w:rsidRDefault="00C06442" w:rsidP="00A305AD">
            <w:pPr>
              <w:jc w:val="center"/>
              <w:rPr>
                <w:rFonts w:ascii="Times New Roman" w:hAnsi="Times New Roman"/>
                <w:sz w:val="20"/>
                <w:szCs w:val="20"/>
              </w:rPr>
            </w:pPr>
            <w:r>
              <w:rPr>
                <w:rFonts w:ascii="Times New Roman" w:hAnsi="Times New Roman"/>
                <w:sz w:val="20"/>
                <w:szCs w:val="20"/>
              </w:rPr>
              <w:t>0,0</w:t>
            </w:r>
          </w:p>
        </w:tc>
        <w:tc>
          <w:tcPr>
            <w:tcW w:w="708" w:type="dxa"/>
            <w:vAlign w:val="center"/>
          </w:tcPr>
          <w:p w:rsidR="0072126F" w:rsidRPr="0072126F" w:rsidRDefault="00C06442" w:rsidP="0097486A">
            <w:pPr>
              <w:jc w:val="center"/>
              <w:rPr>
                <w:rFonts w:ascii="Times New Roman" w:hAnsi="Times New Roman"/>
                <w:sz w:val="20"/>
                <w:szCs w:val="20"/>
              </w:rPr>
            </w:pPr>
            <w:r>
              <w:rPr>
                <w:rFonts w:ascii="Times New Roman" w:hAnsi="Times New Roman"/>
                <w:sz w:val="20"/>
                <w:szCs w:val="20"/>
              </w:rPr>
              <w:t>100,0</w:t>
            </w:r>
          </w:p>
        </w:tc>
      </w:tr>
      <w:tr w:rsidR="00E44357" w:rsidRPr="00E44357" w:rsidTr="00E44357">
        <w:tc>
          <w:tcPr>
            <w:tcW w:w="3369" w:type="dxa"/>
            <w:vAlign w:val="center"/>
          </w:tcPr>
          <w:p w:rsidR="00E44357" w:rsidRPr="00E44357" w:rsidRDefault="00E44357" w:rsidP="00E44357">
            <w:pPr>
              <w:jc w:val="both"/>
              <w:rPr>
                <w:rFonts w:ascii="Times New Roman" w:eastAsia="Times New Roman" w:hAnsi="Times New Roman"/>
                <w:b/>
                <w:sz w:val="20"/>
                <w:szCs w:val="20"/>
                <w:lang w:eastAsia="ru-RU"/>
              </w:rPr>
            </w:pPr>
            <w:r w:rsidRPr="00E44357">
              <w:rPr>
                <w:rFonts w:ascii="Times New Roman" w:eastAsia="Times New Roman" w:hAnsi="Times New Roman"/>
                <w:b/>
                <w:sz w:val="20"/>
                <w:szCs w:val="20"/>
                <w:lang w:eastAsia="ru-RU"/>
              </w:rPr>
              <w:t xml:space="preserve">СОЦИАЛЬНАЯ ПОЛИТИКА </w:t>
            </w:r>
          </w:p>
        </w:tc>
        <w:tc>
          <w:tcPr>
            <w:tcW w:w="708" w:type="dxa"/>
          </w:tcPr>
          <w:p w:rsidR="00E44357" w:rsidRPr="00E44357" w:rsidRDefault="00E44357" w:rsidP="0097486A">
            <w:pPr>
              <w:jc w:val="center"/>
              <w:rPr>
                <w:rFonts w:ascii="Times New Roman" w:hAnsi="Times New Roman"/>
                <w:b/>
                <w:sz w:val="20"/>
                <w:szCs w:val="20"/>
              </w:rPr>
            </w:pPr>
            <w:r>
              <w:rPr>
                <w:rFonts w:ascii="Times New Roman" w:hAnsi="Times New Roman"/>
                <w:b/>
                <w:sz w:val="20"/>
                <w:szCs w:val="20"/>
              </w:rPr>
              <w:t>10</w:t>
            </w:r>
          </w:p>
        </w:tc>
        <w:tc>
          <w:tcPr>
            <w:tcW w:w="709" w:type="dxa"/>
          </w:tcPr>
          <w:p w:rsidR="00E44357" w:rsidRPr="00E44357" w:rsidRDefault="00E44357" w:rsidP="0097486A">
            <w:pPr>
              <w:jc w:val="center"/>
              <w:rPr>
                <w:rFonts w:ascii="Times New Roman" w:hAnsi="Times New Roman"/>
                <w:b/>
                <w:sz w:val="20"/>
                <w:szCs w:val="20"/>
              </w:rPr>
            </w:pPr>
            <w:r>
              <w:rPr>
                <w:rFonts w:ascii="Times New Roman" w:hAnsi="Times New Roman"/>
                <w:b/>
                <w:sz w:val="20"/>
                <w:szCs w:val="20"/>
              </w:rPr>
              <w:t>00</w:t>
            </w:r>
          </w:p>
        </w:tc>
        <w:tc>
          <w:tcPr>
            <w:tcW w:w="1559" w:type="dxa"/>
            <w:vAlign w:val="center"/>
          </w:tcPr>
          <w:p w:rsidR="00E44357" w:rsidRPr="00E44357" w:rsidRDefault="00E44357" w:rsidP="0097486A">
            <w:pPr>
              <w:jc w:val="center"/>
              <w:rPr>
                <w:rFonts w:ascii="Times New Roman" w:hAnsi="Times New Roman"/>
                <w:sz w:val="20"/>
                <w:szCs w:val="20"/>
              </w:rPr>
            </w:pPr>
            <w:r w:rsidRPr="00E44357">
              <w:rPr>
                <w:rFonts w:ascii="Times New Roman" w:hAnsi="Times New Roman"/>
                <w:sz w:val="20"/>
                <w:szCs w:val="20"/>
              </w:rPr>
              <w:t>9,6</w:t>
            </w:r>
          </w:p>
        </w:tc>
        <w:tc>
          <w:tcPr>
            <w:tcW w:w="1276" w:type="dxa"/>
            <w:vAlign w:val="center"/>
          </w:tcPr>
          <w:p w:rsidR="00E44357" w:rsidRPr="00E44357" w:rsidRDefault="00C06762" w:rsidP="0097486A">
            <w:pPr>
              <w:jc w:val="center"/>
              <w:rPr>
                <w:rFonts w:ascii="Times New Roman" w:hAnsi="Times New Roman"/>
                <w:sz w:val="20"/>
                <w:szCs w:val="20"/>
              </w:rPr>
            </w:pPr>
            <w:r>
              <w:rPr>
                <w:rFonts w:ascii="Times New Roman" w:hAnsi="Times New Roman"/>
                <w:sz w:val="20"/>
                <w:szCs w:val="20"/>
              </w:rPr>
              <w:t>9,6</w:t>
            </w:r>
          </w:p>
        </w:tc>
        <w:tc>
          <w:tcPr>
            <w:tcW w:w="1276" w:type="dxa"/>
            <w:vAlign w:val="center"/>
          </w:tcPr>
          <w:p w:rsidR="00E44357" w:rsidRPr="00E44357" w:rsidRDefault="00C06442" w:rsidP="00A305AD">
            <w:pPr>
              <w:jc w:val="center"/>
              <w:rPr>
                <w:rFonts w:ascii="Times New Roman" w:hAnsi="Times New Roman"/>
                <w:sz w:val="20"/>
                <w:szCs w:val="20"/>
              </w:rPr>
            </w:pPr>
            <w:r>
              <w:rPr>
                <w:rFonts w:ascii="Times New Roman" w:hAnsi="Times New Roman"/>
                <w:sz w:val="20"/>
                <w:szCs w:val="20"/>
              </w:rPr>
              <w:t>0,0</w:t>
            </w:r>
          </w:p>
        </w:tc>
        <w:tc>
          <w:tcPr>
            <w:tcW w:w="708" w:type="dxa"/>
            <w:vAlign w:val="center"/>
          </w:tcPr>
          <w:p w:rsidR="00E44357" w:rsidRPr="00E44357" w:rsidRDefault="00C06442" w:rsidP="0097486A">
            <w:pPr>
              <w:jc w:val="center"/>
              <w:rPr>
                <w:rFonts w:ascii="Times New Roman" w:hAnsi="Times New Roman"/>
                <w:sz w:val="20"/>
                <w:szCs w:val="20"/>
              </w:rPr>
            </w:pPr>
            <w:r>
              <w:rPr>
                <w:rFonts w:ascii="Times New Roman" w:hAnsi="Times New Roman"/>
                <w:sz w:val="20"/>
                <w:szCs w:val="20"/>
              </w:rPr>
              <w:t>100,0</w:t>
            </w:r>
          </w:p>
        </w:tc>
      </w:tr>
      <w:tr w:rsidR="0072126F" w:rsidRPr="00E44357" w:rsidTr="00E44357">
        <w:tc>
          <w:tcPr>
            <w:tcW w:w="3369" w:type="dxa"/>
            <w:vAlign w:val="center"/>
          </w:tcPr>
          <w:p w:rsidR="0072126F" w:rsidRPr="0072126F" w:rsidRDefault="0072126F" w:rsidP="00E44357">
            <w:pPr>
              <w:jc w:val="both"/>
              <w:rPr>
                <w:rFonts w:ascii="Times New Roman" w:eastAsia="Times New Roman" w:hAnsi="Times New Roman"/>
                <w:sz w:val="20"/>
                <w:szCs w:val="20"/>
                <w:lang w:eastAsia="ru-RU"/>
              </w:rPr>
            </w:pPr>
            <w:r w:rsidRPr="0072126F">
              <w:rPr>
                <w:rFonts w:ascii="Times New Roman" w:eastAsia="Times New Roman" w:hAnsi="Times New Roman"/>
                <w:sz w:val="20"/>
                <w:szCs w:val="20"/>
                <w:lang w:eastAsia="ru-RU"/>
              </w:rPr>
              <w:t>Пенсионное обеспечение</w:t>
            </w:r>
          </w:p>
        </w:tc>
        <w:tc>
          <w:tcPr>
            <w:tcW w:w="708" w:type="dxa"/>
          </w:tcPr>
          <w:p w:rsidR="0072126F" w:rsidRPr="0072126F" w:rsidRDefault="0072126F" w:rsidP="0097486A">
            <w:pPr>
              <w:jc w:val="center"/>
              <w:rPr>
                <w:rFonts w:ascii="Times New Roman" w:hAnsi="Times New Roman"/>
                <w:sz w:val="20"/>
                <w:szCs w:val="20"/>
              </w:rPr>
            </w:pPr>
            <w:r w:rsidRPr="0072126F">
              <w:rPr>
                <w:rFonts w:ascii="Times New Roman" w:hAnsi="Times New Roman"/>
                <w:sz w:val="20"/>
                <w:szCs w:val="20"/>
              </w:rPr>
              <w:t>10</w:t>
            </w:r>
          </w:p>
        </w:tc>
        <w:tc>
          <w:tcPr>
            <w:tcW w:w="709" w:type="dxa"/>
          </w:tcPr>
          <w:p w:rsidR="0072126F" w:rsidRPr="0072126F" w:rsidRDefault="0072126F" w:rsidP="0097486A">
            <w:pPr>
              <w:jc w:val="center"/>
              <w:rPr>
                <w:rFonts w:ascii="Times New Roman" w:hAnsi="Times New Roman"/>
                <w:sz w:val="20"/>
                <w:szCs w:val="20"/>
              </w:rPr>
            </w:pPr>
            <w:r>
              <w:rPr>
                <w:rFonts w:ascii="Times New Roman" w:hAnsi="Times New Roman"/>
                <w:sz w:val="20"/>
                <w:szCs w:val="20"/>
              </w:rPr>
              <w:t>01</w:t>
            </w:r>
          </w:p>
        </w:tc>
        <w:tc>
          <w:tcPr>
            <w:tcW w:w="1559" w:type="dxa"/>
            <w:vAlign w:val="center"/>
          </w:tcPr>
          <w:p w:rsidR="0072126F" w:rsidRPr="0072126F" w:rsidRDefault="0072126F" w:rsidP="0097486A">
            <w:pPr>
              <w:jc w:val="center"/>
              <w:rPr>
                <w:rFonts w:ascii="Times New Roman" w:hAnsi="Times New Roman"/>
                <w:sz w:val="20"/>
                <w:szCs w:val="20"/>
              </w:rPr>
            </w:pPr>
            <w:r>
              <w:rPr>
                <w:rFonts w:ascii="Times New Roman" w:hAnsi="Times New Roman"/>
                <w:sz w:val="20"/>
                <w:szCs w:val="20"/>
              </w:rPr>
              <w:t>9,6</w:t>
            </w:r>
          </w:p>
        </w:tc>
        <w:tc>
          <w:tcPr>
            <w:tcW w:w="1276" w:type="dxa"/>
            <w:vAlign w:val="center"/>
          </w:tcPr>
          <w:p w:rsidR="0072126F" w:rsidRPr="0072126F" w:rsidRDefault="00C06762" w:rsidP="0097486A">
            <w:pPr>
              <w:jc w:val="center"/>
              <w:rPr>
                <w:rFonts w:ascii="Times New Roman" w:hAnsi="Times New Roman"/>
                <w:sz w:val="20"/>
                <w:szCs w:val="20"/>
              </w:rPr>
            </w:pPr>
            <w:r>
              <w:rPr>
                <w:rFonts w:ascii="Times New Roman" w:hAnsi="Times New Roman"/>
                <w:sz w:val="20"/>
                <w:szCs w:val="20"/>
              </w:rPr>
              <w:t>9,6</w:t>
            </w:r>
          </w:p>
        </w:tc>
        <w:tc>
          <w:tcPr>
            <w:tcW w:w="1276" w:type="dxa"/>
            <w:vAlign w:val="center"/>
          </w:tcPr>
          <w:p w:rsidR="0072126F" w:rsidRPr="0072126F" w:rsidRDefault="00C06442" w:rsidP="00A305AD">
            <w:pPr>
              <w:jc w:val="center"/>
              <w:rPr>
                <w:rFonts w:ascii="Times New Roman" w:hAnsi="Times New Roman"/>
                <w:sz w:val="20"/>
                <w:szCs w:val="20"/>
              </w:rPr>
            </w:pPr>
            <w:r>
              <w:rPr>
                <w:rFonts w:ascii="Times New Roman" w:hAnsi="Times New Roman"/>
                <w:sz w:val="20"/>
                <w:szCs w:val="20"/>
              </w:rPr>
              <w:t>0,0</w:t>
            </w:r>
          </w:p>
        </w:tc>
        <w:tc>
          <w:tcPr>
            <w:tcW w:w="708" w:type="dxa"/>
            <w:vAlign w:val="center"/>
          </w:tcPr>
          <w:p w:rsidR="0072126F" w:rsidRPr="0072126F" w:rsidRDefault="00C06442" w:rsidP="0097486A">
            <w:pPr>
              <w:jc w:val="center"/>
              <w:rPr>
                <w:rFonts w:ascii="Times New Roman" w:hAnsi="Times New Roman"/>
                <w:sz w:val="20"/>
                <w:szCs w:val="20"/>
              </w:rPr>
            </w:pPr>
            <w:r>
              <w:rPr>
                <w:rFonts w:ascii="Times New Roman" w:hAnsi="Times New Roman"/>
                <w:sz w:val="20"/>
                <w:szCs w:val="20"/>
              </w:rPr>
              <w:t>100,0</w:t>
            </w:r>
          </w:p>
        </w:tc>
      </w:tr>
    </w:tbl>
    <w:p w:rsidR="00203627" w:rsidRDefault="00203627" w:rsidP="00FD2EE1">
      <w:pPr>
        <w:spacing w:after="0" w:line="240" w:lineRule="auto"/>
        <w:jc w:val="both"/>
        <w:rPr>
          <w:rFonts w:ascii="Times New Roman" w:eastAsia="Times New Roman" w:hAnsi="Times New Roman"/>
          <w:sz w:val="24"/>
          <w:szCs w:val="24"/>
          <w:lang w:eastAsia="ru-RU"/>
        </w:rPr>
      </w:pPr>
    </w:p>
    <w:p w:rsidR="00085DA3" w:rsidRPr="00085DA3" w:rsidRDefault="00085DA3" w:rsidP="00A80452">
      <w:pPr>
        <w:spacing w:after="0" w:line="240" w:lineRule="auto"/>
        <w:jc w:val="both"/>
        <w:rPr>
          <w:rFonts w:ascii="Times New Roman" w:eastAsia="Times New Roman" w:hAnsi="Times New Roman"/>
          <w:sz w:val="20"/>
          <w:szCs w:val="20"/>
          <w:lang w:eastAsia="ru-RU"/>
        </w:rPr>
      </w:pPr>
    </w:p>
    <w:p w:rsidR="00182533" w:rsidRPr="00182533" w:rsidRDefault="00182533" w:rsidP="00182533">
      <w:pPr>
        <w:tabs>
          <w:tab w:val="left" w:pos="709"/>
          <w:tab w:val="left" w:pos="851"/>
        </w:tabs>
        <w:spacing w:line="240" w:lineRule="auto"/>
        <w:contextualSpacing/>
        <w:jc w:val="both"/>
        <w:rPr>
          <w:rFonts w:ascii="Times New Roman" w:hAnsi="Times New Roman"/>
          <w:sz w:val="28"/>
          <w:szCs w:val="28"/>
        </w:rPr>
      </w:pPr>
      <w:r w:rsidRPr="00182533">
        <w:rPr>
          <w:rFonts w:ascii="Times New Roman" w:hAnsi="Times New Roman"/>
          <w:sz w:val="28"/>
          <w:szCs w:val="28"/>
        </w:rPr>
        <w:t>Основную долю в расходах бюджета поселения за 2024 год занимают расходы на «Общегосударственные вопросы» (</w:t>
      </w:r>
      <w:r>
        <w:rPr>
          <w:rFonts w:ascii="Times New Roman" w:hAnsi="Times New Roman"/>
          <w:sz w:val="28"/>
          <w:szCs w:val="28"/>
        </w:rPr>
        <w:t>68,8</w:t>
      </w:r>
      <w:r w:rsidRPr="00182533">
        <w:rPr>
          <w:rFonts w:ascii="Times New Roman" w:hAnsi="Times New Roman"/>
          <w:sz w:val="28"/>
          <w:szCs w:val="28"/>
        </w:rPr>
        <w:t>%); на «Жилищно-коммунальное</w:t>
      </w:r>
      <w:r>
        <w:rPr>
          <w:rFonts w:ascii="Times New Roman" w:hAnsi="Times New Roman"/>
          <w:sz w:val="28"/>
          <w:szCs w:val="28"/>
        </w:rPr>
        <w:t xml:space="preserve"> </w:t>
      </w:r>
      <w:r w:rsidRPr="00182533">
        <w:rPr>
          <w:rFonts w:ascii="Times New Roman" w:hAnsi="Times New Roman"/>
          <w:sz w:val="28"/>
          <w:szCs w:val="28"/>
        </w:rPr>
        <w:t xml:space="preserve">Хозяйство» 0500 (44,2%); </w:t>
      </w:r>
      <w:proofErr w:type="gramStart"/>
      <w:r w:rsidRPr="00182533">
        <w:rPr>
          <w:rFonts w:ascii="Times New Roman" w:hAnsi="Times New Roman"/>
          <w:sz w:val="28"/>
          <w:szCs w:val="28"/>
        </w:rPr>
        <w:t>на</w:t>
      </w:r>
      <w:proofErr w:type="gramEnd"/>
      <w:r w:rsidRPr="00182533">
        <w:rPr>
          <w:rFonts w:ascii="Times New Roman" w:hAnsi="Times New Roman"/>
          <w:sz w:val="28"/>
          <w:szCs w:val="28"/>
        </w:rPr>
        <w:t xml:space="preserve">  «</w:t>
      </w:r>
      <w:proofErr w:type="gramStart"/>
      <w:r w:rsidRPr="00182533">
        <w:rPr>
          <w:rFonts w:ascii="Times New Roman" w:hAnsi="Times New Roman"/>
          <w:sz w:val="28"/>
          <w:szCs w:val="28"/>
        </w:rPr>
        <w:t>Культура</w:t>
      </w:r>
      <w:proofErr w:type="gramEnd"/>
      <w:r w:rsidRPr="00182533">
        <w:rPr>
          <w:rFonts w:ascii="Times New Roman" w:hAnsi="Times New Roman"/>
          <w:sz w:val="28"/>
          <w:szCs w:val="28"/>
        </w:rPr>
        <w:t>, кинематография</w:t>
      </w:r>
      <w:r w:rsidRPr="00182533">
        <w:rPr>
          <w:rFonts w:ascii="Times New Roman" w:hAnsi="Times New Roman"/>
          <w:sz w:val="28"/>
          <w:szCs w:val="28"/>
        </w:rPr>
        <w:t>» расходы составили (</w:t>
      </w:r>
      <w:r>
        <w:rPr>
          <w:rFonts w:ascii="Times New Roman" w:hAnsi="Times New Roman"/>
          <w:sz w:val="28"/>
          <w:szCs w:val="28"/>
        </w:rPr>
        <w:t>16,8</w:t>
      </w:r>
      <w:r w:rsidRPr="00182533">
        <w:rPr>
          <w:rFonts w:ascii="Times New Roman" w:hAnsi="Times New Roman"/>
          <w:sz w:val="28"/>
          <w:szCs w:val="28"/>
        </w:rPr>
        <w:t>%).</w:t>
      </w:r>
    </w:p>
    <w:p w:rsidR="00182533" w:rsidRDefault="00182533" w:rsidP="00182533">
      <w:pPr>
        <w:tabs>
          <w:tab w:val="left" w:pos="709"/>
          <w:tab w:val="left" w:pos="851"/>
        </w:tabs>
        <w:spacing w:line="240" w:lineRule="auto"/>
        <w:contextualSpacing/>
        <w:jc w:val="both"/>
        <w:rPr>
          <w:rFonts w:ascii="Times New Roman" w:hAnsi="Times New Roman"/>
          <w:sz w:val="28"/>
          <w:szCs w:val="28"/>
        </w:rPr>
      </w:pPr>
      <w:r w:rsidRPr="00182533">
        <w:rPr>
          <w:rFonts w:ascii="Times New Roman" w:hAnsi="Times New Roman"/>
          <w:sz w:val="28"/>
          <w:szCs w:val="28"/>
        </w:rPr>
        <w:t>Бюджет сельского поселения на данный момент исполнен на 99,</w:t>
      </w:r>
      <w:r>
        <w:rPr>
          <w:rFonts w:ascii="Times New Roman" w:hAnsi="Times New Roman"/>
          <w:sz w:val="28"/>
          <w:szCs w:val="28"/>
        </w:rPr>
        <w:t>5</w:t>
      </w:r>
      <w:r w:rsidRPr="00182533">
        <w:rPr>
          <w:rFonts w:ascii="Times New Roman" w:hAnsi="Times New Roman"/>
          <w:sz w:val="28"/>
          <w:szCs w:val="28"/>
        </w:rPr>
        <w:t xml:space="preserve">% от запланированных </w:t>
      </w:r>
      <w:r>
        <w:rPr>
          <w:rFonts w:ascii="Times New Roman" w:hAnsi="Times New Roman"/>
          <w:sz w:val="28"/>
          <w:szCs w:val="28"/>
        </w:rPr>
        <w:t>2611,6</w:t>
      </w:r>
      <w:r w:rsidRPr="00182533">
        <w:rPr>
          <w:rFonts w:ascii="Times New Roman" w:hAnsi="Times New Roman"/>
          <w:sz w:val="28"/>
          <w:szCs w:val="28"/>
        </w:rPr>
        <w:t xml:space="preserve"> тысяч рублей. Это означает, что фактически профинансировано </w:t>
      </w:r>
      <w:r>
        <w:rPr>
          <w:rFonts w:ascii="Times New Roman" w:hAnsi="Times New Roman"/>
          <w:sz w:val="28"/>
          <w:szCs w:val="28"/>
        </w:rPr>
        <w:t>2598,2</w:t>
      </w:r>
      <w:r w:rsidRPr="00182533">
        <w:rPr>
          <w:rFonts w:ascii="Times New Roman" w:hAnsi="Times New Roman"/>
          <w:sz w:val="28"/>
          <w:szCs w:val="28"/>
        </w:rPr>
        <w:t xml:space="preserve">  тыс. рублей. </w:t>
      </w:r>
    </w:p>
    <w:p w:rsidR="00A25211" w:rsidRPr="00FB7EF8" w:rsidRDefault="00182533" w:rsidP="00FD2EE1">
      <w:pPr>
        <w:tabs>
          <w:tab w:val="left" w:pos="709"/>
          <w:tab w:val="left" w:pos="851"/>
        </w:tabs>
        <w:spacing w:line="240" w:lineRule="auto"/>
        <w:contextualSpacing/>
        <w:jc w:val="both"/>
        <w:rPr>
          <w:rFonts w:ascii="Times New Roman" w:hAnsi="Times New Roman"/>
          <w:sz w:val="28"/>
          <w:szCs w:val="28"/>
        </w:rPr>
      </w:pPr>
      <w:r>
        <w:rPr>
          <w:rFonts w:ascii="Times New Roman" w:hAnsi="Times New Roman"/>
          <w:b/>
          <w:sz w:val="28"/>
          <w:szCs w:val="28"/>
        </w:rPr>
        <w:t xml:space="preserve">    </w:t>
      </w:r>
      <w:r w:rsidRPr="00182533">
        <w:rPr>
          <w:rFonts w:ascii="Times New Roman" w:hAnsi="Times New Roman"/>
          <w:sz w:val="28"/>
          <w:szCs w:val="28"/>
        </w:rPr>
        <w:t>Представленный фрагмент финансового отчета отражает расходы муниципального образования по различным статьям бюджета. Подробный анализ каждой статьи позволяет составить полную картину расходования средств.</w:t>
      </w:r>
      <w:r w:rsidRPr="00182533">
        <w:rPr>
          <w:rFonts w:ascii="Times New Roman" w:hAnsi="Times New Roman"/>
          <w:b/>
          <w:sz w:val="28"/>
          <w:szCs w:val="28"/>
        </w:rPr>
        <w:t xml:space="preserve"> Статья 01 02 «Функционирование высшего должностного лица муниципального образования» </w:t>
      </w:r>
      <w:r w:rsidRPr="00182533">
        <w:rPr>
          <w:rFonts w:ascii="Times New Roman" w:hAnsi="Times New Roman"/>
          <w:sz w:val="28"/>
          <w:szCs w:val="28"/>
        </w:rPr>
        <w:t xml:space="preserve">включает в себя затраты в размере 549,4 тысяч рублей. Значительная часть этой суммы (423,6 тысяч рублей) </w:t>
      </w:r>
      <w:r w:rsidRPr="00182533">
        <w:rPr>
          <w:rFonts w:ascii="Times New Roman" w:hAnsi="Times New Roman"/>
          <w:sz w:val="28"/>
          <w:szCs w:val="28"/>
        </w:rPr>
        <w:lastRenderedPageBreak/>
        <w:t>направлена на заработную плату главы сельсовета. Остальные 125,8 тысяч рублей представляют собой начисления на оплату труда, включающие в себя обязательные страховые взносы и другие социальные выплаты, предусмотренные законодательством. Таким образом, почти 80% бюджета этой статьи предназначено для обеспечения достойной оплаты труда главы муниципального образования</w:t>
      </w:r>
      <w:r w:rsidRPr="00182533">
        <w:rPr>
          <w:rFonts w:ascii="Times New Roman" w:hAnsi="Times New Roman"/>
          <w:b/>
          <w:sz w:val="28"/>
          <w:szCs w:val="28"/>
        </w:rPr>
        <w:t xml:space="preserve">. Статья 01 03 «Функционирование законодательных (представительных) органов государственной власти и представительных органов муниципальных образований» </w:t>
      </w:r>
      <w:r w:rsidRPr="00182533">
        <w:rPr>
          <w:rFonts w:ascii="Times New Roman" w:hAnsi="Times New Roman"/>
          <w:sz w:val="28"/>
          <w:szCs w:val="28"/>
        </w:rPr>
        <w:t xml:space="preserve">отражает минимальные расходы – всего 1,0 тысяча рублей, потраченных на приобретение канцелярских принадлежностей. </w:t>
      </w:r>
      <w:r w:rsidRPr="00182533">
        <w:rPr>
          <w:rFonts w:ascii="Times New Roman" w:hAnsi="Times New Roman"/>
          <w:b/>
          <w:sz w:val="28"/>
          <w:szCs w:val="28"/>
        </w:rPr>
        <w:t xml:space="preserve">Статья 01 04 «Функционирование Правительства РФ, высших исполнительных органов субъектов РФ, местных администраций» </w:t>
      </w:r>
      <w:r w:rsidRPr="00182533">
        <w:rPr>
          <w:rFonts w:ascii="Times New Roman" w:hAnsi="Times New Roman"/>
          <w:sz w:val="28"/>
          <w:szCs w:val="28"/>
        </w:rPr>
        <w:t>является одной из наиболее крупных статей расходов, составляющей 675,8 тысяч рублей. Анализ этой статьи показывает многообразие расходов, необходимых для обеспечения функционирования местной администрации. Заработная плата аппарата управления составляет 277,0 тысяч рублей, а начисления на оплату труда – 81,3 тысяч рублей. Дополнительные расходы включают в себя оплату услуг связи (16,2 тысяч рублей), интернет (24,0 тысяч рублей), транспортные услуги (11,1 тысяч рублей), вывоз твердых коммунальных отходов (ТКО) (3,4 тысяч рублей), электроэнергию (12,2 тысяч рублей), техническое обслуживание пожарной сигнализации и заправку огнетушителей (8,4 тысяч рублей). В сумму расходов также включены обязательные платежи: ОСАГО (5,9 тысяч рублей), налог на имущество и земельный налог (4,5 тысяч рублей), транспортный налог (5,0 тысяч рублей). Необходимо отметить затраты на "</w:t>
      </w:r>
      <w:proofErr w:type="spellStart"/>
      <w:r w:rsidRPr="00182533">
        <w:rPr>
          <w:rFonts w:ascii="Times New Roman" w:hAnsi="Times New Roman"/>
          <w:sz w:val="28"/>
          <w:szCs w:val="28"/>
        </w:rPr>
        <w:t>негативку</w:t>
      </w:r>
      <w:proofErr w:type="spellEnd"/>
      <w:r w:rsidRPr="00182533">
        <w:rPr>
          <w:rFonts w:ascii="Times New Roman" w:hAnsi="Times New Roman"/>
          <w:sz w:val="28"/>
          <w:szCs w:val="28"/>
        </w:rPr>
        <w:t>" (8,1 тысяч рублей) – вероятно, это относится к расходам на рекламные материалы или иные подобные статьи. Значительная сумма (100,5 тысяч рублей) выделена на приобретение бензина А-92 и моторного масла, что может свидетельствовать о большом автопарке или значительных потребностях в транспортном обеспечении. Затраты на хозяйственные и строительные материалы составили 4,7 тысяч рублей, на канцелярские принадлежности и запчасти к офисной технике – 31,9 тысяч рублей. Также выделены средства на приобретение основных средств (3,0 тысяч рублей), запчасти к автомобилю (7,4 тысяч рублей), и на уголь и дрова (71,2 тысяч рублей), что может указывать на необходимость отопления служебных помещений.</w:t>
      </w:r>
      <w:r w:rsidRPr="00182533">
        <w:rPr>
          <w:rFonts w:ascii="Times New Roman" w:hAnsi="Times New Roman"/>
          <w:b/>
          <w:sz w:val="28"/>
          <w:szCs w:val="28"/>
        </w:rPr>
        <w:t xml:space="preserve"> Статья 01 07 «Обеспечение проведения выборов и референдумов» </w:t>
      </w:r>
      <w:r w:rsidRPr="00182533">
        <w:rPr>
          <w:rFonts w:ascii="Times New Roman" w:hAnsi="Times New Roman"/>
          <w:sz w:val="28"/>
          <w:szCs w:val="28"/>
        </w:rPr>
        <w:t>отражает расходы в размере 60,0 тысяч рублей, выделенных на проведение дополнительных выборов депутатов сельсовета. Эта статья демонстрирует затраты, связанные с организацией и проведением избирательного процесса.</w:t>
      </w:r>
      <w:r w:rsidRPr="00182533">
        <w:rPr>
          <w:rFonts w:ascii="Times New Roman" w:hAnsi="Times New Roman"/>
          <w:b/>
          <w:sz w:val="28"/>
          <w:szCs w:val="28"/>
        </w:rPr>
        <w:t xml:space="preserve"> Статья 01 13 «Другие общегосударственные вопросы» </w:t>
      </w:r>
      <w:r w:rsidRPr="00182533">
        <w:rPr>
          <w:rFonts w:ascii="Times New Roman" w:hAnsi="Times New Roman"/>
          <w:sz w:val="28"/>
          <w:szCs w:val="28"/>
        </w:rPr>
        <w:t xml:space="preserve">является крупной статьей расходов, составляющей 918,2 тысяч рублей. На заработную плату аппарата управления потрачено 166,3 тысяч рублей, а начисления на оплату труда составили 50,2 тысяч рублей. Значительная сумма (633,9 тысяч рублей) направлена на вознаграждение хозяйственной группе по договорам гражданско-правового характера (ГПХ). Также в рамках данной статьи </w:t>
      </w:r>
      <w:r w:rsidRPr="00182533">
        <w:rPr>
          <w:rFonts w:ascii="Times New Roman" w:hAnsi="Times New Roman"/>
          <w:sz w:val="28"/>
          <w:szCs w:val="28"/>
        </w:rPr>
        <w:lastRenderedPageBreak/>
        <w:t xml:space="preserve">запланированы межбюджетные трансферты, перечисленные в район. Подробная спецификация этих трансфертов отсутствует, но их значительный объем указывает на важность межмуниципального взаимодействия и перераспределения финансовых ресурсов. В целом, представленный фрагмент финансового отчета демонстрирует разнообразные и многочисленные расходы муниципального образования, покрывающие как текущие операционные нужды, так и затраты, связанные с обеспечением функционирования органов власти и проведением выборов. </w:t>
      </w:r>
    </w:p>
    <w:p w:rsidR="00824A13" w:rsidRDefault="0032607D" w:rsidP="005103F0">
      <w:pPr>
        <w:tabs>
          <w:tab w:val="left" w:pos="567"/>
          <w:tab w:val="left" w:pos="709"/>
          <w:tab w:val="left" w:pos="993"/>
        </w:tabs>
        <w:spacing w:line="240" w:lineRule="auto"/>
        <w:contextualSpacing/>
        <w:jc w:val="both"/>
        <w:rPr>
          <w:rFonts w:ascii="Times New Roman" w:eastAsia="Times New Roman" w:hAnsi="Times New Roman"/>
          <w:sz w:val="28"/>
          <w:szCs w:val="28"/>
          <w:lang w:eastAsia="ru-RU"/>
        </w:rPr>
      </w:pPr>
      <w:r>
        <w:rPr>
          <w:rFonts w:ascii="Times New Roman" w:hAnsi="Times New Roman"/>
          <w:sz w:val="28"/>
          <w:szCs w:val="28"/>
        </w:rPr>
        <w:t>В результате исполнения бюджета за 2024</w:t>
      </w:r>
      <w:r w:rsidR="00182533">
        <w:rPr>
          <w:rFonts w:ascii="Times New Roman" w:hAnsi="Times New Roman"/>
          <w:sz w:val="28"/>
          <w:szCs w:val="28"/>
        </w:rPr>
        <w:t xml:space="preserve"> год</w:t>
      </w:r>
      <w:r>
        <w:rPr>
          <w:rFonts w:ascii="Times New Roman" w:hAnsi="Times New Roman"/>
          <w:sz w:val="28"/>
          <w:szCs w:val="28"/>
        </w:rPr>
        <w:t xml:space="preserve"> образовался </w:t>
      </w:r>
      <w:r w:rsidR="00182533">
        <w:rPr>
          <w:rFonts w:ascii="Times New Roman" w:hAnsi="Times New Roman"/>
          <w:sz w:val="28"/>
          <w:szCs w:val="28"/>
        </w:rPr>
        <w:t>дефицит</w:t>
      </w:r>
      <w:r>
        <w:rPr>
          <w:rFonts w:ascii="Times New Roman" w:hAnsi="Times New Roman"/>
          <w:sz w:val="28"/>
          <w:szCs w:val="28"/>
        </w:rPr>
        <w:t xml:space="preserve"> в сумме  </w:t>
      </w:r>
      <w:r w:rsidR="00182533">
        <w:rPr>
          <w:rFonts w:ascii="Times New Roman" w:hAnsi="Times New Roman"/>
          <w:sz w:val="28"/>
          <w:szCs w:val="28"/>
        </w:rPr>
        <w:t>153,9</w:t>
      </w:r>
      <w:r>
        <w:rPr>
          <w:rFonts w:ascii="Times New Roman" w:hAnsi="Times New Roman"/>
          <w:sz w:val="28"/>
          <w:szCs w:val="28"/>
        </w:rPr>
        <w:t xml:space="preserve"> тыс. рублей.</w:t>
      </w:r>
    </w:p>
    <w:p w:rsidR="00281532" w:rsidRPr="002A409D" w:rsidRDefault="00281532" w:rsidP="005103F0">
      <w:pPr>
        <w:tabs>
          <w:tab w:val="left" w:pos="567"/>
          <w:tab w:val="left" w:pos="709"/>
          <w:tab w:val="left" w:pos="993"/>
        </w:tabs>
        <w:spacing w:line="240" w:lineRule="auto"/>
        <w:contextualSpacing/>
        <w:jc w:val="both"/>
        <w:rPr>
          <w:rFonts w:ascii="Times New Roman" w:eastAsia="Times New Roman" w:hAnsi="Times New Roman"/>
          <w:sz w:val="28"/>
          <w:szCs w:val="28"/>
          <w:lang w:eastAsia="ru-RU"/>
        </w:rPr>
      </w:pPr>
    </w:p>
    <w:p w:rsidR="0050507B" w:rsidRDefault="0050507B" w:rsidP="0050507B">
      <w:pPr>
        <w:tabs>
          <w:tab w:val="left" w:pos="567"/>
          <w:tab w:val="left" w:pos="709"/>
        </w:tabs>
        <w:spacing w:line="240" w:lineRule="auto"/>
        <w:contextualSpacing/>
        <w:jc w:val="center"/>
        <w:rPr>
          <w:rFonts w:ascii="Times New Roman" w:hAnsi="Times New Roman"/>
          <w:b/>
          <w:sz w:val="28"/>
          <w:szCs w:val="28"/>
        </w:rPr>
      </w:pPr>
      <w:r w:rsidRPr="0050507B">
        <w:rPr>
          <w:rFonts w:ascii="Times New Roman" w:hAnsi="Times New Roman"/>
          <w:b/>
          <w:sz w:val="28"/>
          <w:szCs w:val="28"/>
        </w:rPr>
        <w:t xml:space="preserve">Анализ использования бюджетных ассигнований дорожного фонда </w:t>
      </w:r>
      <w:r w:rsidR="00442DEE">
        <w:rPr>
          <w:rFonts w:ascii="Times New Roman" w:hAnsi="Times New Roman"/>
          <w:b/>
          <w:sz w:val="28"/>
          <w:szCs w:val="28"/>
        </w:rPr>
        <w:t>сельского</w:t>
      </w:r>
      <w:r w:rsidRPr="0050507B">
        <w:rPr>
          <w:rFonts w:ascii="Times New Roman" w:hAnsi="Times New Roman"/>
          <w:b/>
          <w:sz w:val="28"/>
          <w:szCs w:val="28"/>
        </w:rPr>
        <w:t xml:space="preserve"> поселения </w:t>
      </w:r>
    </w:p>
    <w:p w:rsidR="000E420C" w:rsidRPr="0050507B" w:rsidRDefault="000E420C" w:rsidP="0050507B">
      <w:pPr>
        <w:tabs>
          <w:tab w:val="left" w:pos="567"/>
          <w:tab w:val="left" w:pos="709"/>
        </w:tabs>
        <w:spacing w:line="240" w:lineRule="auto"/>
        <w:contextualSpacing/>
        <w:jc w:val="center"/>
        <w:rPr>
          <w:rFonts w:ascii="Times New Roman" w:hAnsi="Times New Roman"/>
          <w:b/>
          <w:sz w:val="28"/>
          <w:szCs w:val="28"/>
        </w:rPr>
      </w:pPr>
    </w:p>
    <w:p w:rsidR="0050507B" w:rsidRDefault="003E1C7A" w:rsidP="00BF057F">
      <w:pPr>
        <w:tabs>
          <w:tab w:val="left" w:pos="567"/>
          <w:tab w:val="left" w:pos="709"/>
        </w:tabs>
        <w:spacing w:line="240" w:lineRule="auto"/>
        <w:contextualSpacing/>
        <w:jc w:val="both"/>
        <w:rPr>
          <w:rFonts w:ascii="Times New Roman" w:hAnsi="Times New Roman"/>
          <w:sz w:val="28"/>
          <w:szCs w:val="28"/>
        </w:rPr>
      </w:pPr>
      <w:r w:rsidRPr="003E1C7A">
        <w:rPr>
          <w:rFonts w:ascii="Times New Roman" w:hAnsi="Times New Roman"/>
          <w:sz w:val="28"/>
          <w:szCs w:val="28"/>
        </w:rPr>
        <w:t xml:space="preserve">     Решением от 25.12.2023 № </w:t>
      </w:r>
      <w:r w:rsidR="007A4D12">
        <w:rPr>
          <w:rFonts w:ascii="Times New Roman" w:hAnsi="Times New Roman"/>
          <w:sz w:val="28"/>
          <w:szCs w:val="28"/>
        </w:rPr>
        <w:t>22</w:t>
      </w:r>
      <w:r w:rsidRPr="003E1C7A">
        <w:rPr>
          <w:rFonts w:ascii="Times New Roman" w:hAnsi="Times New Roman"/>
          <w:sz w:val="28"/>
          <w:szCs w:val="28"/>
        </w:rPr>
        <w:t xml:space="preserve"> </w:t>
      </w:r>
      <w:r w:rsidR="0032607D" w:rsidRPr="0032607D">
        <w:rPr>
          <w:rFonts w:ascii="Times New Roman" w:hAnsi="Times New Roman"/>
          <w:sz w:val="28"/>
          <w:szCs w:val="28"/>
        </w:rPr>
        <w:t>(с учетом изменений</w:t>
      </w:r>
      <w:r w:rsidR="00E645D0">
        <w:rPr>
          <w:rFonts w:ascii="Times New Roman" w:hAnsi="Times New Roman"/>
          <w:sz w:val="28"/>
          <w:szCs w:val="28"/>
        </w:rPr>
        <w:t>)</w:t>
      </w:r>
      <w:r w:rsidR="0032607D" w:rsidRPr="0032607D">
        <w:rPr>
          <w:rFonts w:ascii="Times New Roman" w:hAnsi="Times New Roman"/>
          <w:sz w:val="28"/>
          <w:szCs w:val="28"/>
        </w:rPr>
        <w:t xml:space="preserve"> </w:t>
      </w:r>
      <w:r w:rsidR="009613C7">
        <w:rPr>
          <w:rFonts w:ascii="Times New Roman" w:hAnsi="Times New Roman"/>
          <w:sz w:val="28"/>
          <w:szCs w:val="28"/>
        </w:rPr>
        <w:t>Верх-Аллакского</w:t>
      </w:r>
      <w:r w:rsidRPr="003E1C7A">
        <w:rPr>
          <w:rFonts w:ascii="Times New Roman" w:hAnsi="Times New Roman"/>
          <w:sz w:val="28"/>
          <w:szCs w:val="28"/>
        </w:rPr>
        <w:t xml:space="preserve"> сельского Совета депутатов Каменского района «О бюджете муниципального образования </w:t>
      </w:r>
      <w:r w:rsidR="009613C7">
        <w:rPr>
          <w:rFonts w:ascii="Times New Roman" w:hAnsi="Times New Roman"/>
          <w:sz w:val="28"/>
          <w:szCs w:val="28"/>
        </w:rPr>
        <w:t>Верх-Аллакский</w:t>
      </w:r>
      <w:r w:rsidRPr="003E1C7A">
        <w:rPr>
          <w:rFonts w:ascii="Times New Roman" w:hAnsi="Times New Roman"/>
          <w:sz w:val="28"/>
          <w:szCs w:val="28"/>
        </w:rPr>
        <w:t xml:space="preserve"> сельсовет Каменского района Алтайского края на 2024 год и на плановый период 2025 и 2026 годов»</w:t>
      </w:r>
      <w:r w:rsidR="0050507B" w:rsidRPr="0050507B">
        <w:rPr>
          <w:rFonts w:ascii="Times New Roman" w:hAnsi="Times New Roman"/>
          <w:sz w:val="28"/>
          <w:szCs w:val="28"/>
        </w:rPr>
        <w:t xml:space="preserve">, объем </w:t>
      </w:r>
      <w:r w:rsidR="0050507B">
        <w:rPr>
          <w:rFonts w:ascii="Times New Roman" w:hAnsi="Times New Roman"/>
          <w:sz w:val="28"/>
          <w:szCs w:val="28"/>
        </w:rPr>
        <w:t>дорожного</w:t>
      </w:r>
      <w:r w:rsidR="0050507B" w:rsidRPr="0050507B">
        <w:rPr>
          <w:rFonts w:ascii="Times New Roman" w:hAnsi="Times New Roman"/>
          <w:sz w:val="28"/>
          <w:szCs w:val="28"/>
        </w:rPr>
        <w:t xml:space="preserve"> фонда </w:t>
      </w:r>
      <w:r>
        <w:rPr>
          <w:rFonts w:ascii="Times New Roman" w:hAnsi="Times New Roman"/>
          <w:sz w:val="28"/>
          <w:szCs w:val="28"/>
        </w:rPr>
        <w:t>сельского</w:t>
      </w:r>
      <w:r w:rsidR="0050507B" w:rsidRPr="0050507B">
        <w:rPr>
          <w:rFonts w:ascii="Times New Roman" w:hAnsi="Times New Roman"/>
          <w:sz w:val="28"/>
          <w:szCs w:val="28"/>
        </w:rPr>
        <w:t xml:space="preserve"> поселения установлен в сумме </w:t>
      </w:r>
      <w:r w:rsidR="000C58EA">
        <w:rPr>
          <w:rFonts w:ascii="Times New Roman" w:hAnsi="Times New Roman"/>
          <w:sz w:val="28"/>
          <w:szCs w:val="28"/>
        </w:rPr>
        <w:t>238,7</w:t>
      </w:r>
      <w:r w:rsidR="0050507B" w:rsidRPr="0050507B">
        <w:rPr>
          <w:rFonts w:ascii="Times New Roman" w:hAnsi="Times New Roman"/>
          <w:sz w:val="28"/>
          <w:szCs w:val="28"/>
        </w:rPr>
        <w:t xml:space="preserve"> тыс. рублей</w:t>
      </w:r>
      <w:r w:rsidR="0050507B">
        <w:rPr>
          <w:rFonts w:ascii="Times New Roman" w:hAnsi="Times New Roman"/>
          <w:sz w:val="28"/>
          <w:szCs w:val="28"/>
        </w:rPr>
        <w:t>.</w:t>
      </w:r>
      <w:r w:rsidR="0050507B" w:rsidRPr="0050507B">
        <w:rPr>
          <w:rFonts w:ascii="Times New Roman" w:hAnsi="Times New Roman"/>
          <w:sz w:val="28"/>
          <w:szCs w:val="28"/>
        </w:rPr>
        <w:t xml:space="preserve"> </w:t>
      </w:r>
      <w:r w:rsidR="0050507B">
        <w:rPr>
          <w:rFonts w:ascii="Times New Roman" w:hAnsi="Times New Roman"/>
          <w:sz w:val="28"/>
          <w:szCs w:val="28"/>
        </w:rPr>
        <w:t xml:space="preserve">Израсходовано  за 2024 год бюджетных ассигнований дорожного фонда в сумме </w:t>
      </w:r>
      <w:r w:rsidR="000C58EA">
        <w:rPr>
          <w:rFonts w:ascii="Times New Roman" w:hAnsi="Times New Roman"/>
          <w:sz w:val="28"/>
          <w:szCs w:val="28"/>
        </w:rPr>
        <w:t>238,7</w:t>
      </w:r>
      <w:r w:rsidR="0050507B">
        <w:rPr>
          <w:rFonts w:ascii="Times New Roman" w:hAnsi="Times New Roman"/>
          <w:sz w:val="28"/>
          <w:szCs w:val="28"/>
        </w:rPr>
        <w:t xml:space="preserve"> тыс. рублей, или </w:t>
      </w:r>
      <w:r w:rsidR="000C58EA">
        <w:rPr>
          <w:rFonts w:ascii="Times New Roman" w:hAnsi="Times New Roman"/>
          <w:sz w:val="28"/>
          <w:szCs w:val="28"/>
        </w:rPr>
        <w:t>100,0</w:t>
      </w:r>
      <w:r w:rsidR="0050507B">
        <w:rPr>
          <w:rFonts w:ascii="Times New Roman" w:hAnsi="Times New Roman"/>
          <w:sz w:val="28"/>
          <w:szCs w:val="28"/>
        </w:rPr>
        <w:t>% от плановых назначений.</w:t>
      </w:r>
    </w:p>
    <w:p w:rsidR="0050507B" w:rsidRDefault="0050507B" w:rsidP="00BF057F">
      <w:pPr>
        <w:tabs>
          <w:tab w:val="left" w:pos="567"/>
          <w:tab w:val="left" w:pos="709"/>
        </w:tabs>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50507B">
        <w:rPr>
          <w:rFonts w:ascii="Times New Roman" w:hAnsi="Times New Roman"/>
          <w:sz w:val="28"/>
          <w:szCs w:val="28"/>
        </w:rPr>
        <w:t xml:space="preserve">Остаток нераспределенных бюджетных ассигнований </w:t>
      </w:r>
      <w:r>
        <w:rPr>
          <w:rFonts w:ascii="Times New Roman" w:hAnsi="Times New Roman"/>
          <w:sz w:val="28"/>
          <w:szCs w:val="28"/>
        </w:rPr>
        <w:t>дорожного</w:t>
      </w:r>
      <w:r w:rsidRPr="0050507B">
        <w:rPr>
          <w:rFonts w:ascii="Times New Roman" w:hAnsi="Times New Roman"/>
          <w:sz w:val="28"/>
          <w:szCs w:val="28"/>
        </w:rPr>
        <w:t xml:space="preserve"> фонда на 01.</w:t>
      </w:r>
      <w:r w:rsidR="000C58EA">
        <w:rPr>
          <w:rFonts w:ascii="Times New Roman" w:hAnsi="Times New Roman"/>
          <w:sz w:val="28"/>
          <w:szCs w:val="28"/>
        </w:rPr>
        <w:t>01</w:t>
      </w:r>
      <w:r w:rsidRPr="0050507B">
        <w:rPr>
          <w:rFonts w:ascii="Times New Roman" w:hAnsi="Times New Roman"/>
          <w:sz w:val="28"/>
          <w:szCs w:val="28"/>
        </w:rPr>
        <w:t>.202</w:t>
      </w:r>
      <w:r w:rsidR="000C58EA">
        <w:rPr>
          <w:rFonts w:ascii="Times New Roman" w:hAnsi="Times New Roman"/>
          <w:sz w:val="28"/>
          <w:szCs w:val="28"/>
        </w:rPr>
        <w:t>5</w:t>
      </w:r>
      <w:r w:rsidR="00D86189">
        <w:rPr>
          <w:rFonts w:ascii="Times New Roman" w:hAnsi="Times New Roman"/>
          <w:sz w:val="28"/>
          <w:szCs w:val="28"/>
        </w:rPr>
        <w:t>года</w:t>
      </w:r>
      <w:r w:rsidRPr="0050507B">
        <w:rPr>
          <w:rFonts w:ascii="Times New Roman" w:hAnsi="Times New Roman"/>
          <w:sz w:val="28"/>
          <w:szCs w:val="28"/>
        </w:rPr>
        <w:t xml:space="preserve"> составляет </w:t>
      </w:r>
      <w:r w:rsidR="000C58EA">
        <w:rPr>
          <w:rFonts w:ascii="Times New Roman" w:hAnsi="Times New Roman"/>
          <w:sz w:val="28"/>
          <w:szCs w:val="28"/>
        </w:rPr>
        <w:t>0,0</w:t>
      </w:r>
      <w:r w:rsidRPr="0050507B">
        <w:rPr>
          <w:rFonts w:ascii="Times New Roman" w:hAnsi="Times New Roman"/>
          <w:sz w:val="28"/>
          <w:szCs w:val="28"/>
        </w:rPr>
        <w:t xml:space="preserve"> тыс. рублей</w:t>
      </w:r>
      <w:r>
        <w:rPr>
          <w:rFonts w:ascii="Times New Roman" w:hAnsi="Times New Roman"/>
          <w:sz w:val="28"/>
          <w:szCs w:val="28"/>
        </w:rPr>
        <w:t>.</w:t>
      </w:r>
    </w:p>
    <w:p w:rsidR="000C4B71" w:rsidRDefault="000C4B71" w:rsidP="00BF057F">
      <w:pPr>
        <w:tabs>
          <w:tab w:val="left" w:pos="567"/>
          <w:tab w:val="left" w:pos="709"/>
        </w:tabs>
        <w:spacing w:line="240" w:lineRule="auto"/>
        <w:contextualSpacing/>
        <w:jc w:val="both"/>
        <w:rPr>
          <w:rFonts w:ascii="Times New Roman" w:hAnsi="Times New Roman"/>
          <w:sz w:val="28"/>
          <w:szCs w:val="28"/>
        </w:rPr>
      </w:pPr>
    </w:p>
    <w:p w:rsidR="000C4B71" w:rsidRPr="000C4B71" w:rsidRDefault="000C4B71" w:rsidP="000C4B71">
      <w:pPr>
        <w:jc w:val="center"/>
        <w:rPr>
          <w:rFonts w:ascii="Times New Roman" w:hAnsi="Times New Roman"/>
          <w:b/>
          <w:sz w:val="28"/>
          <w:szCs w:val="28"/>
        </w:rPr>
      </w:pPr>
      <w:r w:rsidRPr="000C4B71">
        <w:rPr>
          <w:rFonts w:ascii="Times New Roman" w:hAnsi="Times New Roman"/>
          <w:b/>
          <w:sz w:val="28"/>
          <w:szCs w:val="28"/>
        </w:rPr>
        <w:t xml:space="preserve">Оценка сбалансированности бюджета </w:t>
      </w:r>
      <w:r w:rsidR="00C35DEB">
        <w:rPr>
          <w:rFonts w:ascii="Times New Roman" w:hAnsi="Times New Roman"/>
          <w:b/>
          <w:sz w:val="28"/>
          <w:szCs w:val="28"/>
        </w:rPr>
        <w:t>сельского</w:t>
      </w:r>
      <w:r w:rsidRPr="000C4B71">
        <w:rPr>
          <w:rFonts w:ascii="Times New Roman" w:hAnsi="Times New Roman"/>
          <w:b/>
          <w:sz w:val="28"/>
          <w:szCs w:val="28"/>
        </w:rPr>
        <w:t xml:space="preserve"> поселения</w:t>
      </w:r>
    </w:p>
    <w:p w:rsidR="000039F3" w:rsidRDefault="000E420C" w:rsidP="000C4B71">
      <w:pPr>
        <w:tabs>
          <w:tab w:val="left" w:pos="567"/>
          <w:tab w:val="left" w:pos="709"/>
        </w:tabs>
        <w:spacing w:line="240" w:lineRule="auto"/>
        <w:contextualSpacing/>
        <w:jc w:val="both"/>
        <w:rPr>
          <w:rFonts w:ascii="Times New Roman" w:hAnsi="Times New Roman"/>
          <w:sz w:val="28"/>
          <w:szCs w:val="28"/>
        </w:rPr>
      </w:pPr>
      <w:r w:rsidRPr="007B531C">
        <w:rPr>
          <w:rFonts w:ascii="Times New Roman" w:hAnsi="Times New Roman"/>
          <w:sz w:val="28"/>
          <w:szCs w:val="28"/>
        </w:rPr>
        <w:t>Бюджет сельского поселения на 01.</w:t>
      </w:r>
      <w:r w:rsidR="007B531C">
        <w:rPr>
          <w:rFonts w:ascii="Times New Roman" w:hAnsi="Times New Roman"/>
          <w:sz w:val="28"/>
          <w:szCs w:val="28"/>
        </w:rPr>
        <w:t>01</w:t>
      </w:r>
      <w:r w:rsidRPr="007B531C">
        <w:rPr>
          <w:rFonts w:ascii="Times New Roman" w:hAnsi="Times New Roman"/>
          <w:sz w:val="28"/>
          <w:szCs w:val="28"/>
        </w:rPr>
        <w:t>.202</w:t>
      </w:r>
      <w:r w:rsidR="007B531C">
        <w:rPr>
          <w:rFonts w:ascii="Times New Roman" w:hAnsi="Times New Roman"/>
          <w:sz w:val="28"/>
          <w:szCs w:val="28"/>
        </w:rPr>
        <w:t>5</w:t>
      </w:r>
      <w:r w:rsidRPr="007B531C">
        <w:rPr>
          <w:rFonts w:ascii="Times New Roman" w:hAnsi="Times New Roman"/>
          <w:sz w:val="28"/>
          <w:szCs w:val="28"/>
        </w:rPr>
        <w:t xml:space="preserve"> года утвержден с дефицитом в сумме </w:t>
      </w:r>
      <w:r w:rsidR="007B531C">
        <w:rPr>
          <w:rFonts w:ascii="Times New Roman" w:hAnsi="Times New Roman"/>
          <w:sz w:val="28"/>
          <w:szCs w:val="28"/>
        </w:rPr>
        <w:t>182,6</w:t>
      </w:r>
      <w:r w:rsidRPr="007B531C">
        <w:rPr>
          <w:rFonts w:ascii="Times New Roman" w:hAnsi="Times New Roman"/>
          <w:sz w:val="28"/>
          <w:szCs w:val="28"/>
        </w:rPr>
        <w:t xml:space="preserve"> тыс. рублей</w:t>
      </w:r>
      <w:r w:rsidR="00DF6D34" w:rsidRPr="007B531C">
        <w:rPr>
          <w:rFonts w:ascii="Times New Roman" w:hAnsi="Times New Roman"/>
          <w:sz w:val="28"/>
          <w:szCs w:val="28"/>
        </w:rPr>
        <w:t>.</w:t>
      </w:r>
      <w:r w:rsidRPr="007B531C">
        <w:rPr>
          <w:rFonts w:ascii="Times New Roman" w:hAnsi="Times New Roman"/>
          <w:sz w:val="28"/>
          <w:szCs w:val="28"/>
        </w:rPr>
        <w:t xml:space="preserve"> </w:t>
      </w:r>
      <w:r w:rsidR="000C4B71" w:rsidRPr="007B531C">
        <w:rPr>
          <w:rFonts w:ascii="Times New Roman" w:hAnsi="Times New Roman"/>
          <w:sz w:val="28"/>
          <w:szCs w:val="28"/>
        </w:rPr>
        <w:t>Фактическим результатом исполнения бюджета за 202</w:t>
      </w:r>
      <w:r w:rsidR="007B531C">
        <w:rPr>
          <w:rFonts w:ascii="Times New Roman" w:hAnsi="Times New Roman"/>
          <w:sz w:val="28"/>
          <w:szCs w:val="28"/>
        </w:rPr>
        <w:t>5 год</w:t>
      </w:r>
      <w:r w:rsidR="000C4B71" w:rsidRPr="007B531C">
        <w:rPr>
          <w:rFonts w:ascii="Times New Roman" w:hAnsi="Times New Roman"/>
          <w:sz w:val="28"/>
          <w:szCs w:val="28"/>
        </w:rPr>
        <w:t xml:space="preserve"> явилось образование </w:t>
      </w:r>
      <w:r w:rsidR="006C3029" w:rsidRPr="007B531C">
        <w:rPr>
          <w:rFonts w:ascii="Times New Roman" w:hAnsi="Times New Roman"/>
          <w:sz w:val="28"/>
          <w:szCs w:val="28"/>
        </w:rPr>
        <w:t>дефицита</w:t>
      </w:r>
      <w:r w:rsidR="000C4B71" w:rsidRPr="007B531C">
        <w:rPr>
          <w:rFonts w:ascii="Times New Roman" w:hAnsi="Times New Roman"/>
          <w:sz w:val="28"/>
          <w:szCs w:val="28"/>
        </w:rPr>
        <w:t xml:space="preserve"> в сумме </w:t>
      </w:r>
      <w:r w:rsidR="007B531C">
        <w:rPr>
          <w:rFonts w:ascii="Times New Roman" w:hAnsi="Times New Roman"/>
          <w:sz w:val="28"/>
          <w:szCs w:val="28"/>
        </w:rPr>
        <w:t>153,9</w:t>
      </w:r>
      <w:r w:rsidR="000C4B71" w:rsidRPr="007B531C">
        <w:rPr>
          <w:rFonts w:ascii="Times New Roman" w:hAnsi="Times New Roman"/>
          <w:sz w:val="28"/>
          <w:szCs w:val="28"/>
        </w:rPr>
        <w:t xml:space="preserve"> тыс. рублей</w:t>
      </w:r>
      <w:r w:rsidR="00CB6728" w:rsidRPr="007B531C">
        <w:rPr>
          <w:rFonts w:ascii="Times New Roman" w:hAnsi="Times New Roman"/>
          <w:sz w:val="28"/>
          <w:szCs w:val="28"/>
        </w:rPr>
        <w:t>.</w:t>
      </w:r>
      <w:r w:rsidR="000C4B71" w:rsidRPr="007B531C">
        <w:rPr>
          <w:rFonts w:ascii="Times New Roman" w:hAnsi="Times New Roman"/>
          <w:sz w:val="28"/>
          <w:szCs w:val="28"/>
        </w:rPr>
        <w:t xml:space="preserve"> </w:t>
      </w:r>
    </w:p>
    <w:p w:rsidR="007B531C" w:rsidRPr="007B531C" w:rsidRDefault="007B531C" w:rsidP="000C4B71">
      <w:pPr>
        <w:tabs>
          <w:tab w:val="left" w:pos="567"/>
          <w:tab w:val="left" w:pos="709"/>
        </w:tabs>
        <w:spacing w:line="240" w:lineRule="auto"/>
        <w:contextualSpacing/>
        <w:jc w:val="both"/>
        <w:rPr>
          <w:rFonts w:ascii="Times New Roman" w:hAnsi="Times New Roman"/>
          <w:sz w:val="28"/>
          <w:szCs w:val="28"/>
        </w:rPr>
      </w:pPr>
    </w:p>
    <w:p w:rsidR="00182533" w:rsidRDefault="00182533" w:rsidP="007B531C">
      <w:pPr>
        <w:tabs>
          <w:tab w:val="left" w:pos="567"/>
          <w:tab w:val="left" w:pos="709"/>
        </w:tabs>
        <w:spacing w:line="240" w:lineRule="auto"/>
        <w:contextualSpacing/>
        <w:jc w:val="center"/>
        <w:rPr>
          <w:rFonts w:ascii="Times New Roman" w:hAnsi="Times New Roman"/>
          <w:b/>
          <w:sz w:val="28"/>
          <w:szCs w:val="28"/>
        </w:rPr>
      </w:pPr>
      <w:r w:rsidRPr="00182533">
        <w:rPr>
          <w:rFonts w:ascii="Times New Roman" w:hAnsi="Times New Roman"/>
          <w:b/>
          <w:sz w:val="28"/>
          <w:szCs w:val="28"/>
        </w:rPr>
        <w:t>Внешняя проверка бюджетной отчетности ГРБС</w:t>
      </w:r>
    </w:p>
    <w:p w:rsidR="007B531C" w:rsidRPr="00182533" w:rsidRDefault="007B531C" w:rsidP="007B531C">
      <w:pPr>
        <w:tabs>
          <w:tab w:val="left" w:pos="567"/>
          <w:tab w:val="left" w:pos="709"/>
        </w:tabs>
        <w:spacing w:line="240" w:lineRule="auto"/>
        <w:contextualSpacing/>
        <w:jc w:val="center"/>
        <w:rPr>
          <w:rFonts w:ascii="Times New Roman" w:hAnsi="Times New Roman"/>
          <w:b/>
          <w:sz w:val="28"/>
          <w:szCs w:val="28"/>
        </w:rPr>
      </w:pPr>
    </w:p>
    <w:p w:rsidR="00BE7C31" w:rsidRDefault="00182533" w:rsidP="00182533">
      <w:pPr>
        <w:tabs>
          <w:tab w:val="left" w:pos="567"/>
          <w:tab w:val="left" w:pos="709"/>
        </w:tabs>
        <w:spacing w:line="240" w:lineRule="auto"/>
        <w:contextualSpacing/>
        <w:jc w:val="both"/>
        <w:rPr>
          <w:rFonts w:ascii="Times New Roman" w:hAnsi="Times New Roman"/>
          <w:sz w:val="28"/>
          <w:szCs w:val="28"/>
        </w:rPr>
      </w:pPr>
      <w:r w:rsidRPr="00182533">
        <w:rPr>
          <w:rFonts w:ascii="Times New Roman" w:hAnsi="Times New Roman"/>
          <w:b/>
          <w:sz w:val="28"/>
          <w:szCs w:val="28"/>
        </w:rPr>
        <w:t xml:space="preserve">          </w:t>
      </w:r>
      <w:r w:rsidRPr="00643EC8">
        <w:rPr>
          <w:rFonts w:ascii="Times New Roman" w:hAnsi="Times New Roman"/>
          <w:sz w:val="28"/>
          <w:szCs w:val="28"/>
        </w:rPr>
        <w:t xml:space="preserve">В соответствии с требованиями статьи 264.4 Бюджетного кодекса Российской  Федерации и Положения о бюджетном процессе и финансовом контроле в муниципальном образовании </w:t>
      </w:r>
      <w:r w:rsidR="00643EC8" w:rsidRPr="00643EC8">
        <w:rPr>
          <w:rFonts w:ascii="Times New Roman" w:hAnsi="Times New Roman"/>
          <w:sz w:val="28"/>
          <w:szCs w:val="28"/>
        </w:rPr>
        <w:t xml:space="preserve">Верх-Аллакский </w:t>
      </w:r>
      <w:r w:rsidRPr="00643EC8">
        <w:rPr>
          <w:rFonts w:ascii="Times New Roman" w:hAnsi="Times New Roman"/>
          <w:sz w:val="28"/>
          <w:szCs w:val="28"/>
        </w:rPr>
        <w:t xml:space="preserve">сельсовет </w:t>
      </w:r>
      <w:r w:rsidR="00643EC8" w:rsidRPr="00643EC8">
        <w:rPr>
          <w:rFonts w:ascii="Times New Roman" w:hAnsi="Times New Roman"/>
          <w:sz w:val="28"/>
          <w:szCs w:val="28"/>
        </w:rPr>
        <w:t>Каменского</w:t>
      </w:r>
      <w:r w:rsidRPr="00643EC8">
        <w:rPr>
          <w:rFonts w:ascii="Times New Roman" w:hAnsi="Times New Roman"/>
          <w:sz w:val="28"/>
          <w:szCs w:val="28"/>
        </w:rPr>
        <w:t xml:space="preserve"> района Алтайского края при подготовке заключения контрольно-счетной палатой </w:t>
      </w:r>
      <w:r w:rsidR="00643EC8" w:rsidRPr="00643EC8">
        <w:rPr>
          <w:rFonts w:ascii="Times New Roman" w:hAnsi="Times New Roman"/>
          <w:sz w:val="28"/>
          <w:szCs w:val="28"/>
        </w:rPr>
        <w:t>Каменского</w:t>
      </w:r>
      <w:r w:rsidRPr="00643EC8">
        <w:rPr>
          <w:rFonts w:ascii="Times New Roman" w:hAnsi="Times New Roman"/>
          <w:sz w:val="28"/>
          <w:szCs w:val="28"/>
        </w:rPr>
        <w:t xml:space="preserve"> района Алтайского края проведена внешняя проверка годовой бюджетной отчетности главного распорядителя бюджетных средств муниципального образования </w:t>
      </w:r>
      <w:r w:rsidR="00643EC8" w:rsidRPr="00643EC8">
        <w:rPr>
          <w:rFonts w:ascii="Times New Roman" w:hAnsi="Times New Roman"/>
          <w:sz w:val="28"/>
          <w:szCs w:val="28"/>
        </w:rPr>
        <w:t>Верх-Аллакский</w:t>
      </w:r>
      <w:r w:rsidRPr="00643EC8">
        <w:rPr>
          <w:rFonts w:ascii="Times New Roman" w:hAnsi="Times New Roman"/>
          <w:sz w:val="28"/>
          <w:szCs w:val="28"/>
        </w:rPr>
        <w:t xml:space="preserve"> сельсовет </w:t>
      </w:r>
      <w:r w:rsidR="00643EC8" w:rsidRPr="00643EC8">
        <w:rPr>
          <w:rFonts w:ascii="Times New Roman" w:hAnsi="Times New Roman"/>
          <w:sz w:val="28"/>
          <w:szCs w:val="28"/>
        </w:rPr>
        <w:t>Каменского</w:t>
      </w:r>
      <w:r w:rsidR="00BE7C31">
        <w:rPr>
          <w:rFonts w:ascii="Times New Roman" w:hAnsi="Times New Roman"/>
          <w:sz w:val="28"/>
          <w:szCs w:val="28"/>
        </w:rPr>
        <w:t xml:space="preserve"> района Алтайского края.</w:t>
      </w:r>
    </w:p>
    <w:p w:rsidR="00182533" w:rsidRPr="0020500A" w:rsidRDefault="00182533" w:rsidP="00182533">
      <w:pPr>
        <w:tabs>
          <w:tab w:val="left" w:pos="567"/>
          <w:tab w:val="left" w:pos="709"/>
        </w:tabs>
        <w:spacing w:line="240" w:lineRule="auto"/>
        <w:contextualSpacing/>
        <w:jc w:val="both"/>
        <w:rPr>
          <w:rFonts w:ascii="Times New Roman" w:hAnsi="Times New Roman"/>
          <w:sz w:val="28"/>
          <w:szCs w:val="28"/>
        </w:rPr>
      </w:pPr>
      <w:r w:rsidRPr="00182533">
        <w:rPr>
          <w:rFonts w:ascii="Times New Roman" w:hAnsi="Times New Roman"/>
          <w:b/>
          <w:sz w:val="28"/>
          <w:szCs w:val="28"/>
        </w:rPr>
        <w:t xml:space="preserve">           </w:t>
      </w:r>
      <w:r w:rsidRPr="0020500A">
        <w:rPr>
          <w:rFonts w:ascii="Times New Roman" w:hAnsi="Times New Roman"/>
          <w:sz w:val="28"/>
          <w:szCs w:val="28"/>
        </w:rPr>
        <w:t xml:space="preserve">Проведенная внешняя проверка бюджетной отчетности показала, что состав форм бюджетной отчетности, включает формы отчетности, сформированные в соответствии с требованиями Инструкции о порядке составления и представления годовой, квартальной и месячной отчетности </w:t>
      </w:r>
      <w:r w:rsidRPr="0020500A">
        <w:rPr>
          <w:rFonts w:ascii="Times New Roman" w:hAnsi="Times New Roman"/>
          <w:sz w:val="28"/>
          <w:szCs w:val="28"/>
        </w:rPr>
        <w:lastRenderedPageBreak/>
        <w:t xml:space="preserve">об исполнении бюджетов бюджетной системы Российской Федерации, утвержденной приказом Минфина России от 28 декабря 2010 года №191 н. </w:t>
      </w:r>
    </w:p>
    <w:p w:rsidR="00182533" w:rsidRPr="00BE7C31" w:rsidRDefault="00182533" w:rsidP="00182533">
      <w:pPr>
        <w:tabs>
          <w:tab w:val="left" w:pos="567"/>
          <w:tab w:val="left" w:pos="709"/>
        </w:tabs>
        <w:spacing w:line="240" w:lineRule="auto"/>
        <w:contextualSpacing/>
        <w:jc w:val="both"/>
        <w:rPr>
          <w:rFonts w:ascii="Times New Roman" w:hAnsi="Times New Roman"/>
          <w:sz w:val="28"/>
          <w:szCs w:val="28"/>
        </w:rPr>
      </w:pPr>
      <w:r w:rsidRPr="00BE7C31">
        <w:rPr>
          <w:rFonts w:ascii="Times New Roman" w:hAnsi="Times New Roman"/>
          <w:sz w:val="28"/>
          <w:szCs w:val="28"/>
        </w:rPr>
        <w:t xml:space="preserve">          Оценка достоверности годовой бюджетной отчетности включала в себя изучение и оценку основных форм бюджетной отчетности. Фактов недостоверных отчетных данных, искажений бюджетной отчетности, проведенной проверкой, не установлено.</w:t>
      </w:r>
    </w:p>
    <w:p w:rsidR="00182533" w:rsidRPr="00BE7C31" w:rsidRDefault="00182533" w:rsidP="00182533">
      <w:pPr>
        <w:tabs>
          <w:tab w:val="left" w:pos="567"/>
          <w:tab w:val="left" w:pos="709"/>
        </w:tabs>
        <w:spacing w:line="240" w:lineRule="auto"/>
        <w:contextualSpacing/>
        <w:jc w:val="both"/>
        <w:rPr>
          <w:rFonts w:ascii="Times New Roman" w:hAnsi="Times New Roman"/>
          <w:sz w:val="28"/>
          <w:szCs w:val="28"/>
        </w:rPr>
      </w:pPr>
      <w:r w:rsidRPr="00182533">
        <w:rPr>
          <w:rFonts w:ascii="Times New Roman" w:hAnsi="Times New Roman"/>
          <w:b/>
          <w:sz w:val="28"/>
          <w:szCs w:val="28"/>
        </w:rPr>
        <w:t xml:space="preserve">          </w:t>
      </w:r>
      <w:r w:rsidRPr="00BE7C31">
        <w:rPr>
          <w:rFonts w:ascii="Times New Roman" w:hAnsi="Times New Roman"/>
          <w:sz w:val="28"/>
          <w:szCs w:val="28"/>
        </w:rPr>
        <w:t xml:space="preserve">Бюджетная отчетность ГРБС муниципального образования </w:t>
      </w:r>
      <w:r w:rsidR="00BE7C31" w:rsidRPr="00BE7C31">
        <w:rPr>
          <w:rFonts w:ascii="Times New Roman" w:hAnsi="Times New Roman"/>
          <w:sz w:val="28"/>
          <w:szCs w:val="28"/>
        </w:rPr>
        <w:t xml:space="preserve">Верх-Аллакский </w:t>
      </w:r>
      <w:r w:rsidRPr="00BE7C31">
        <w:rPr>
          <w:rFonts w:ascii="Times New Roman" w:hAnsi="Times New Roman"/>
          <w:sz w:val="28"/>
          <w:szCs w:val="28"/>
        </w:rPr>
        <w:t xml:space="preserve">сельсовет </w:t>
      </w:r>
      <w:r w:rsidR="00BE7C31" w:rsidRPr="00BE7C31">
        <w:rPr>
          <w:rFonts w:ascii="Times New Roman" w:hAnsi="Times New Roman"/>
          <w:sz w:val="28"/>
          <w:szCs w:val="28"/>
        </w:rPr>
        <w:t>Каменского</w:t>
      </w:r>
      <w:r w:rsidRPr="00BE7C31">
        <w:rPr>
          <w:rFonts w:ascii="Times New Roman" w:hAnsi="Times New Roman"/>
          <w:sz w:val="28"/>
          <w:szCs w:val="28"/>
        </w:rPr>
        <w:t xml:space="preserve"> района Алтайского края за 2024 год в представленном виде в целом может быть признана достоверной и соответствующей нормам действующего бюджетного законодательства. </w:t>
      </w:r>
    </w:p>
    <w:p w:rsidR="00182533" w:rsidRDefault="00182533" w:rsidP="000C4B71">
      <w:pPr>
        <w:tabs>
          <w:tab w:val="left" w:pos="567"/>
          <w:tab w:val="left" w:pos="709"/>
        </w:tabs>
        <w:spacing w:line="240" w:lineRule="auto"/>
        <w:contextualSpacing/>
        <w:jc w:val="both"/>
        <w:rPr>
          <w:rFonts w:ascii="Times New Roman" w:hAnsi="Times New Roman"/>
          <w:b/>
          <w:sz w:val="28"/>
          <w:szCs w:val="28"/>
        </w:rPr>
      </w:pPr>
    </w:p>
    <w:p w:rsidR="00182533" w:rsidRDefault="00182533" w:rsidP="000C4B71">
      <w:pPr>
        <w:tabs>
          <w:tab w:val="left" w:pos="567"/>
          <w:tab w:val="left" w:pos="709"/>
        </w:tabs>
        <w:spacing w:line="240" w:lineRule="auto"/>
        <w:contextualSpacing/>
        <w:jc w:val="both"/>
        <w:rPr>
          <w:rFonts w:ascii="Times New Roman" w:hAnsi="Times New Roman"/>
          <w:b/>
          <w:sz w:val="28"/>
          <w:szCs w:val="28"/>
        </w:rPr>
      </w:pPr>
    </w:p>
    <w:p w:rsidR="000701D9" w:rsidRDefault="008D6C21" w:rsidP="00FD2EE1">
      <w:pPr>
        <w:spacing w:line="240" w:lineRule="auto"/>
        <w:contextualSpacing/>
        <w:jc w:val="center"/>
        <w:rPr>
          <w:rFonts w:ascii="Times New Roman" w:hAnsi="Times New Roman"/>
          <w:b/>
          <w:sz w:val="28"/>
          <w:szCs w:val="28"/>
        </w:rPr>
      </w:pPr>
      <w:r>
        <w:rPr>
          <w:rFonts w:ascii="Times New Roman" w:hAnsi="Times New Roman"/>
          <w:b/>
          <w:sz w:val="28"/>
          <w:szCs w:val="28"/>
        </w:rPr>
        <w:t>Выводы и предложения</w:t>
      </w:r>
    </w:p>
    <w:p w:rsidR="008D6C21" w:rsidRDefault="008D6C21" w:rsidP="00FD2EE1">
      <w:pPr>
        <w:spacing w:line="240" w:lineRule="auto"/>
        <w:contextualSpacing/>
        <w:jc w:val="center"/>
        <w:rPr>
          <w:rFonts w:ascii="Times New Roman" w:hAnsi="Times New Roman"/>
          <w:b/>
          <w:sz w:val="28"/>
          <w:szCs w:val="28"/>
        </w:rPr>
      </w:pPr>
    </w:p>
    <w:p w:rsidR="008D6C21" w:rsidRPr="008D6C21" w:rsidRDefault="008D6C21" w:rsidP="008D6C21">
      <w:pPr>
        <w:ind w:right="-1"/>
        <w:contextualSpacing/>
        <w:jc w:val="both"/>
        <w:rPr>
          <w:rFonts w:ascii="Times New Roman" w:hAnsi="Times New Roman"/>
          <w:sz w:val="28"/>
          <w:szCs w:val="28"/>
        </w:rPr>
      </w:pPr>
      <w:r w:rsidRPr="008D6C21">
        <w:rPr>
          <w:rFonts w:ascii="Times New Roman" w:hAnsi="Times New Roman"/>
          <w:sz w:val="28"/>
          <w:szCs w:val="28"/>
        </w:rPr>
        <w:t xml:space="preserve">  Представленный отчет об исполнении бюджета сельского поселения за 2024 год представлен в</w:t>
      </w:r>
      <w:proofErr w:type="gramStart"/>
      <w:r w:rsidRPr="008D6C21">
        <w:rPr>
          <w:rFonts w:ascii="Times New Roman" w:hAnsi="Times New Roman"/>
          <w:sz w:val="28"/>
          <w:szCs w:val="28"/>
        </w:rPr>
        <w:t xml:space="preserve"> К</w:t>
      </w:r>
      <w:proofErr w:type="gramEnd"/>
      <w:r w:rsidRPr="008D6C21">
        <w:rPr>
          <w:rFonts w:ascii="Times New Roman" w:hAnsi="Times New Roman"/>
          <w:sz w:val="28"/>
          <w:szCs w:val="28"/>
        </w:rPr>
        <w:t>онтрольно – счетную палату для проведения экспертизы, что соответствует части 5 статьи 264.2 Бюджетного кодекса Российской Федерации.</w:t>
      </w:r>
    </w:p>
    <w:p w:rsidR="008D6C21" w:rsidRPr="008D6C21" w:rsidRDefault="008D6C21" w:rsidP="008D6C21">
      <w:pPr>
        <w:ind w:right="-1"/>
        <w:contextualSpacing/>
        <w:jc w:val="both"/>
        <w:rPr>
          <w:rFonts w:ascii="Times New Roman" w:hAnsi="Times New Roman"/>
          <w:sz w:val="28"/>
          <w:szCs w:val="28"/>
        </w:rPr>
      </w:pPr>
      <w:r w:rsidRPr="008D6C21">
        <w:rPr>
          <w:rFonts w:ascii="Times New Roman" w:hAnsi="Times New Roman"/>
          <w:sz w:val="28"/>
          <w:szCs w:val="28"/>
        </w:rPr>
        <w:t xml:space="preserve"> Исполнение бюджета поселения в 2024 году осуществлялось в соответствии с решением от </w:t>
      </w:r>
      <w:r w:rsidRPr="008D6C21">
        <w:rPr>
          <w:rFonts w:ascii="Times New Roman" w:hAnsi="Times New Roman"/>
          <w:sz w:val="28"/>
          <w:szCs w:val="28"/>
        </w:rPr>
        <w:t>25.12.2023 № 22 (с учетом изменений)</w:t>
      </w:r>
      <w:r>
        <w:rPr>
          <w:rFonts w:ascii="Times New Roman" w:hAnsi="Times New Roman"/>
          <w:sz w:val="28"/>
          <w:szCs w:val="28"/>
        </w:rPr>
        <w:t xml:space="preserve"> </w:t>
      </w:r>
      <w:r w:rsidRPr="008D6C21">
        <w:rPr>
          <w:rFonts w:ascii="Times New Roman" w:hAnsi="Times New Roman"/>
          <w:sz w:val="28"/>
          <w:szCs w:val="28"/>
        </w:rPr>
        <w:t>Верх-Аллакск</w:t>
      </w:r>
      <w:r>
        <w:rPr>
          <w:rFonts w:ascii="Times New Roman" w:hAnsi="Times New Roman"/>
          <w:sz w:val="28"/>
          <w:szCs w:val="28"/>
        </w:rPr>
        <w:t>ого</w:t>
      </w:r>
      <w:r w:rsidRPr="008D6C21">
        <w:rPr>
          <w:rFonts w:ascii="Times New Roman" w:hAnsi="Times New Roman"/>
          <w:sz w:val="28"/>
          <w:szCs w:val="28"/>
        </w:rPr>
        <w:t xml:space="preserve"> сельского Совета депутатов Каменского района «О бюджете муниципального образования </w:t>
      </w:r>
      <w:r w:rsidRPr="008D6C21">
        <w:rPr>
          <w:rFonts w:ascii="Times New Roman" w:hAnsi="Times New Roman"/>
          <w:sz w:val="28"/>
          <w:szCs w:val="28"/>
        </w:rPr>
        <w:t>Верх-Аллакский</w:t>
      </w:r>
      <w:r w:rsidRPr="008D6C21">
        <w:rPr>
          <w:rFonts w:ascii="Times New Roman" w:hAnsi="Times New Roman"/>
          <w:sz w:val="28"/>
          <w:szCs w:val="28"/>
        </w:rPr>
        <w:t xml:space="preserve"> сельсовет Каменского района Алтайского края на 2024 год и на плановый период 2025 и 2026 годов».</w:t>
      </w:r>
      <w:r>
        <w:rPr>
          <w:rFonts w:ascii="Times New Roman" w:hAnsi="Times New Roman"/>
          <w:sz w:val="28"/>
          <w:szCs w:val="28"/>
        </w:rPr>
        <w:t xml:space="preserve"> </w:t>
      </w:r>
    </w:p>
    <w:p w:rsidR="008D6C21" w:rsidRPr="008D6C21" w:rsidRDefault="008D6C21" w:rsidP="008D6C21">
      <w:pPr>
        <w:ind w:right="-1"/>
        <w:contextualSpacing/>
        <w:jc w:val="both"/>
        <w:rPr>
          <w:rFonts w:ascii="Times New Roman" w:hAnsi="Times New Roman"/>
          <w:sz w:val="28"/>
          <w:szCs w:val="28"/>
        </w:rPr>
      </w:pPr>
      <w:r w:rsidRPr="008D6C21">
        <w:rPr>
          <w:rFonts w:ascii="Times New Roman" w:hAnsi="Times New Roman"/>
          <w:sz w:val="28"/>
          <w:szCs w:val="28"/>
        </w:rPr>
        <w:t xml:space="preserve">  Поступление доходов за 2024 год в бюджет поселения </w:t>
      </w:r>
      <w:r w:rsidRPr="008D6C21">
        <w:rPr>
          <w:rFonts w:ascii="Times New Roman" w:hAnsi="Times New Roman"/>
          <w:sz w:val="28"/>
          <w:szCs w:val="28"/>
        </w:rPr>
        <w:t>Верх-Аллакск</w:t>
      </w:r>
      <w:r>
        <w:rPr>
          <w:rFonts w:ascii="Times New Roman" w:hAnsi="Times New Roman"/>
          <w:sz w:val="28"/>
          <w:szCs w:val="28"/>
        </w:rPr>
        <w:t xml:space="preserve">ого </w:t>
      </w:r>
      <w:r w:rsidRPr="008D6C21">
        <w:rPr>
          <w:rFonts w:ascii="Times New Roman" w:hAnsi="Times New Roman"/>
          <w:sz w:val="28"/>
          <w:szCs w:val="28"/>
        </w:rPr>
        <w:t>сельсовета выполнено на 100,</w:t>
      </w:r>
      <w:r w:rsidR="001B4DA8">
        <w:rPr>
          <w:rFonts w:ascii="Times New Roman" w:hAnsi="Times New Roman"/>
          <w:sz w:val="28"/>
          <w:szCs w:val="28"/>
        </w:rPr>
        <w:t>6</w:t>
      </w:r>
      <w:r w:rsidRPr="008D6C21">
        <w:rPr>
          <w:rFonts w:ascii="Times New Roman" w:hAnsi="Times New Roman"/>
          <w:sz w:val="28"/>
          <w:szCs w:val="28"/>
        </w:rPr>
        <w:t>% по отношению к годовому плану.</w:t>
      </w:r>
    </w:p>
    <w:p w:rsidR="008D6C21" w:rsidRPr="008D6C21" w:rsidRDefault="008D6C21" w:rsidP="008D6C21">
      <w:pPr>
        <w:ind w:right="-1"/>
        <w:contextualSpacing/>
        <w:jc w:val="both"/>
        <w:rPr>
          <w:rFonts w:ascii="Times New Roman" w:hAnsi="Times New Roman"/>
          <w:sz w:val="28"/>
          <w:szCs w:val="28"/>
        </w:rPr>
      </w:pPr>
      <w:r w:rsidRPr="008D6C21">
        <w:rPr>
          <w:rFonts w:ascii="Times New Roman" w:hAnsi="Times New Roman"/>
          <w:sz w:val="28"/>
          <w:szCs w:val="28"/>
        </w:rPr>
        <w:t xml:space="preserve">Расходы бюджета сельского поселения за отчетный период составили </w:t>
      </w:r>
      <w:r w:rsidR="001B4DA8">
        <w:rPr>
          <w:rFonts w:ascii="Times New Roman" w:hAnsi="Times New Roman"/>
          <w:sz w:val="28"/>
          <w:szCs w:val="28"/>
        </w:rPr>
        <w:t>2598,2</w:t>
      </w:r>
      <w:r w:rsidRPr="008D6C21">
        <w:rPr>
          <w:rFonts w:ascii="Times New Roman" w:hAnsi="Times New Roman"/>
          <w:sz w:val="28"/>
          <w:szCs w:val="28"/>
        </w:rPr>
        <w:t xml:space="preserve"> тыс. рублей или 99,</w:t>
      </w:r>
      <w:r w:rsidR="001B4DA8">
        <w:rPr>
          <w:rFonts w:ascii="Times New Roman" w:hAnsi="Times New Roman"/>
          <w:sz w:val="28"/>
          <w:szCs w:val="28"/>
        </w:rPr>
        <w:t>5</w:t>
      </w:r>
      <w:r w:rsidRPr="008D6C21">
        <w:rPr>
          <w:rFonts w:ascii="Times New Roman" w:hAnsi="Times New Roman"/>
          <w:sz w:val="28"/>
          <w:szCs w:val="28"/>
        </w:rPr>
        <w:t xml:space="preserve">% к утвержденному плану. </w:t>
      </w:r>
    </w:p>
    <w:p w:rsidR="008D6C21" w:rsidRPr="008D6C21" w:rsidRDefault="008D6C21" w:rsidP="008D6C21">
      <w:pPr>
        <w:ind w:right="-1"/>
        <w:contextualSpacing/>
        <w:jc w:val="both"/>
        <w:rPr>
          <w:rFonts w:ascii="Times New Roman" w:hAnsi="Times New Roman"/>
          <w:sz w:val="28"/>
          <w:szCs w:val="28"/>
        </w:rPr>
      </w:pPr>
    </w:p>
    <w:p w:rsidR="00FD53AC" w:rsidRPr="008D6C21" w:rsidRDefault="008D6C21" w:rsidP="008D6C21">
      <w:pPr>
        <w:ind w:right="-1"/>
        <w:contextualSpacing/>
        <w:jc w:val="both"/>
        <w:rPr>
          <w:rFonts w:ascii="Times New Roman" w:hAnsi="Times New Roman"/>
          <w:sz w:val="28"/>
          <w:szCs w:val="28"/>
        </w:rPr>
      </w:pPr>
      <w:r w:rsidRPr="008D6C21">
        <w:rPr>
          <w:rFonts w:ascii="Times New Roman" w:hAnsi="Times New Roman"/>
          <w:sz w:val="28"/>
          <w:szCs w:val="28"/>
        </w:rPr>
        <w:t xml:space="preserve">      Контрольно-счетная палата Каменского района Алтайского края провела тщательный анализ бюджетной отчетности муниципального образования </w:t>
      </w:r>
      <w:r w:rsidR="001B4DA8" w:rsidRPr="001B4DA8">
        <w:rPr>
          <w:rFonts w:ascii="Times New Roman" w:hAnsi="Times New Roman"/>
          <w:sz w:val="28"/>
          <w:szCs w:val="28"/>
        </w:rPr>
        <w:t xml:space="preserve">Верх-Аллакский </w:t>
      </w:r>
      <w:r w:rsidRPr="008D6C21">
        <w:rPr>
          <w:rFonts w:ascii="Times New Roman" w:hAnsi="Times New Roman"/>
          <w:sz w:val="28"/>
          <w:szCs w:val="28"/>
        </w:rPr>
        <w:t xml:space="preserve">сельсовет за 2024 год. Внимательно изучив отчет «Об исполнении бюджета муниципального образования </w:t>
      </w:r>
      <w:r w:rsidR="001B4DA8" w:rsidRPr="001B4DA8">
        <w:rPr>
          <w:rFonts w:ascii="Times New Roman" w:hAnsi="Times New Roman"/>
          <w:sz w:val="28"/>
          <w:szCs w:val="28"/>
        </w:rPr>
        <w:t xml:space="preserve">Верх-Аллакский </w:t>
      </w:r>
      <w:r w:rsidRPr="008D6C21">
        <w:rPr>
          <w:rFonts w:ascii="Times New Roman" w:hAnsi="Times New Roman"/>
          <w:sz w:val="28"/>
          <w:szCs w:val="28"/>
        </w:rPr>
        <w:t xml:space="preserve">сельсовета Каменского района Алтайского края за 2024 год», палата пришла к выводу о его достоверности. Это заключение основано на всестороннем исследовании представленных данных, которые, как показала проверка, полностью соответствуют установленным нормам и правилам ведения бюджетного учета. Отчетность была сопоставлена с требованиями Бюджетного кодекса Российской Федерации и </w:t>
      </w:r>
      <w:r w:rsidR="00601373" w:rsidRPr="00601373">
        <w:rPr>
          <w:rFonts w:ascii="Times New Roman" w:hAnsi="Times New Roman"/>
          <w:sz w:val="28"/>
          <w:szCs w:val="28"/>
        </w:rPr>
        <w:t>Положения о бюджетном процессе в муниципальном образовании  Верх-Аллакский сельсовет Каменского района Алтайского края, утвержденного решением Верх-</w:t>
      </w:r>
      <w:r w:rsidR="00601373" w:rsidRPr="00601373">
        <w:rPr>
          <w:rFonts w:ascii="Times New Roman" w:hAnsi="Times New Roman"/>
          <w:sz w:val="28"/>
          <w:szCs w:val="28"/>
        </w:rPr>
        <w:lastRenderedPageBreak/>
        <w:t>Аллакского сельского Совета депутатов Каменского района Алтайского края от 24.12.2021 № 31</w:t>
      </w:r>
      <w:r w:rsidRPr="008D6C21">
        <w:rPr>
          <w:rFonts w:ascii="Times New Roman" w:hAnsi="Times New Roman"/>
          <w:sz w:val="28"/>
          <w:szCs w:val="28"/>
        </w:rPr>
        <w:t xml:space="preserve">. </w:t>
      </w:r>
      <w:r w:rsidR="00601373">
        <w:rPr>
          <w:rFonts w:ascii="Times New Roman" w:hAnsi="Times New Roman"/>
          <w:sz w:val="28"/>
          <w:szCs w:val="28"/>
        </w:rPr>
        <w:t xml:space="preserve"> </w:t>
      </w:r>
      <w:r w:rsidRPr="008D6C21">
        <w:rPr>
          <w:rFonts w:ascii="Times New Roman" w:hAnsi="Times New Roman"/>
          <w:sz w:val="28"/>
          <w:szCs w:val="28"/>
        </w:rPr>
        <w:t xml:space="preserve">На основании проведенного анализа и полученных результатов, Контрольно-счетная палата Каменского района Алтайского края пришла к однозначному и позитивному заключению. Все представленные данные подтверждают правильность и законность ведения бюджетного учета в </w:t>
      </w:r>
      <w:r w:rsidR="00601373" w:rsidRPr="00601373">
        <w:rPr>
          <w:rFonts w:ascii="Times New Roman" w:hAnsi="Times New Roman"/>
          <w:sz w:val="28"/>
          <w:szCs w:val="28"/>
        </w:rPr>
        <w:t>Верх-Аллакск</w:t>
      </w:r>
      <w:r w:rsidR="00601373">
        <w:rPr>
          <w:rFonts w:ascii="Times New Roman" w:hAnsi="Times New Roman"/>
          <w:sz w:val="28"/>
          <w:szCs w:val="28"/>
        </w:rPr>
        <w:t>ом</w:t>
      </w:r>
      <w:bookmarkStart w:id="0" w:name="_GoBack"/>
      <w:bookmarkEnd w:id="0"/>
      <w:r w:rsidRPr="008D6C21">
        <w:rPr>
          <w:rFonts w:ascii="Times New Roman" w:hAnsi="Times New Roman"/>
          <w:sz w:val="28"/>
          <w:szCs w:val="28"/>
        </w:rPr>
        <w:t xml:space="preserve"> сельсовете. В связи с этим, Контрольно-счетная палата Каменского района Алтайского края рекомендует рассмотреть и утвердить представленный отчет об исполнении бюджета </w:t>
      </w:r>
      <w:r w:rsidR="00601373">
        <w:rPr>
          <w:rFonts w:ascii="Times New Roman" w:hAnsi="Times New Roman"/>
          <w:sz w:val="28"/>
          <w:szCs w:val="28"/>
        </w:rPr>
        <w:t>Верх-Аллакского</w:t>
      </w:r>
      <w:r w:rsidRPr="008D6C21">
        <w:rPr>
          <w:rFonts w:ascii="Times New Roman" w:hAnsi="Times New Roman"/>
          <w:sz w:val="28"/>
          <w:szCs w:val="28"/>
        </w:rPr>
        <w:t xml:space="preserve"> сельсовета за 2024 год.</w:t>
      </w:r>
    </w:p>
    <w:p w:rsidR="00FD53AC" w:rsidRDefault="00FD53AC" w:rsidP="00CF1407">
      <w:pPr>
        <w:ind w:right="-1"/>
        <w:contextualSpacing/>
        <w:jc w:val="both"/>
        <w:rPr>
          <w:rFonts w:ascii="Times New Roman" w:hAnsi="Times New Roman"/>
          <w:sz w:val="28"/>
          <w:szCs w:val="28"/>
        </w:rPr>
      </w:pPr>
    </w:p>
    <w:p w:rsidR="001358E6" w:rsidRPr="009A7F31" w:rsidRDefault="001358E6" w:rsidP="001358E6">
      <w:pPr>
        <w:ind w:right="-1"/>
        <w:contextualSpacing/>
        <w:rPr>
          <w:rFonts w:ascii="Times New Roman" w:hAnsi="Times New Roman"/>
          <w:sz w:val="28"/>
          <w:szCs w:val="28"/>
        </w:rPr>
      </w:pPr>
      <w:r w:rsidRPr="009A7F31">
        <w:rPr>
          <w:rFonts w:ascii="Times New Roman" w:hAnsi="Times New Roman"/>
          <w:sz w:val="28"/>
          <w:szCs w:val="28"/>
        </w:rPr>
        <w:t>Председатель</w:t>
      </w:r>
      <w:proofErr w:type="gramStart"/>
      <w:r w:rsidRPr="009A7F31">
        <w:rPr>
          <w:rFonts w:ascii="Times New Roman" w:hAnsi="Times New Roman"/>
          <w:sz w:val="28"/>
          <w:szCs w:val="28"/>
        </w:rPr>
        <w:t xml:space="preserve"> </w:t>
      </w:r>
      <w:r w:rsidR="00211438">
        <w:rPr>
          <w:rFonts w:ascii="Times New Roman" w:hAnsi="Times New Roman"/>
          <w:sz w:val="28"/>
          <w:szCs w:val="28"/>
        </w:rPr>
        <w:t>К</w:t>
      </w:r>
      <w:proofErr w:type="gramEnd"/>
      <w:r w:rsidRPr="009A7F31">
        <w:rPr>
          <w:rFonts w:ascii="Times New Roman" w:hAnsi="Times New Roman"/>
          <w:sz w:val="28"/>
          <w:szCs w:val="28"/>
        </w:rPr>
        <w:t>онтрольно – счетной палаты</w:t>
      </w:r>
    </w:p>
    <w:p w:rsidR="001358E6" w:rsidRPr="009A45A8" w:rsidRDefault="004D32CC" w:rsidP="001358E6">
      <w:pPr>
        <w:tabs>
          <w:tab w:val="left" w:pos="709"/>
          <w:tab w:val="left" w:pos="7648"/>
        </w:tabs>
        <w:ind w:right="-1"/>
        <w:contextualSpacing/>
        <w:rPr>
          <w:rFonts w:ascii="Times New Roman" w:hAnsi="Times New Roman"/>
          <w:sz w:val="28"/>
          <w:szCs w:val="28"/>
        </w:rPr>
      </w:pPr>
      <w:r>
        <w:rPr>
          <w:rFonts w:ascii="Times New Roman" w:hAnsi="Times New Roman"/>
          <w:sz w:val="28"/>
          <w:szCs w:val="28"/>
        </w:rPr>
        <w:t>Каменского</w:t>
      </w:r>
      <w:r w:rsidR="001358E6" w:rsidRPr="009A7F31">
        <w:rPr>
          <w:rFonts w:ascii="Times New Roman" w:hAnsi="Times New Roman"/>
          <w:sz w:val="28"/>
          <w:szCs w:val="28"/>
        </w:rPr>
        <w:t xml:space="preserve"> района Алтайского края</w:t>
      </w:r>
      <w:r w:rsidR="001358E6" w:rsidRPr="00E83AEE">
        <w:rPr>
          <w:rFonts w:ascii="Times New Roman" w:hAnsi="Times New Roman"/>
          <w:sz w:val="28"/>
          <w:szCs w:val="28"/>
        </w:rPr>
        <w:t xml:space="preserve"> </w:t>
      </w:r>
      <w:r w:rsidR="001358E6">
        <w:rPr>
          <w:rFonts w:ascii="Times New Roman" w:hAnsi="Times New Roman"/>
          <w:sz w:val="28"/>
          <w:szCs w:val="28"/>
        </w:rPr>
        <w:t xml:space="preserve">                                          </w:t>
      </w:r>
      <w:r w:rsidR="00211438">
        <w:rPr>
          <w:rFonts w:ascii="Times New Roman" w:hAnsi="Times New Roman"/>
          <w:sz w:val="28"/>
          <w:szCs w:val="28"/>
        </w:rPr>
        <w:t xml:space="preserve">Н.Н. </w:t>
      </w:r>
      <w:proofErr w:type="spellStart"/>
      <w:r w:rsidR="00211438">
        <w:rPr>
          <w:rFonts w:ascii="Times New Roman" w:hAnsi="Times New Roman"/>
          <w:sz w:val="28"/>
          <w:szCs w:val="28"/>
        </w:rPr>
        <w:t>Ковылина</w:t>
      </w:r>
      <w:proofErr w:type="spellEnd"/>
    </w:p>
    <w:p w:rsidR="001358E6" w:rsidRPr="002A409D" w:rsidRDefault="001358E6" w:rsidP="00DD45B4">
      <w:pPr>
        <w:tabs>
          <w:tab w:val="left" w:pos="709"/>
        </w:tabs>
        <w:autoSpaceDE w:val="0"/>
        <w:autoSpaceDN w:val="0"/>
        <w:adjustRightInd w:val="0"/>
        <w:spacing w:after="0" w:line="240" w:lineRule="auto"/>
        <w:jc w:val="both"/>
        <w:rPr>
          <w:rFonts w:ascii="Times New Roman" w:hAnsi="Times New Roman"/>
          <w:sz w:val="28"/>
          <w:szCs w:val="28"/>
        </w:rPr>
      </w:pPr>
    </w:p>
    <w:sectPr w:rsidR="001358E6" w:rsidRPr="002A409D" w:rsidSect="001A0636">
      <w:headerReference w:type="default" r:id="rId12"/>
      <w:footerReference w:type="even" r:id="rId13"/>
      <w:footerReference w:type="default" r:id="rId14"/>
      <w:pgSz w:w="11906" w:h="16838" w:code="9"/>
      <w:pgMar w:top="851" w:right="99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85F" w:rsidRDefault="00CF785F">
      <w:pPr>
        <w:spacing w:after="0" w:line="240" w:lineRule="auto"/>
      </w:pPr>
      <w:r>
        <w:separator/>
      </w:r>
    </w:p>
  </w:endnote>
  <w:endnote w:type="continuationSeparator" w:id="0">
    <w:p w:rsidR="00CF785F" w:rsidRDefault="00CF7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B3" w:rsidRDefault="00CB7DB3" w:rsidP="00272D3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B7DB3" w:rsidRDefault="00CB7DB3" w:rsidP="00272D3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B3" w:rsidRDefault="00CB7DB3" w:rsidP="00272D38">
    <w:pPr>
      <w:pStyle w:val="a3"/>
      <w:framePr w:wrap="around" w:vAnchor="text" w:hAnchor="margin" w:xAlign="right" w:y="1"/>
      <w:rPr>
        <w:rStyle w:val="a5"/>
      </w:rPr>
    </w:pPr>
  </w:p>
  <w:p w:rsidR="00CB7DB3" w:rsidRDefault="00CB7DB3" w:rsidP="00272D3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85F" w:rsidRDefault="00CF785F">
      <w:pPr>
        <w:spacing w:after="0" w:line="240" w:lineRule="auto"/>
      </w:pPr>
      <w:r>
        <w:separator/>
      </w:r>
    </w:p>
  </w:footnote>
  <w:footnote w:type="continuationSeparator" w:id="0">
    <w:p w:rsidR="00CF785F" w:rsidRDefault="00CF7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74704"/>
      <w:docPartObj>
        <w:docPartGallery w:val="Page Numbers (Top of Page)"/>
        <w:docPartUnique/>
      </w:docPartObj>
    </w:sdtPr>
    <w:sdtContent>
      <w:p w:rsidR="00CB7DB3" w:rsidRDefault="00CB7DB3">
        <w:pPr>
          <w:pStyle w:val="af5"/>
          <w:jc w:val="center"/>
        </w:pPr>
        <w:r>
          <w:fldChar w:fldCharType="begin"/>
        </w:r>
        <w:r>
          <w:instrText xml:space="preserve"> PAGE   \* MERGEFORMAT </w:instrText>
        </w:r>
        <w:r>
          <w:fldChar w:fldCharType="separate"/>
        </w:r>
        <w:r w:rsidR="00601373">
          <w:rPr>
            <w:noProof/>
          </w:rPr>
          <w:t>13</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C767D"/>
    <w:multiLevelType w:val="hybridMultilevel"/>
    <w:tmpl w:val="A5183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B383F"/>
    <w:multiLevelType w:val="hybridMultilevel"/>
    <w:tmpl w:val="7C2AFAFC"/>
    <w:lvl w:ilvl="0" w:tplc="08C84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A13E24"/>
    <w:multiLevelType w:val="hybridMultilevel"/>
    <w:tmpl w:val="39F2430A"/>
    <w:lvl w:ilvl="0" w:tplc="EA3ED75A">
      <w:start w:val="1"/>
      <w:numFmt w:val="decimal"/>
      <w:lvlText w:val="%1."/>
      <w:lvlJc w:val="left"/>
      <w:pPr>
        <w:ind w:left="974" w:hanging="69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3D0E7E70"/>
    <w:multiLevelType w:val="hybridMultilevel"/>
    <w:tmpl w:val="DEC8475E"/>
    <w:lvl w:ilvl="0" w:tplc="6E32E694">
      <w:start w:val="1"/>
      <w:numFmt w:val="decimal"/>
      <w:lvlText w:val="%1."/>
      <w:lvlJc w:val="left"/>
      <w:pPr>
        <w:ind w:left="2820" w:hanging="735"/>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4">
    <w:nsid w:val="3F317D1B"/>
    <w:multiLevelType w:val="hybridMultilevel"/>
    <w:tmpl w:val="75A46E54"/>
    <w:lvl w:ilvl="0" w:tplc="6E32E694">
      <w:start w:val="1"/>
      <w:numFmt w:val="decimal"/>
      <w:lvlText w:val="%1."/>
      <w:lvlJc w:val="left"/>
      <w:pPr>
        <w:ind w:left="1410" w:hanging="73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441E058C"/>
    <w:multiLevelType w:val="hybridMultilevel"/>
    <w:tmpl w:val="D25CCFE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DF764E"/>
    <w:multiLevelType w:val="hybridMultilevel"/>
    <w:tmpl w:val="DF44B82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6E9208F"/>
    <w:multiLevelType w:val="hybridMultilevel"/>
    <w:tmpl w:val="6D1893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79C312B7"/>
    <w:multiLevelType w:val="hybridMultilevel"/>
    <w:tmpl w:val="07386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8"/>
  </w:num>
  <w:num w:numId="5">
    <w:abstractNumId w:val="0"/>
  </w:num>
  <w:num w:numId="6">
    <w:abstractNumId w:val="5"/>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10B5"/>
    <w:rsid w:val="000008CD"/>
    <w:rsid w:val="0000177B"/>
    <w:rsid w:val="00001B48"/>
    <w:rsid w:val="00001F17"/>
    <w:rsid w:val="000031D8"/>
    <w:rsid w:val="000039F3"/>
    <w:rsid w:val="000047DE"/>
    <w:rsid w:val="000048C2"/>
    <w:rsid w:val="000061E4"/>
    <w:rsid w:val="0000693E"/>
    <w:rsid w:val="000112F0"/>
    <w:rsid w:val="0001141B"/>
    <w:rsid w:val="0001190B"/>
    <w:rsid w:val="0001382B"/>
    <w:rsid w:val="00015242"/>
    <w:rsid w:val="0001566A"/>
    <w:rsid w:val="00020F30"/>
    <w:rsid w:val="0002107F"/>
    <w:rsid w:val="00022D77"/>
    <w:rsid w:val="000239D1"/>
    <w:rsid w:val="00024644"/>
    <w:rsid w:val="00025248"/>
    <w:rsid w:val="00025CEC"/>
    <w:rsid w:val="000267D0"/>
    <w:rsid w:val="00030752"/>
    <w:rsid w:val="0003408B"/>
    <w:rsid w:val="0003481F"/>
    <w:rsid w:val="00034905"/>
    <w:rsid w:val="00035B4B"/>
    <w:rsid w:val="0003686A"/>
    <w:rsid w:val="000369A2"/>
    <w:rsid w:val="0003785A"/>
    <w:rsid w:val="00040433"/>
    <w:rsid w:val="00043A18"/>
    <w:rsid w:val="00043F7D"/>
    <w:rsid w:val="00044DB8"/>
    <w:rsid w:val="000459CB"/>
    <w:rsid w:val="00046567"/>
    <w:rsid w:val="00050BDA"/>
    <w:rsid w:val="0005242C"/>
    <w:rsid w:val="00052EA5"/>
    <w:rsid w:val="00053801"/>
    <w:rsid w:val="0005764C"/>
    <w:rsid w:val="00061451"/>
    <w:rsid w:val="00061731"/>
    <w:rsid w:val="00063495"/>
    <w:rsid w:val="000642CA"/>
    <w:rsid w:val="000658C3"/>
    <w:rsid w:val="00067F6A"/>
    <w:rsid w:val="000701D9"/>
    <w:rsid w:val="00070CCB"/>
    <w:rsid w:val="00072B70"/>
    <w:rsid w:val="00073887"/>
    <w:rsid w:val="00074275"/>
    <w:rsid w:val="00074964"/>
    <w:rsid w:val="00076A9D"/>
    <w:rsid w:val="00077B5F"/>
    <w:rsid w:val="00080880"/>
    <w:rsid w:val="00081AC4"/>
    <w:rsid w:val="00081F6E"/>
    <w:rsid w:val="00085DA3"/>
    <w:rsid w:val="00086EF7"/>
    <w:rsid w:val="00087655"/>
    <w:rsid w:val="00087ABE"/>
    <w:rsid w:val="00087D0F"/>
    <w:rsid w:val="0009062F"/>
    <w:rsid w:val="00090843"/>
    <w:rsid w:val="00091A79"/>
    <w:rsid w:val="000922CD"/>
    <w:rsid w:val="000923D2"/>
    <w:rsid w:val="00093748"/>
    <w:rsid w:val="000940F3"/>
    <w:rsid w:val="0009620D"/>
    <w:rsid w:val="00096327"/>
    <w:rsid w:val="000963D4"/>
    <w:rsid w:val="0009707B"/>
    <w:rsid w:val="00097367"/>
    <w:rsid w:val="000A04A5"/>
    <w:rsid w:val="000A0A5C"/>
    <w:rsid w:val="000A5D13"/>
    <w:rsid w:val="000A5EAD"/>
    <w:rsid w:val="000A715B"/>
    <w:rsid w:val="000A7775"/>
    <w:rsid w:val="000B2F27"/>
    <w:rsid w:val="000B6649"/>
    <w:rsid w:val="000B6E27"/>
    <w:rsid w:val="000B7CF4"/>
    <w:rsid w:val="000C1B12"/>
    <w:rsid w:val="000C22AC"/>
    <w:rsid w:val="000C4B71"/>
    <w:rsid w:val="000C58EA"/>
    <w:rsid w:val="000C6350"/>
    <w:rsid w:val="000D0C4C"/>
    <w:rsid w:val="000D2460"/>
    <w:rsid w:val="000D31B3"/>
    <w:rsid w:val="000D35CE"/>
    <w:rsid w:val="000D56CA"/>
    <w:rsid w:val="000D63AB"/>
    <w:rsid w:val="000D79C6"/>
    <w:rsid w:val="000D7DFD"/>
    <w:rsid w:val="000D7EC0"/>
    <w:rsid w:val="000E1564"/>
    <w:rsid w:val="000E215F"/>
    <w:rsid w:val="000E228E"/>
    <w:rsid w:val="000E3828"/>
    <w:rsid w:val="000E420C"/>
    <w:rsid w:val="000E5BEB"/>
    <w:rsid w:val="000F020C"/>
    <w:rsid w:val="000F061A"/>
    <w:rsid w:val="000F0EA3"/>
    <w:rsid w:val="000F0FAD"/>
    <w:rsid w:val="000F1782"/>
    <w:rsid w:val="000F1987"/>
    <w:rsid w:val="000F19B2"/>
    <w:rsid w:val="000F2250"/>
    <w:rsid w:val="000F26D5"/>
    <w:rsid w:val="000F2840"/>
    <w:rsid w:val="000F54B7"/>
    <w:rsid w:val="000F779E"/>
    <w:rsid w:val="000F7BBD"/>
    <w:rsid w:val="00100031"/>
    <w:rsid w:val="00100687"/>
    <w:rsid w:val="001016B3"/>
    <w:rsid w:val="00102FD3"/>
    <w:rsid w:val="00104875"/>
    <w:rsid w:val="00105C53"/>
    <w:rsid w:val="001075B0"/>
    <w:rsid w:val="001076B4"/>
    <w:rsid w:val="00107791"/>
    <w:rsid w:val="0011040A"/>
    <w:rsid w:val="00111555"/>
    <w:rsid w:val="00112B50"/>
    <w:rsid w:val="00113021"/>
    <w:rsid w:val="00113756"/>
    <w:rsid w:val="00113DBC"/>
    <w:rsid w:val="00115210"/>
    <w:rsid w:val="00117880"/>
    <w:rsid w:val="00121891"/>
    <w:rsid w:val="00123229"/>
    <w:rsid w:val="001242F4"/>
    <w:rsid w:val="001258E2"/>
    <w:rsid w:val="00125F6D"/>
    <w:rsid w:val="00127D75"/>
    <w:rsid w:val="00127F7C"/>
    <w:rsid w:val="00130059"/>
    <w:rsid w:val="001303F7"/>
    <w:rsid w:val="001310C5"/>
    <w:rsid w:val="0013198E"/>
    <w:rsid w:val="00132E24"/>
    <w:rsid w:val="00133E4D"/>
    <w:rsid w:val="001348B9"/>
    <w:rsid w:val="0013533D"/>
    <w:rsid w:val="001358E6"/>
    <w:rsid w:val="001360D1"/>
    <w:rsid w:val="00136B88"/>
    <w:rsid w:val="001378E0"/>
    <w:rsid w:val="00137FC4"/>
    <w:rsid w:val="00137FD4"/>
    <w:rsid w:val="00142A08"/>
    <w:rsid w:val="00145203"/>
    <w:rsid w:val="00146433"/>
    <w:rsid w:val="0014693D"/>
    <w:rsid w:val="00146999"/>
    <w:rsid w:val="001502A4"/>
    <w:rsid w:val="0015118D"/>
    <w:rsid w:val="001512EA"/>
    <w:rsid w:val="001533BA"/>
    <w:rsid w:val="00153B4F"/>
    <w:rsid w:val="00153BFE"/>
    <w:rsid w:val="00153CBC"/>
    <w:rsid w:val="001562D6"/>
    <w:rsid w:val="0016033E"/>
    <w:rsid w:val="001622D0"/>
    <w:rsid w:val="0016596D"/>
    <w:rsid w:val="00166076"/>
    <w:rsid w:val="00170E03"/>
    <w:rsid w:val="00172CE9"/>
    <w:rsid w:val="0017318E"/>
    <w:rsid w:val="001737D9"/>
    <w:rsid w:val="00173E9F"/>
    <w:rsid w:val="0017713E"/>
    <w:rsid w:val="001771A7"/>
    <w:rsid w:val="00177397"/>
    <w:rsid w:val="00177563"/>
    <w:rsid w:val="00177DB6"/>
    <w:rsid w:val="001803CB"/>
    <w:rsid w:val="00182533"/>
    <w:rsid w:val="0018290F"/>
    <w:rsid w:val="00182D1B"/>
    <w:rsid w:val="001838E3"/>
    <w:rsid w:val="00183E65"/>
    <w:rsid w:val="00183EC6"/>
    <w:rsid w:val="001870E3"/>
    <w:rsid w:val="001873E2"/>
    <w:rsid w:val="00190A62"/>
    <w:rsid w:val="0019115B"/>
    <w:rsid w:val="00192B43"/>
    <w:rsid w:val="00194849"/>
    <w:rsid w:val="00195BE9"/>
    <w:rsid w:val="001963F0"/>
    <w:rsid w:val="001965BB"/>
    <w:rsid w:val="0019675F"/>
    <w:rsid w:val="00196C19"/>
    <w:rsid w:val="00197557"/>
    <w:rsid w:val="001A0636"/>
    <w:rsid w:val="001A0C66"/>
    <w:rsid w:val="001A2EE3"/>
    <w:rsid w:val="001A4C02"/>
    <w:rsid w:val="001A5411"/>
    <w:rsid w:val="001A5594"/>
    <w:rsid w:val="001A5598"/>
    <w:rsid w:val="001A67D2"/>
    <w:rsid w:val="001A6943"/>
    <w:rsid w:val="001A6D66"/>
    <w:rsid w:val="001A7C99"/>
    <w:rsid w:val="001B2C83"/>
    <w:rsid w:val="001B30DD"/>
    <w:rsid w:val="001B3456"/>
    <w:rsid w:val="001B37E9"/>
    <w:rsid w:val="001B43CB"/>
    <w:rsid w:val="001B49D3"/>
    <w:rsid w:val="001B4DA8"/>
    <w:rsid w:val="001B7E68"/>
    <w:rsid w:val="001C04FC"/>
    <w:rsid w:val="001C07D7"/>
    <w:rsid w:val="001C1464"/>
    <w:rsid w:val="001C2F8D"/>
    <w:rsid w:val="001C5E30"/>
    <w:rsid w:val="001C6D57"/>
    <w:rsid w:val="001C6DD6"/>
    <w:rsid w:val="001D10B5"/>
    <w:rsid w:val="001D1587"/>
    <w:rsid w:val="001D3D72"/>
    <w:rsid w:val="001D43FA"/>
    <w:rsid w:val="001D656A"/>
    <w:rsid w:val="001E04A7"/>
    <w:rsid w:val="001E2164"/>
    <w:rsid w:val="001E606B"/>
    <w:rsid w:val="001E62F7"/>
    <w:rsid w:val="001E6F7F"/>
    <w:rsid w:val="001E7CCA"/>
    <w:rsid w:val="001F01DF"/>
    <w:rsid w:val="001F17C8"/>
    <w:rsid w:val="001F2C86"/>
    <w:rsid w:val="001F3702"/>
    <w:rsid w:val="001F53A8"/>
    <w:rsid w:val="001F60A2"/>
    <w:rsid w:val="00200421"/>
    <w:rsid w:val="0020148D"/>
    <w:rsid w:val="00201530"/>
    <w:rsid w:val="00201F27"/>
    <w:rsid w:val="002035DB"/>
    <w:rsid w:val="00203627"/>
    <w:rsid w:val="00203AE4"/>
    <w:rsid w:val="00203E04"/>
    <w:rsid w:val="0020500A"/>
    <w:rsid w:val="002067AE"/>
    <w:rsid w:val="00210126"/>
    <w:rsid w:val="00211438"/>
    <w:rsid w:val="00211DCB"/>
    <w:rsid w:val="00211DF9"/>
    <w:rsid w:val="00212469"/>
    <w:rsid w:val="002153BC"/>
    <w:rsid w:val="00215511"/>
    <w:rsid w:val="0021705F"/>
    <w:rsid w:val="00220408"/>
    <w:rsid w:val="0022049E"/>
    <w:rsid w:val="00220934"/>
    <w:rsid w:val="002224DF"/>
    <w:rsid w:val="00223A71"/>
    <w:rsid w:val="00223C8E"/>
    <w:rsid w:val="00224238"/>
    <w:rsid w:val="002256E0"/>
    <w:rsid w:val="00225B4F"/>
    <w:rsid w:val="00225FBD"/>
    <w:rsid w:val="00226A78"/>
    <w:rsid w:val="00230012"/>
    <w:rsid w:val="0023047C"/>
    <w:rsid w:val="00231CBD"/>
    <w:rsid w:val="00234168"/>
    <w:rsid w:val="0023546B"/>
    <w:rsid w:val="00235B87"/>
    <w:rsid w:val="00236975"/>
    <w:rsid w:val="00237CBB"/>
    <w:rsid w:val="00240BA3"/>
    <w:rsid w:val="00243380"/>
    <w:rsid w:val="00244D89"/>
    <w:rsid w:val="0024765C"/>
    <w:rsid w:val="00250B47"/>
    <w:rsid w:val="00250F63"/>
    <w:rsid w:val="00251EBE"/>
    <w:rsid w:val="002536A5"/>
    <w:rsid w:val="00254956"/>
    <w:rsid w:val="002557E2"/>
    <w:rsid w:val="0025773B"/>
    <w:rsid w:val="002623BF"/>
    <w:rsid w:val="00262515"/>
    <w:rsid w:val="00262657"/>
    <w:rsid w:val="00263E44"/>
    <w:rsid w:val="00264D49"/>
    <w:rsid w:val="0026510F"/>
    <w:rsid w:val="002653C6"/>
    <w:rsid w:val="0026628F"/>
    <w:rsid w:val="0027104B"/>
    <w:rsid w:val="00271D4E"/>
    <w:rsid w:val="002722E6"/>
    <w:rsid w:val="00272D38"/>
    <w:rsid w:val="0027642C"/>
    <w:rsid w:val="002801DD"/>
    <w:rsid w:val="00281532"/>
    <w:rsid w:val="002833BB"/>
    <w:rsid w:val="002853F3"/>
    <w:rsid w:val="002869D2"/>
    <w:rsid w:val="00286F12"/>
    <w:rsid w:val="0028787A"/>
    <w:rsid w:val="00292DC6"/>
    <w:rsid w:val="00292F8F"/>
    <w:rsid w:val="0029357F"/>
    <w:rsid w:val="0029401C"/>
    <w:rsid w:val="00294AEE"/>
    <w:rsid w:val="00294F35"/>
    <w:rsid w:val="002958FE"/>
    <w:rsid w:val="00295C39"/>
    <w:rsid w:val="002969B2"/>
    <w:rsid w:val="0029706D"/>
    <w:rsid w:val="002A05D4"/>
    <w:rsid w:val="002A29A9"/>
    <w:rsid w:val="002A409D"/>
    <w:rsid w:val="002A468D"/>
    <w:rsid w:val="002A617A"/>
    <w:rsid w:val="002A7410"/>
    <w:rsid w:val="002B07F7"/>
    <w:rsid w:val="002B1A89"/>
    <w:rsid w:val="002B1B67"/>
    <w:rsid w:val="002B58D4"/>
    <w:rsid w:val="002B6EFC"/>
    <w:rsid w:val="002B73D6"/>
    <w:rsid w:val="002C1E9E"/>
    <w:rsid w:val="002C44B0"/>
    <w:rsid w:val="002C7915"/>
    <w:rsid w:val="002C7C6D"/>
    <w:rsid w:val="002D001C"/>
    <w:rsid w:val="002D1491"/>
    <w:rsid w:val="002D32C0"/>
    <w:rsid w:val="002D3709"/>
    <w:rsid w:val="002D3AAB"/>
    <w:rsid w:val="002D3D0F"/>
    <w:rsid w:val="002D4192"/>
    <w:rsid w:val="002D48FD"/>
    <w:rsid w:val="002D4EE2"/>
    <w:rsid w:val="002D6EC1"/>
    <w:rsid w:val="002D7150"/>
    <w:rsid w:val="002E1263"/>
    <w:rsid w:val="002E2943"/>
    <w:rsid w:val="002E38E3"/>
    <w:rsid w:val="002E572C"/>
    <w:rsid w:val="002E5C5D"/>
    <w:rsid w:val="002E70F0"/>
    <w:rsid w:val="002E7DD7"/>
    <w:rsid w:val="002F29A0"/>
    <w:rsid w:val="002F3592"/>
    <w:rsid w:val="002F35C7"/>
    <w:rsid w:val="002F3B63"/>
    <w:rsid w:val="002F58BD"/>
    <w:rsid w:val="002F6917"/>
    <w:rsid w:val="002F6DAE"/>
    <w:rsid w:val="002F73F9"/>
    <w:rsid w:val="003001A8"/>
    <w:rsid w:val="003003F3"/>
    <w:rsid w:val="003012DD"/>
    <w:rsid w:val="003031A4"/>
    <w:rsid w:val="003033D8"/>
    <w:rsid w:val="003044D9"/>
    <w:rsid w:val="0031030C"/>
    <w:rsid w:val="00310FAD"/>
    <w:rsid w:val="0031162B"/>
    <w:rsid w:val="0031237E"/>
    <w:rsid w:val="003134C3"/>
    <w:rsid w:val="00313FBF"/>
    <w:rsid w:val="003143E8"/>
    <w:rsid w:val="0031501A"/>
    <w:rsid w:val="00317474"/>
    <w:rsid w:val="003205C1"/>
    <w:rsid w:val="00321871"/>
    <w:rsid w:val="0032188E"/>
    <w:rsid w:val="00321DCB"/>
    <w:rsid w:val="0032277A"/>
    <w:rsid w:val="00322BB9"/>
    <w:rsid w:val="00323949"/>
    <w:rsid w:val="00325137"/>
    <w:rsid w:val="0032607D"/>
    <w:rsid w:val="00326998"/>
    <w:rsid w:val="00330611"/>
    <w:rsid w:val="00334542"/>
    <w:rsid w:val="003363EC"/>
    <w:rsid w:val="00336728"/>
    <w:rsid w:val="00336AA4"/>
    <w:rsid w:val="00336FAF"/>
    <w:rsid w:val="00341B3E"/>
    <w:rsid w:val="00342095"/>
    <w:rsid w:val="0034303E"/>
    <w:rsid w:val="00343720"/>
    <w:rsid w:val="003441D1"/>
    <w:rsid w:val="003443C7"/>
    <w:rsid w:val="00351074"/>
    <w:rsid w:val="00351EFF"/>
    <w:rsid w:val="00352D57"/>
    <w:rsid w:val="00353589"/>
    <w:rsid w:val="003543A7"/>
    <w:rsid w:val="0035449F"/>
    <w:rsid w:val="00355392"/>
    <w:rsid w:val="003558B4"/>
    <w:rsid w:val="00356D53"/>
    <w:rsid w:val="00357101"/>
    <w:rsid w:val="00360C85"/>
    <w:rsid w:val="00361C81"/>
    <w:rsid w:val="00362038"/>
    <w:rsid w:val="003620B6"/>
    <w:rsid w:val="003640BE"/>
    <w:rsid w:val="0036684B"/>
    <w:rsid w:val="00367587"/>
    <w:rsid w:val="003714C8"/>
    <w:rsid w:val="0037339A"/>
    <w:rsid w:val="00375576"/>
    <w:rsid w:val="00375F34"/>
    <w:rsid w:val="003770B2"/>
    <w:rsid w:val="003806CD"/>
    <w:rsid w:val="00380E3A"/>
    <w:rsid w:val="00381CF8"/>
    <w:rsid w:val="00384E72"/>
    <w:rsid w:val="00385911"/>
    <w:rsid w:val="0038666A"/>
    <w:rsid w:val="003867BE"/>
    <w:rsid w:val="00390A01"/>
    <w:rsid w:val="00390DD4"/>
    <w:rsid w:val="0039198B"/>
    <w:rsid w:val="003929A3"/>
    <w:rsid w:val="00392A4A"/>
    <w:rsid w:val="00394499"/>
    <w:rsid w:val="00395C58"/>
    <w:rsid w:val="00395FF9"/>
    <w:rsid w:val="0039624B"/>
    <w:rsid w:val="00396BA6"/>
    <w:rsid w:val="0039799E"/>
    <w:rsid w:val="003A0E0A"/>
    <w:rsid w:val="003A13B4"/>
    <w:rsid w:val="003A195A"/>
    <w:rsid w:val="003A2F47"/>
    <w:rsid w:val="003A382C"/>
    <w:rsid w:val="003A3913"/>
    <w:rsid w:val="003A4C1B"/>
    <w:rsid w:val="003A50E6"/>
    <w:rsid w:val="003A5C62"/>
    <w:rsid w:val="003A6878"/>
    <w:rsid w:val="003A7E58"/>
    <w:rsid w:val="003B1571"/>
    <w:rsid w:val="003B27F8"/>
    <w:rsid w:val="003B593C"/>
    <w:rsid w:val="003B66DC"/>
    <w:rsid w:val="003B67B6"/>
    <w:rsid w:val="003B67C3"/>
    <w:rsid w:val="003B73B7"/>
    <w:rsid w:val="003B7B02"/>
    <w:rsid w:val="003C1080"/>
    <w:rsid w:val="003C2777"/>
    <w:rsid w:val="003C3CA3"/>
    <w:rsid w:val="003C3D15"/>
    <w:rsid w:val="003C44C2"/>
    <w:rsid w:val="003C4853"/>
    <w:rsid w:val="003D2133"/>
    <w:rsid w:val="003D26AF"/>
    <w:rsid w:val="003D2816"/>
    <w:rsid w:val="003D5CE7"/>
    <w:rsid w:val="003D6817"/>
    <w:rsid w:val="003D7C1C"/>
    <w:rsid w:val="003E0BF9"/>
    <w:rsid w:val="003E1028"/>
    <w:rsid w:val="003E14CD"/>
    <w:rsid w:val="003E1C7A"/>
    <w:rsid w:val="003E2FDE"/>
    <w:rsid w:val="003E39D4"/>
    <w:rsid w:val="003E4581"/>
    <w:rsid w:val="003E781A"/>
    <w:rsid w:val="003E7AB1"/>
    <w:rsid w:val="003E7B46"/>
    <w:rsid w:val="003F2808"/>
    <w:rsid w:val="003F5EC1"/>
    <w:rsid w:val="003F6667"/>
    <w:rsid w:val="003F6AB4"/>
    <w:rsid w:val="003F76A5"/>
    <w:rsid w:val="003F78BF"/>
    <w:rsid w:val="003F7EAF"/>
    <w:rsid w:val="00400B58"/>
    <w:rsid w:val="0040214A"/>
    <w:rsid w:val="00402512"/>
    <w:rsid w:val="00402659"/>
    <w:rsid w:val="0040278F"/>
    <w:rsid w:val="00403474"/>
    <w:rsid w:val="00403737"/>
    <w:rsid w:val="00403F0F"/>
    <w:rsid w:val="004051E7"/>
    <w:rsid w:val="00405FC3"/>
    <w:rsid w:val="004066FB"/>
    <w:rsid w:val="00406E4E"/>
    <w:rsid w:val="00407EE7"/>
    <w:rsid w:val="004100EE"/>
    <w:rsid w:val="00412BFD"/>
    <w:rsid w:val="00412CCA"/>
    <w:rsid w:val="00415252"/>
    <w:rsid w:val="0041587C"/>
    <w:rsid w:val="00415C7F"/>
    <w:rsid w:val="0042068A"/>
    <w:rsid w:val="0042363B"/>
    <w:rsid w:val="004244FE"/>
    <w:rsid w:val="00426510"/>
    <w:rsid w:val="00426A3E"/>
    <w:rsid w:val="00426D1C"/>
    <w:rsid w:val="00427377"/>
    <w:rsid w:val="00431FF6"/>
    <w:rsid w:val="00433124"/>
    <w:rsid w:val="00433828"/>
    <w:rsid w:val="00434220"/>
    <w:rsid w:val="0043477C"/>
    <w:rsid w:val="00434CF5"/>
    <w:rsid w:val="00435750"/>
    <w:rsid w:val="00435C7F"/>
    <w:rsid w:val="00435F12"/>
    <w:rsid w:val="004367F1"/>
    <w:rsid w:val="00436D38"/>
    <w:rsid w:val="00437F4E"/>
    <w:rsid w:val="00440142"/>
    <w:rsid w:val="00442C3C"/>
    <w:rsid w:val="00442DEE"/>
    <w:rsid w:val="00443795"/>
    <w:rsid w:val="00445EE3"/>
    <w:rsid w:val="004465CF"/>
    <w:rsid w:val="004468BE"/>
    <w:rsid w:val="00447ACB"/>
    <w:rsid w:val="0045227B"/>
    <w:rsid w:val="00452361"/>
    <w:rsid w:val="00454B08"/>
    <w:rsid w:val="0045710B"/>
    <w:rsid w:val="00457865"/>
    <w:rsid w:val="00457ED2"/>
    <w:rsid w:val="004619D3"/>
    <w:rsid w:val="0046249E"/>
    <w:rsid w:val="004638A4"/>
    <w:rsid w:val="00464514"/>
    <w:rsid w:val="00464BC5"/>
    <w:rsid w:val="0046547E"/>
    <w:rsid w:val="004663F8"/>
    <w:rsid w:val="004668A4"/>
    <w:rsid w:val="004669B0"/>
    <w:rsid w:val="00466AB5"/>
    <w:rsid w:val="00466B6C"/>
    <w:rsid w:val="004739E3"/>
    <w:rsid w:val="00474AB4"/>
    <w:rsid w:val="00477649"/>
    <w:rsid w:val="00480350"/>
    <w:rsid w:val="00480A2B"/>
    <w:rsid w:val="0048221C"/>
    <w:rsid w:val="00483D05"/>
    <w:rsid w:val="004841A4"/>
    <w:rsid w:val="0048543B"/>
    <w:rsid w:val="004855F6"/>
    <w:rsid w:val="004873C4"/>
    <w:rsid w:val="00490BD3"/>
    <w:rsid w:val="00490EBD"/>
    <w:rsid w:val="0049445F"/>
    <w:rsid w:val="004951FF"/>
    <w:rsid w:val="00495E04"/>
    <w:rsid w:val="00497099"/>
    <w:rsid w:val="00497603"/>
    <w:rsid w:val="0049793E"/>
    <w:rsid w:val="004A0103"/>
    <w:rsid w:val="004A159F"/>
    <w:rsid w:val="004A1674"/>
    <w:rsid w:val="004A1BDD"/>
    <w:rsid w:val="004A3809"/>
    <w:rsid w:val="004A3B9D"/>
    <w:rsid w:val="004A3E5F"/>
    <w:rsid w:val="004A55A1"/>
    <w:rsid w:val="004A5D7C"/>
    <w:rsid w:val="004A7091"/>
    <w:rsid w:val="004A7371"/>
    <w:rsid w:val="004A7885"/>
    <w:rsid w:val="004B35BA"/>
    <w:rsid w:val="004B3CAE"/>
    <w:rsid w:val="004B4221"/>
    <w:rsid w:val="004B57DA"/>
    <w:rsid w:val="004B62FA"/>
    <w:rsid w:val="004B6BBB"/>
    <w:rsid w:val="004B7993"/>
    <w:rsid w:val="004B7D77"/>
    <w:rsid w:val="004C0207"/>
    <w:rsid w:val="004C388B"/>
    <w:rsid w:val="004C4272"/>
    <w:rsid w:val="004C45CE"/>
    <w:rsid w:val="004C6D3A"/>
    <w:rsid w:val="004D033B"/>
    <w:rsid w:val="004D1126"/>
    <w:rsid w:val="004D11B6"/>
    <w:rsid w:val="004D164F"/>
    <w:rsid w:val="004D2B0C"/>
    <w:rsid w:val="004D32CC"/>
    <w:rsid w:val="004D3644"/>
    <w:rsid w:val="004D566E"/>
    <w:rsid w:val="004D6DE4"/>
    <w:rsid w:val="004D79CB"/>
    <w:rsid w:val="004E0917"/>
    <w:rsid w:val="004E1B6A"/>
    <w:rsid w:val="004E3D53"/>
    <w:rsid w:val="004E75E4"/>
    <w:rsid w:val="004E7A73"/>
    <w:rsid w:val="004F0086"/>
    <w:rsid w:val="004F3C18"/>
    <w:rsid w:val="004F4C53"/>
    <w:rsid w:val="004F5B55"/>
    <w:rsid w:val="004F6404"/>
    <w:rsid w:val="004F64A3"/>
    <w:rsid w:val="004F6752"/>
    <w:rsid w:val="004F6915"/>
    <w:rsid w:val="004F70C6"/>
    <w:rsid w:val="004F7DC1"/>
    <w:rsid w:val="0050206D"/>
    <w:rsid w:val="00502625"/>
    <w:rsid w:val="00503A25"/>
    <w:rsid w:val="00504DA7"/>
    <w:rsid w:val="00504F7E"/>
    <w:rsid w:val="0050507B"/>
    <w:rsid w:val="00505BC7"/>
    <w:rsid w:val="00506009"/>
    <w:rsid w:val="005060B1"/>
    <w:rsid w:val="00506E56"/>
    <w:rsid w:val="00506EC1"/>
    <w:rsid w:val="0050703B"/>
    <w:rsid w:val="0050756E"/>
    <w:rsid w:val="005103F0"/>
    <w:rsid w:val="00513876"/>
    <w:rsid w:val="00514DA4"/>
    <w:rsid w:val="005152EC"/>
    <w:rsid w:val="00516259"/>
    <w:rsid w:val="00520266"/>
    <w:rsid w:val="00520735"/>
    <w:rsid w:val="005223C3"/>
    <w:rsid w:val="00523AD5"/>
    <w:rsid w:val="00524D74"/>
    <w:rsid w:val="00530172"/>
    <w:rsid w:val="0053278C"/>
    <w:rsid w:val="0053323A"/>
    <w:rsid w:val="00533E69"/>
    <w:rsid w:val="005348ED"/>
    <w:rsid w:val="005358A9"/>
    <w:rsid w:val="005372AA"/>
    <w:rsid w:val="005403A2"/>
    <w:rsid w:val="00540479"/>
    <w:rsid w:val="005414F0"/>
    <w:rsid w:val="00541555"/>
    <w:rsid w:val="00541649"/>
    <w:rsid w:val="00542592"/>
    <w:rsid w:val="00543550"/>
    <w:rsid w:val="0054494D"/>
    <w:rsid w:val="00545033"/>
    <w:rsid w:val="00545050"/>
    <w:rsid w:val="0054590F"/>
    <w:rsid w:val="00551BCD"/>
    <w:rsid w:val="005520A6"/>
    <w:rsid w:val="005531D9"/>
    <w:rsid w:val="00553C82"/>
    <w:rsid w:val="00555096"/>
    <w:rsid w:val="00556428"/>
    <w:rsid w:val="00560383"/>
    <w:rsid w:val="005606D1"/>
    <w:rsid w:val="00560812"/>
    <w:rsid w:val="00561155"/>
    <w:rsid w:val="00561E59"/>
    <w:rsid w:val="00561E7C"/>
    <w:rsid w:val="00561ED9"/>
    <w:rsid w:val="00562D47"/>
    <w:rsid w:val="00563014"/>
    <w:rsid w:val="00564E09"/>
    <w:rsid w:val="00564FA0"/>
    <w:rsid w:val="005665EE"/>
    <w:rsid w:val="00566B3A"/>
    <w:rsid w:val="00566EF9"/>
    <w:rsid w:val="005672E7"/>
    <w:rsid w:val="00567A0B"/>
    <w:rsid w:val="00570B84"/>
    <w:rsid w:val="00571F5C"/>
    <w:rsid w:val="005751F8"/>
    <w:rsid w:val="005755E8"/>
    <w:rsid w:val="00575E84"/>
    <w:rsid w:val="005772B1"/>
    <w:rsid w:val="00580171"/>
    <w:rsid w:val="00580A60"/>
    <w:rsid w:val="00580C41"/>
    <w:rsid w:val="00583800"/>
    <w:rsid w:val="00583A17"/>
    <w:rsid w:val="00583E51"/>
    <w:rsid w:val="00583ED0"/>
    <w:rsid w:val="00586126"/>
    <w:rsid w:val="00587501"/>
    <w:rsid w:val="00587F9C"/>
    <w:rsid w:val="00590DFD"/>
    <w:rsid w:val="00592668"/>
    <w:rsid w:val="005926E0"/>
    <w:rsid w:val="005938E8"/>
    <w:rsid w:val="00593CAD"/>
    <w:rsid w:val="00594AE3"/>
    <w:rsid w:val="00596598"/>
    <w:rsid w:val="00596895"/>
    <w:rsid w:val="00597AB1"/>
    <w:rsid w:val="005A0855"/>
    <w:rsid w:val="005A2BCA"/>
    <w:rsid w:val="005A48E2"/>
    <w:rsid w:val="005A56E4"/>
    <w:rsid w:val="005A57B6"/>
    <w:rsid w:val="005A6A30"/>
    <w:rsid w:val="005A6CB1"/>
    <w:rsid w:val="005A6E72"/>
    <w:rsid w:val="005A7D27"/>
    <w:rsid w:val="005B0A3F"/>
    <w:rsid w:val="005B0A43"/>
    <w:rsid w:val="005B0ECD"/>
    <w:rsid w:val="005B1355"/>
    <w:rsid w:val="005B445B"/>
    <w:rsid w:val="005B6789"/>
    <w:rsid w:val="005B70BB"/>
    <w:rsid w:val="005B719A"/>
    <w:rsid w:val="005C0FCB"/>
    <w:rsid w:val="005C17C1"/>
    <w:rsid w:val="005C27EF"/>
    <w:rsid w:val="005C615F"/>
    <w:rsid w:val="005C6242"/>
    <w:rsid w:val="005D1D9F"/>
    <w:rsid w:val="005D6E96"/>
    <w:rsid w:val="005E1514"/>
    <w:rsid w:val="005E2343"/>
    <w:rsid w:val="005E27EE"/>
    <w:rsid w:val="005E4528"/>
    <w:rsid w:val="005E6BB6"/>
    <w:rsid w:val="005E73A1"/>
    <w:rsid w:val="005E7705"/>
    <w:rsid w:val="005F02A5"/>
    <w:rsid w:val="005F1981"/>
    <w:rsid w:val="005F312C"/>
    <w:rsid w:val="005F6536"/>
    <w:rsid w:val="005F6976"/>
    <w:rsid w:val="005F7F1B"/>
    <w:rsid w:val="00601373"/>
    <w:rsid w:val="0060292A"/>
    <w:rsid w:val="00602CF0"/>
    <w:rsid w:val="006050CD"/>
    <w:rsid w:val="006063A9"/>
    <w:rsid w:val="00607F85"/>
    <w:rsid w:val="006115D9"/>
    <w:rsid w:val="00611871"/>
    <w:rsid w:val="006177E6"/>
    <w:rsid w:val="00621EE6"/>
    <w:rsid w:val="006230F3"/>
    <w:rsid w:val="00631A35"/>
    <w:rsid w:val="00631CFE"/>
    <w:rsid w:val="0063394E"/>
    <w:rsid w:val="006344E7"/>
    <w:rsid w:val="0063472C"/>
    <w:rsid w:val="00634DEE"/>
    <w:rsid w:val="0063547B"/>
    <w:rsid w:val="00635E8E"/>
    <w:rsid w:val="006404A1"/>
    <w:rsid w:val="006413F8"/>
    <w:rsid w:val="006414CA"/>
    <w:rsid w:val="00643EC8"/>
    <w:rsid w:val="00644A3B"/>
    <w:rsid w:val="00645FB4"/>
    <w:rsid w:val="00647127"/>
    <w:rsid w:val="00647B1B"/>
    <w:rsid w:val="006521E6"/>
    <w:rsid w:val="006525EF"/>
    <w:rsid w:val="00653235"/>
    <w:rsid w:val="00655EDB"/>
    <w:rsid w:val="00655EEE"/>
    <w:rsid w:val="00655F4B"/>
    <w:rsid w:val="00660854"/>
    <w:rsid w:val="00660F0A"/>
    <w:rsid w:val="00663201"/>
    <w:rsid w:val="00663E44"/>
    <w:rsid w:val="00665511"/>
    <w:rsid w:val="00665ACA"/>
    <w:rsid w:val="00665D24"/>
    <w:rsid w:val="00666882"/>
    <w:rsid w:val="00667232"/>
    <w:rsid w:val="00670558"/>
    <w:rsid w:val="00670B63"/>
    <w:rsid w:val="00670E52"/>
    <w:rsid w:val="006715D7"/>
    <w:rsid w:val="006715E5"/>
    <w:rsid w:val="00674957"/>
    <w:rsid w:val="00675A22"/>
    <w:rsid w:val="00676FAE"/>
    <w:rsid w:val="00680057"/>
    <w:rsid w:val="006811CD"/>
    <w:rsid w:val="0068206F"/>
    <w:rsid w:val="0068260A"/>
    <w:rsid w:val="00683BE1"/>
    <w:rsid w:val="00684B22"/>
    <w:rsid w:val="00687ACA"/>
    <w:rsid w:val="006930FE"/>
    <w:rsid w:val="00693706"/>
    <w:rsid w:val="006952D9"/>
    <w:rsid w:val="006A1196"/>
    <w:rsid w:val="006A393F"/>
    <w:rsid w:val="006A45CE"/>
    <w:rsid w:val="006A5098"/>
    <w:rsid w:val="006A5C29"/>
    <w:rsid w:val="006A6F28"/>
    <w:rsid w:val="006A7B17"/>
    <w:rsid w:val="006B005E"/>
    <w:rsid w:val="006B0068"/>
    <w:rsid w:val="006B0147"/>
    <w:rsid w:val="006B0B29"/>
    <w:rsid w:val="006B1F28"/>
    <w:rsid w:val="006B3915"/>
    <w:rsid w:val="006B3B6C"/>
    <w:rsid w:val="006B403F"/>
    <w:rsid w:val="006B4749"/>
    <w:rsid w:val="006B4C87"/>
    <w:rsid w:val="006B52D7"/>
    <w:rsid w:val="006B5551"/>
    <w:rsid w:val="006B6265"/>
    <w:rsid w:val="006B6551"/>
    <w:rsid w:val="006C06AB"/>
    <w:rsid w:val="006C15FC"/>
    <w:rsid w:val="006C3029"/>
    <w:rsid w:val="006C34CF"/>
    <w:rsid w:val="006C4CFD"/>
    <w:rsid w:val="006C5027"/>
    <w:rsid w:val="006C53E6"/>
    <w:rsid w:val="006C596E"/>
    <w:rsid w:val="006C75D6"/>
    <w:rsid w:val="006C77A7"/>
    <w:rsid w:val="006D3863"/>
    <w:rsid w:val="006D478D"/>
    <w:rsid w:val="006D57B3"/>
    <w:rsid w:val="006D5E5F"/>
    <w:rsid w:val="006D5ECD"/>
    <w:rsid w:val="006D61DD"/>
    <w:rsid w:val="006D73A8"/>
    <w:rsid w:val="006D7D6E"/>
    <w:rsid w:val="006E1299"/>
    <w:rsid w:val="006E204B"/>
    <w:rsid w:val="006E4AAB"/>
    <w:rsid w:val="006E4FB0"/>
    <w:rsid w:val="006E5AC3"/>
    <w:rsid w:val="006E5CFF"/>
    <w:rsid w:val="006E73A8"/>
    <w:rsid w:val="006E7832"/>
    <w:rsid w:val="006E7BF3"/>
    <w:rsid w:val="006F1D70"/>
    <w:rsid w:val="006F216B"/>
    <w:rsid w:val="006F274F"/>
    <w:rsid w:val="006F290A"/>
    <w:rsid w:val="006F382B"/>
    <w:rsid w:val="006F4518"/>
    <w:rsid w:val="006F4523"/>
    <w:rsid w:val="006F4975"/>
    <w:rsid w:val="006F5DC3"/>
    <w:rsid w:val="006F6F3A"/>
    <w:rsid w:val="0070372B"/>
    <w:rsid w:val="00704394"/>
    <w:rsid w:val="00706AC1"/>
    <w:rsid w:val="00706C6E"/>
    <w:rsid w:val="00707022"/>
    <w:rsid w:val="00707FC3"/>
    <w:rsid w:val="00710D23"/>
    <w:rsid w:val="00711CAD"/>
    <w:rsid w:val="00712126"/>
    <w:rsid w:val="00714AED"/>
    <w:rsid w:val="00715089"/>
    <w:rsid w:val="007152C8"/>
    <w:rsid w:val="0071553E"/>
    <w:rsid w:val="00716A02"/>
    <w:rsid w:val="007175AE"/>
    <w:rsid w:val="0072126F"/>
    <w:rsid w:val="00721719"/>
    <w:rsid w:val="00722EB0"/>
    <w:rsid w:val="00722FE7"/>
    <w:rsid w:val="0072505D"/>
    <w:rsid w:val="007257C5"/>
    <w:rsid w:val="00726801"/>
    <w:rsid w:val="00727BE8"/>
    <w:rsid w:val="00730296"/>
    <w:rsid w:val="0073202A"/>
    <w:rsid w:val="00733646"/>
    <w:rsid w:val="00733704"/>
    <w:rsid w:val="00735359"/>
    <w:rsid w:val="0073763D"/>
    <w:rsid w:val="007400B8"/>
    <w:rsid w:val="00740831"/>
    <w:rsid w:val="00742395"/>
    <w:rsid w:val="007428E9"/>
    <w:rsid w:val="00744001"/>
    <w:rsid w:val="007443DA"/>
    <w:rsid w:val="00745491"/>
    <w:rsid w:val="00747199"/>
    <w:rsid w:val="007508B0"/>
    <w:rsid w:val="007511CE"/>
    <w:rsid w:val="007531A3"/>
    <w:rsid w:val="007537BF"/>
    <w:rsid w:val="00753E95"/>
    <w:rsid w:val="00754477"/>
    <w:rsid w:val="00755007"/>
    <w:rsid w:val="00756BF2"/>
    <w:rsid w:val="00756F2A"/>
    <w:rsid w:val="007605A1"/>
    <w:rsid w:val="007608BF"/>
    <w:rsid w:val="00761618"/>
    <w:rsid w:val="00762F99"/>
    <w:rsid w:val="00764811"/>
    <w:rsid w:val="00767F68"/>
    <w:rsid w:val="0077282B"/>
    <w:rsid w:val="00776085"/>
    <w:rsid w:val="00777F31"/>
    <w:rsid w:val="007806A3"/>
    <w:rsid w:val="0078274D"/>
    <w:rsid w:val="00782BCE"/>
    <w:rsid w:val="00783A68"/>
    <w:rsid w:val="00784798"/>
    <w:rsid w:val="00784939"/>
    <w:rsid w:val="007855B4"/>
    <w:rsid w:val="007909B7"/>
    <w:rsid w:val="007909EF"/>
    <w:rsid w:val="00790DDC"/>
    <w:rsid w:val="00791010"/>
    <w:rsid w:val="007915BE"/>
    <w:rsid w:val="00791804"/>
    <w:rsid w:val="007937C4"/>
    <w:rsid w:val="00796F2D"/>
    <w:rsid w:val="007A0991"/>
    <w:rsid w:val="007A1C55"/>
    <w:rsid w:val="007A1E7D"/>
    <w:rsid w:val="007A29FD"/>
    <w:rsid w:val="007A4D12"/>
    <w:rsid w:val="007A60FA"/>
    <w:rsid w:val="007A745B"/>
    <w:rsid w:val="007A7602"/>
    <w:rsid w:val="007A7909"/>
    <w:rsid w:val="007B025B"/>
    <w:rsid w:val="007B065A"/>
    <w:rsid w:val="007B1F47"/>
    <w:rsid w:val="007B4711"/>
    <w:rsid w:val="007B531C"/>
    <w:rsid w:val="007B6115"/>
    <w:rsid w:val="007B68F7"/>
    <w:rsid w:val="007B69A0"/>
    <w:rsid w:val="007C10FC"/>
    <w:rsid w:val="007C1137"/>
    <w:rsid w:val="007C1BC4"/>
    <w:rsid w:val="007C2A90"/>
    <w:rsid w:val="007C2F02"/>
    <w:rsid w:val="007C33D6"/>
    <w:rsid w:val="007C3D5D"/>
    <w:rsid w:val="007C41F7"/>
    <w:rsid w:val="007C5D5D"/>
    <w:rsid w:val="007C63A9"/>
    <w:rsid w:val="007C64CF"/>
    <w:rsid w:val="007C7BA9"/>
    <w:rsid w:val="007D12CB"/>
    <w:rsid w:val="007D2CE8"/>
    <w:rsid w:val="007D3284"/>
    <w:rsid w:val="007D4F4D"/>
    <w:rsid w:val="007D77FE"/>
    <w:rsid w:val="007E04E4"/>
    <w:rsid w:val="007E1EAC"/>
    <w:rsid w:val="007E23B8"/>
    <w:rsid w:val="007E32A0"/>
    <w:rsid w:val="007E3BA1"/>
    <w:rsid w:val="007E4D42"/>
    <w:rsid w:val="007E5079"/>
    <w:rsid w:val="007E5311"/>
    <w:rsid w:val="007F1A47"/>
    <w:rsid w:val="007F4573"/>
    <w:rsid w:val="007F64B3"/>
    <w:rsid w:val="007F6ECE"/>
    <w:rsid w:val="007F7167"/>
    <w:rsid w:val="008002C1"/>
    <w:rsid w:val="00800C8E"/>
    <w:rsid w:val="008010BE"/>
    <w:rsid w:val="00801B49"/>
    <w:rsid w:val="00802097"/>
    <w:rsid w:val="008039B4"/>
    <w:rsid w:val="008044EB"/>
    <w:rsid w:val="008049EC"/>
    <w:rsid w:val="008052F5"/>
    <w:rsid w:val="008054DA"/>
    <w:rsid w:val="008056D8"/>
    <w:rsid w:val="00806428"/>
    <w:rsid w:val="00810500"/>
    <w:rsid w:val="00810839"/>
    <w:rsid w:val="00811CA9"/>
    <w:rsid w:val="00813BE3"/>
    <w:rsid w:val="00814510"/>
    <w:rsid w:val="008158E2"/>
    <w:rsid w:val="008163CA"/>
    <w:rsid w:val="00816553"/>
    <w:rsid w:val="008170EE"/>
    <w:rsid w:val="008210D1"/>
    <w:rsid w:val="008216B3"/>
    <w:rsid w:val="00822764"/>
    <w:rsid w:val="00823394"/>
    <w:rsid w:val="008245EF"/>
    <w:rsid w:val="00824A13"/>
    <w:rsid w:val="008265E1"/>
    <w:rsid w:val="00826BCC"/>
    <w:rsid w:val="008279E8"/>
    <w:rsid w:val="00830C04"/>
    <w:rsid w:val="0083160B"/>
    <w:rsid w:val="00831CC8"/>
    <w:rsid w:val="00832791"/>
    <w:rsid w:val="008332C6"/>
    <w:rsid w:val="00833695"/>
    <w:rsid w:val="0083725B"/>
    <w:rsid w:val="0083755A"/>
    <w:rsid w:val="00840FD1"/>
    <w:rsid w:val="0084255E"/>
    <w:rsid w:val="00843B8C"/>
    <w:rsid w:val="00843DC1"/>
    <w:rsid w:val="00844559"/>
    <w:rsid w:val="0084526F"/>
    <w:rsid w:val="008456CB"/>
    <w:rsid w:val="008472A5"/>
    <w:rsid w:val="00847F50"/>
    <w:rsid w:val="00851772"/>
    <w:rsid w:val="00853175"/>
    <w:rsid w:val="00854880"/>
    <w:rsid w:val="00854C0C"/>
    <w:rsid w:val="008561B7"/>
    <w:rsid w:val="008625A4"/>
    <w:rsid w:val="00862A69"/>
    <w:rsid w:val="00863FAF"/>
    <w:rsid w:val="00865084"/>
    <w:rsid w:val="0086515A"/>
    <w:rsid w:val="00865180"/>
    <w:rsid w:val="00866B0A"/>
    <w:rsid w:val="00866FFB"/>
    <w:rsid w:val="00867DAC"/>
    <w:rsid w:val="00867F9D"/>
    <w:rsid w:val="008705B2"/>
    <w:rsid w:val="008720F3"/>
    <w:rsid w:val="00874508"/>
    <w:rsid w:val="0087506D"/>
    <w:rsid w:val="008755A0"/>
    <w:rsid w:val="00876F11"/>
    <w:rsid w:val="00877345"/>
    <w:rsid w:val="00877976"/>
    <w:rsid w:val="008810C5"/>
    <w:rsid w:val="00881B8E"/>
    <w:rsid w:val="00882748"/>
    <w:rsid w:val="00882E06"/>
    <w:rsid w:val="00882EEA"/>
    <w:rsid w:val="008831E2"/>
    <w:rsid w:val="00883360"/>
    <w:rsid w:val="00883668"/>
    <w:rsid w:val="00884958"/>
    <w:rsid w:val="008852F1"/>
    <w:rsid w:val="00890109"/>
    <w:rsid w:val="00891CE8"/>
    <w:rsid w:val="008931DC"/>
    <w:rsid w:val="00894BA6"/>
    <w:rsid w:val="00894C9F"/>
    <w:rsid w:val="0089663A"/>
    <w:rsid w:val="0089759C"/>
    <w:rsid w:val="00897705"/>
    <w:rsid w:val="008A01D0"/>
    <w:rsid w:val="008A0D4C"/>
    <w:rsid w:val="008A2621"/>
    <w:rsid w:val="008A42D4"/>
    <w:rsid w:val="008A45DF"/>
    <w:rsid w:val="008A4E00"/>
    <w:rsid w:val="008A7CB9"/>
    <w:rsid w:val="008B1C29"/>
    <w:rsid w:val="008B2BC1"/>
    <w:rsid w:val="008B38AA"/>
    <w:rsid w:val="008B6483"/>
    <w:rsid w:val="008B7ED1"/>
    <w:rsid w:val="008C284A"/>
    <w:rsid w:val="008C2F65"/>
    <w:rsid w:val="008C3674"/>
    <w:rsid w:val="008C457F"/>
    <w:rsid w:val="008C46B5"/>
    <w:rsid w:val="008C5354"/>
    <w:rsid w:val="008C72CF"/>
    <w:rsid w:val="008D0F4E"/>
    <w:rsid w:val="008D2DD1"/>
    <w:rsid w:val="008D31C7"/>
    <w:rsid w:val="008D5444"/>
    <w:rsid w:val="008D580D"/>
    <w:rsid w:val="008D6C21"/>
    <w:rsid w:val="008D7447"/>
    <w:rsid w:val="008D75F9"/>
    <w:rsid w:val="008E216A"/>
    <w:rsid w:val="008E230E"/>
    <w:rsid w:val="008E2852"/>
    <w:rsid w:val="008E3C06"/>
    <w:rsid w:val="008E412D"/>
    <w:rsid w:val="008E6888"/>
    <w:rsid w:val="008E7319"/>
    <w:rsid w:val="008E7411"/>
    <w:rsid w:val="008E75B3"/>
    <w:rsid w:val="008E78C2"/>
    <w:rsid w:val="008F01F2"/>
    <w:rsid w:val="008F03B3"/>
    <w:rsid w:val="008F142C"/>
    <w:rsid w:val="008F1942"/>
    <w:rsid w:val="008F1EFC"/>
    <w:rsid w:val="008F24EE"/>
    <w:rsid w:val="008F34B2"/>
    <w:rsid w:val="008F44FA"/>
    <w:rsid w:val="008F54CB"/>
    <w:rsid w:val="008F7095"/>
    <w:rsid w:val="008F758E"/>
    <w:rsid w:val="0090052E"/>
    <w:rsid w:val="0090108D"/>
    <w:rsid w:val="009019C6"/>
    <w:rsid w:val="00901CCE"/>
    <w:rsid w:val="00903510"/>
    <w:rsid w:val="0090398F"/>
    <w:rsid w:val="0090545E"/>
    <w:rsid w:val="0090548F"/>
    <w:rsid w:val="00905B44"/>
    <w:rsid w:val="009063BB"/>
    <w:rsid w:val="0091155D"/>
    <w:rsid w:val="0091243B"/>
    <w:rsid w:val="009146E8"/>
    <w:rsid w:val="009155C7"/>
    <w:rsid w:val="009166F5"/>
    <w:rsid w:val="009166F7"/>
    <w:rsid w:val="009177F7"/>
    <w:rsid w:val="00917C34"/>
    <w:rsid w:val="00920948"/>
    <w:rsid w:val="00920ABC"/>
    <w:rsid w:val="009210C5"/>
    <w:rsid w:val="00921324"/>
    <w:rsid w:val="00921C95"/>
    <w:rsid w:val="009232A1"/>
    <w:rsid w:val="00923C2A"/>
    <w:rsid w:val="00925CCF"/>
    <w:rsid w:val="009262DC"/>
    <w:rsid w:val="00926C37"/>
    <w:rsid w:val="0093015E"/>
    <w:rsid w:val="009323B7"/>
    <w:rsid w:val="00932B2C"/>
    <w:rsid w:val="00932EDF"/>
    <w:rsid w:val="009342FE"/>
    <w:rsid w:val="00935CB9"/>
    <w:rsid w:val="00936B9C"/>
    <w:rsid w:val="009374DD"/>
    <w:rsid w:val="009377FD"/>
    <w:rsid w:val="00940887"/>
    <w:rsid w:val="0094276D"/>
    <w:rsid w:val="009429E6"/>
    <w:rsid w:val="00944E45"/>
    <w:rsid w:val="00945D9E"/>
    <w:rsid w:val="00945EFB"/>
    <w:rsid w:val="00945F9F"/>
    <w:rsid w:val="00946450"/>
    <w:rsid w:val="009464BE"/>
    <w:rsid w:val="009472EB"/>
    <w:rsid w:val="00947711"/>
    <w:rsid w:val="00950012"/>
    <w:rsid w:val="009500BB"/>
    <w:rsid w:val="00950C02"/>
    <w:rsid w:val="00950D9C"/>
    <w:rsid w:val="00951DD2"/>
    <w:rsid w:val="0095263E"/>
    <w:rsid w:val="00953AF7"/>
    <w:rsid w:val="00953CCB"/>
    <w:rsid w:val="00955572"/>
    <w:rsid w:val="00955877"/>
    <w:rsid w:val="00955934"/>
    <w:rsid w:val="00956F5F"/>
    <w:rsid w:val="00960397"/>
    <w:rsid w:val="0096138F"/>
    <w:rsid w:val="009613C7"/>
    <w:rsid w:val="009614D1"/>
    <w:rsid w:val="00964D55"/>
    <w:rsid w:val="00964DDC"/>
    <w:rsid w:val="009679D8"/>
    <w:rsid w:val="00970A15"/>
    <w:rsid w:val="00970E57"/>
    <w:rsid w:val="009718D7"/>
    <w:rsid w:val="00972A03"/>
    <w:rsid w:val="0097486A"/>
    <w:rsid w:val="00977039"/>
    <w:rsid w:val="0098391C"/>
    <w:rsid w:val="00984A1C"/>
    <w:rsid w:val="00984F09"/>
    <w:rsid w:val="00984F3A"/>
    <w:rsid w:val="00985934"/>
    <w:rsid w:val="0099043A"/>
    <w:rsid w:val="00990DFC"/>
    <w:rsid w:val="00991A42"/>
    <w:rsid w:val="00991B7A"/>
    <w:rsid w:val="00992130"/>
    <w:rsid w:val="00992906"/>
    <w:rsid w:val="00994241"/>
    <w:rsid w:val="00994A0C"/>
    <w:rsid w:val="009952BB"/>
    <w:rsid w:val="0099573C"/>
    <w:rsid w:val="009964AB"/>
    <w:rsid w:val="00996C19"/>
    <w:rsid w:val="00997629"/>
    <w:rsid w:val="009A11EB"/>
    <w:rsid w:val="009A22AA"/>
    <w:rsid w:val="009A28B6"/>
    <w:rsid w:val="009A350E"/>
    <w:rsid w:val="009A4299"/>
    <w:rsid w:val="009A4496"/>
    <w:rsid w:val="009A48BC"/>
    <w:rsid w:val="009A613F"/>
    <w:rsid w:val="009A6DB4"/>
    <w:rsid w:val="009B0E97"/>
    <w:rsid w:val="009B1C42"/>
    <w:rsid w:val="009B2457"/>
    <w:rsid w:val="009B2E1B"/>
    <w:rsid w:val="009B3642"/>
    <w:rsid w:val="009B3CAD"/>
    <w:rsid w:val="009B4839"/>
    <w:rsid w:val="009B5A94"/>
    <w:rsid w:val="009C0CB9"/>
    <w:rsid w:val="009C1259"/>
    <w:rsid w:val="009C1CAA"/>
    <w:rsid w:val="009C36D4"/>
    <w:rsid w:val="009C3F65"/>
    <w:rsid w:val="009C44D7"/>
    <w:rsid w:val="009D0258"/>
    <w:rsid w:val="009D02DA"/>
    <w:rsid w:val="009D169E"/>
    <w:rsid w:val="009D34DD"/>
    <w:rsid w:val="009D6C7A"/>
    <w:rsid w:val="009D7A67"/>
    <w:rsid w:val="009E0147"/>
    <w:rsid w:val="009E059A"/>
    <w:rsid w:val="009E1D96"/>
    <w:rsid w:val="009E1F39"/>
    <w:rsid w:val="009E395F"/>
    <w:rsid w:val="009E3BE7"/>
    <w:rsid w:val="009E3C44"/>
    <w:rsid w:val="009E5F56"/>
    <w:rsid w:val="009E6C82"/>
    <w:rsid w:val="009F0444"/>
    <w:rsid w:val="009F1912"/>
    <w:rsid w:val="009F1C91"/>
    <w:rsid w:val="009F1EBA"/>
    <w:rsid w:val="009F253F"/>
    <w:rsid w:val="009F3D3A"/>
    <w:rsid w:val="009F5A86"/>
    <w:rsid w:val="00A00369"/>
    <w:rsid w:val="00A0113F"/>
    <w:rsid w:val="00A031D1"/>
    <w:rsid w:val="00A04849"/>
    <w:rsid w:val="00A057A9"/>
    <w:rsid w:val="00A05892"/>
    <w:rsid w:val="00A05A35"/>
    <w:rsid w:val="00A07394"/>
    <w:rsid w:val="00A10E4D"/>
    <w:rsid w:val="00A10E64"/>
    <w:rsid w:val="00A11B3D"/>
    <w:rsid w:val="00A12333"/>
    <w:rsid w:val="00A126B1"/>
    <w:rsid w:val="00A14AD5"/>
    <w:rsid w:val="00A14DFF"/>
    <w:rsid w:val="00A15148"/>
    <w:rsid w:val="00A209E7"/>
    <w:rsid w:val="00A21A0E"/>
    <w:rsid w:val="00A23438"/>
    <w:rsid w:val="00A23553"/>
    <w:rsid w:val="00A25211"/>
    <w:rsid w:val="00A25A5F"/>
    <w:rsid w:val="00A27B5D"/>
    <w:rsid w:val="00A305AD"/>
    <w:rsid w:val="00A3091A"/>
    <w:rsid w:val="00A319FA"/>
    <w:rsid w:val="00A335A1"/>
    <w:rsid w:val="00A3401C"/>
    <w:rsid w:val="00A3418D"/>
    <w:rsid w:val="00A356D3"/>
    <w:rsid w:val="00A37331"/>
    <w:rsid w:val="00A373F8"/>
    <w:rsid w:val="00A37D8C"/>
    <w:rsid w:val="00A410F5"/>
    <w:rsid w:val="00A411B3"/>
    <w:rsid w:val="00A41735"/>
    <w:rsid w:val="00A41BD5"/>
    <w:rsid w:val="00A42766"/>
    <w:rsid w:val="00A43622"/>
    <w:rsid w:val="00A43C43"/>
    <w:rsid w:val="00A43E10"/>
    <w:rsid w:val="00A4411B"/>
    <w:rsid w:val="00A4753B"/>
    <w:rsid w:val="00A47AA0"/>
    <w:rsid w:val="00A5080E"/>
    <w:rsid w:val="00A5120A"/>
    <w:rsid w:val="00A51298"/>
    <w:rsid w:val="00A531EE"/>
    <w:rsid w:val="00A53E98"/>
    <w:rsid w:val="00A53F5A"/>
    <w:rsid w:val="00A556BD"/>
    <w:rsid w:val="00A56105"/>
    <w:rsid w:val="00A576BA"/>
    <w:rsid w:val="00A624EF"/>
    <w:rsid w:val="00A64864"/>
    <w:rsid w:val="00A653D1"/>
    <w:rsid w:val="00A67493"/>
    <w:rsid w:val="00A70F8C"/>
    <w:rsid w:val="00A71092"/>
    <w:rsid w:val="00A717D4"/>
    <w:rsid w:val="00A73416"/>
    <w:rsid w:val="00A76556"/>
    <w:rsid w:val="00A76910"/>
    <w:rsid w:val="00A773D7"/>
    <w:rsid w:val="00A77C9B"/>
    <w:rsid w:val="00A80452"/>
    <w:rsid w:val="00A81A73"/>
    <w:rsid w:val="00A826D4"/>
    <w:rsid w:val="00A8305A"/>
    <w:rsid w:val="00A8487B"/>
    <w:rsid w:val="00A84B8D"/>
    <w:rsid w:val="00A9092D"/>
    <w:rsid w:val="00A91020"/>
    <w:rsid w:val="00A92056"/>
    <w:rsid w:val="00A92258"/>
    <w:rsid w:val="00A93216"/>
    <w:rsid w:val="00A953BE"/>
    <w:rsid w:val="00A97F23"/>
    <w:rsid w:val="00AA0D54"/>
    <w:rsid w:val="00AA186F"/>
    <w:rsid w:val="00AA2C86"/>
    <w:rsid w:val="00AA3085"/>
    <w:rsid w:val="00AA35A2"/>
    <w:rsid w:val="00AA55D5"/>
    <w:rsid w:val="00AA654B"/>
    <w:rsid w:val="00AA6B5B"/>
    <w:rsid w:val="00AB0B0E"/>
    <w:rsid w:val="00AB0B14"/>
    <w:rsid w:val="00AB0F1A"/>
    <w:rsid w:val="00AB10CD"/>
    <w:rsid w:val="00AB3B79"/>
    <w:rsid w:val="00AB42C7"/>
    <w:rsid w:val="00AB5003"/>
    <w:rsid w:val="00AB5B0C"/>
    <w:rsid w:val="00AB5B53"/>
    <w:rsid w:val="00AB6C8B"/>
    <w:rsid w:val="00AB7998"/>
    <w:rsid w:val="00AC0A14"/>
    <w:rsid w:val="00AC1452"/>
    <w:rsid w:val="00AC1986"/>
    <w:rsid w:val="00AC1F76"/>
    <w:rsid w:val="00AC3F02"/>
    <w:rsid w:val="00AC5386"/>
    <w:rsid w:val="00AC54B7"/>
    <w:rsid w:val="00AC60D3"/>
    <w:rsid w:val="00AC62DB"/>
    <w:rsid w:val="00AC67C8"/>
    <w:rsid w:val="00AD1E45"/>
    <w:rsid w:val="00AD2FB9"/>
    <w:rsid w:val="00AD3274"/>
    <w:rsid w:val="00AD4080"/>
    <w:rsid w:val="00AD42DD"/>
    <w:rsid w:val="00AD5DA2"/>
    <w:rsid w:val="00AD75DE"/>
    <w:rsid w:val="00AE097E"/>
    <w:rsid w:val="00AE177C"/>
    <w:rsid w:val="00AE2B14"/>
    <w:rsid w:val="00AE38BB"/>
    <w:rsid w:val="00AE3C7B"/>
    <w:rsid w:val="00AE3E0B"/>
    <w:rsid w:val="00AE44DF"/>
    <w:rsid w:val="00AE4863"/>
    <w:rsid w:val="00AE4E92"/>
    <w:rsid w:val="00AE5AC7"/>
    <w:rsid w:val="00AE5B10"/>
    <w:rsid w:val="00AE7ABD"/>
    <w:rsid w:val="00AF0F9B"/>
    <w:rsid w:val="00AF1782"/>
    <w:rsid w:val="00AF20D3"/>
    <w:rsid w:val="00AF3C7A"/>
    <w:rsid w:val="00AF46AA"/>
    <w:rsid w:val="00AF5355"/>
    <w:rsid w:val="00AF6400"/>
    <w:rsid w:val="00AF66E1"/>
    <w:rsid w:val="00AF7660"/>
    <w:rsid w:val="00AF79FC"/>
    <w:rsid w:val="00B005A3"/>
    <w:rsid w:val="00B0427F"/>
    <w:rsid w:val="00B04AB1"/>
    <w:rsid w:val="00B05E3B"/>
    <w:rsid w:val="00B06DF6"/>
    <w:rsid w:val="00B07AB3"/>
    <w:rsid w:val="00B10437"/>
    <w:rsid w:val="00B1157F"/>
    <w:rsid w:val="00B11CB9"/>
    <w:rsid w:val="00B14B4C"/>
    <w:rsid w:val="00B14C77"/>
    <w:rsid w:val="00B14CA2"/>
    <w:rsid w:val="00B16884"/>
    <w:rsid w:val="00B17090"/>
    <w:rsid w:val="00B21F8B"/>
    <w:rsid w:val="00B22EBE"/>
    <w:rsid w:val="00B23C53"/>
    <w:rsid w:val="00B24333"/>
    <w:rsid w:val="00B24421"/>
    <w:rsid w:val="00B248FF"/>
    <w:rsid w:val="00B262C3"/>
    <w:rsid w:val="00B26FF7"/>
    <w:rsid w:val="00B274FD"/>
    <w:rsid w:val="00B30954"/>
    <w:rsid w:val="00B30C74"/>
    <w:rsid w:val="00B30CED"/>
    <w:rsid w:val="00B30E2A"/>
    <w:rsid w:val="00B312C4"/>
    <w:rsid w:val="00B319FA"/>
    <w:rsid w:val="00B31A39"/>
    <w:rsid w:val="00B32A17"/>
    <w:rsid w:val="00B33661"/>
    <w:rsid w:val="00B3456B"/>
    <w:rsid w:val="00B346A5"/>
    <w:rsid w:val="00B355B2"/>
    <w:rsid w:val="00B35C56"/>
    <w:rsid w:val="00B3713F"/>
    <w:rsid w:val="00B37824"/>
    <w:rsid w:val="00B37E05"/>
    <w:rsid w:val="00B41034"/>
    <w:rsid w:val="00B45249"/>
    <w:rsid w:val="00B46B88"/>
    <w:rsid w:val="00B50D29"/>
    <w:rsid w:val="00B51182"/>
    <w:rsid w:val="00B536CA"/>
    <w:rsid w:val="00B53789"/>
    <w:rsid w:val="00B55D90"/>
    <w:rsid w:val="00B62257"/>
    <w:rsid w:val="00B62376"/>
    <w:rsid w:val="00B62D7C"/>
    <w:rsid w:val="00B633DA"/>
    <w:rsid w:val="00B6490A"/>
    <w:rsid w:val="00B6599C"/>
    <w:rsid w:val="00B65FB5"/>
    <w:rsid w:val="00B661A5"/>
    <w:rsid w:val="00B6621A"/>
    <w:rsid w:val="00B66C9E"/>
    <w:rsid w:val="00B6785D"/>
    <w:rsid w:val="00B70AB6"/>
    <w:rsid w:val="00B70B34"/>
    <w:rsid w:val="00B7308E"/>
    <w:rsid w:val="00B730EA"/>
    <w:rsid w:val="00B741D4"/>
    <w:rsid w:val="00B74B00"/>
    <w:rsid w:val="00B75F61"/>
    <w:rsid w:val="00B807B4"/>
    <w:rsid w:val="00B81769"/>
    <w:rsid w:val="00B817F0"/>
    <w:rsid w:val="00B8185B"/>
    <w:rsid w:val="00B82DC9"/>
    <w:rsid w:val="00B847F0"/>
    <w:rsid w:val="00B86CE1"/>
    <w:rsid w:val="00B86E63"/>
    <w:rsid w:val="00B876C9"/>
    <w:rsid w:val="00B912A5"/>
    <w:rsid w:val="00B914FD"/>
    <w:rsid w:val="00B91823"/>
    <w:rsid w:val="00B91A55"/>
    <w:rsid w:val="00B92FBA"/>
    <w:rsid w:val="00B93F58"/>
    <w:rsid w:val="00B94A62"/>
    <w:rsid w:val="00B95298"/>
    <w:rsid w:val="00B95310"/>
    <w:rsid w:val="00B959D9"/>
    <w:rsid w:val="00B96A5A"/>
    <w:rsid w:val="00B97D0A"/>
    <w:rsid w:val="00BA2784"/>
    <w:rsid w:val="00BA3D3E"/>
    <w:rsid w:val="00BA53EF"/>
    <w:rsid w:val="00BA6441"/>
    <w:rsid w:val="00BA6501"/>
    <w:rsid w:val="00BA7EE6"/>
    <w:rsid w:val="00BB117D"/>
    <w:rsid w:val="00BB2C75"/>
    <w:rsid w:val="00BB3863"/>
    <w:rsid w:val="00BB5E31"/>
    <w:rsid w:val="00BB5EF2"/>
    <w:rsid w:val="00BB7065"/>
    <w:rsid w:val="00BB70F3"/>
    <w:rsid w:val="00BC066B"/>
    <w:rsid w:val="00BC06AB"/>
    <w:rsid w:val="00BC1148"/>
    <w:rsid w:val="00BC2857"/>
    <w:rsid w:val="00BC3251"/>
    <w:rsid w:val="00BC3E69"/>
    <w:rsid w:val="00BC4BBB"/>
    <w:rsid w:val="00BC541F"/>
    <w:rsid w:val="00BC5FC4"/>
    <w:rsid w:val="00BC65AD"/>
    <w:rsid w:val="00BC6866"/>
    <w:rsid w:val="00BD1DF5"/>
    <w:rsid w:val="00BD3255"/>
    <w:rsid w:val="00BD3D77"/>
    <w:rsid w:val="00BD427B"/>
    <w:rsid w:val="00BD6487"/>
    <w:rsid w:val="00BD7D93"/>
    <w:rsid w:val="00BE00E5"/>
    <w:rsid w:val="00BE092B"/>
    <w:rsid w:val="00BE095C"/>
    <w:rsid w:val="00BE461D"/>
    <w:rsid w:val="00BE61B7"/>
    <w:rsid w:val="00BE711A"/>
    <w:rsid w:val="00BE7C31"/>
    <w:rsid w:val="00BF01D0"/>
    <w:rsid w:val="00BF057F"/>
    <w:rsid w:val="00BF1482"/>
    <w:rsid w:val="00BF15DF"/>
    <w:rsid w:val="00BF38CF"/>
    <w:rsid w:val="00BF4034"/>
    <w:rsid w:val="00BF4ACF"/>
    <w:rsid w:val="00BF660E"/>
    <w:rsid w:val="00BF68C8"/>
    <w:rsid w:val="00BF6D9D"/>
    <w:rsid w:val="00C00145"/>
    <w:rsid w:val="00C00F39"/>
    <w:rsid w:val="00C01106"/>
    <w:rsid w:val="00C01865"/>
    <w:rsid w:val="00C01899"/>
    <w:rsid w:val="00C06442"/>
    <w:rsid w:val="00C06762"/>
    <w:rsid w:val="00C072AF"/>
    <w:rsid w:val="00C12B5A"/>
    <w:rsid w:val="00C12FC8"/>
    <w:rsid w:val="00C13F44"/>
    <w:rsid w:val="00C14350"/>
    <w:rsid w:val="00C1523D"/>
    <w:rsid w:val="00C154E6"/>
    <w:rsid w:val="00C15F23"/>
    <w:rsid w:val="00C21013"/>
    <w:rsid w:val="00C2181B"/>
    <w:rsid w:val="00C219A3"/>
    <w:rsid w:val="00C23FB7"/>
    <w:rsid w:val="00C24A58"/>
    <w:rsid w:val="00C32D24"/>
    <w:rsid w:val="00C33A5C"/>
    <w:rsid w:val="00C33C97"/>
    <w:rsid w:val="00C35DEB"/>
    <w:rsid w:val="00C37F1E"/>
    <w:rsid w:val="00C40591"/>
    <w:rsid w:val="00C40B61"/>
    <w:rsid w:val="00C40DC1"/>
    <w:rsid w:val="00C41B8B"/>
    <w:rsid w:val="00C42165"/>
    <w:rsid w:val="00C42F35"/>
    <w:rsid w:val="00C441A5"/>
    <w:rsid w:val="00C44316"/>
    <w:rsid w:val="00C45040"/>
    <w:rsid w:val="00C45069"/>
    <w:rsid w:val="00C4664D"/>
    <w:rsid w:val="00C46C31"/>
    <w:rsid w:val="00C50B68"/>
    <w:rsid w:val="00C51021"/>
    <w:rsid w:val="00C512AD"/>
    <w:rsid w:val="00C53516"/>
    <w:rsid w:val="00C5364A"/>
    <w:rsid w:val="00C53966"/>
    <w:rsid w:val="00C56F13"/>
    <w:rsid w:val="00C575A0"/>
    <w:rsid w:val="00C615CA"/>
    <w:rsid w:val="00C62040"/>
    <w:rsid w:val="00C62F18"/>
    <w:rsid w:val="00C63F9E"/>
    <w:rsid w:val="00C640FF"/>
    <w:rsid w:val="00C6492B"/>
    <w:rsid w:val="00C65EB6"/>
    <w:rsid w:val="00C663C1"/>
    <w:rsid w:val="00C667C3"/>
    <w:rsid w:val="00C6794E"/>
    <w:rsid w:val="00C7032D"/>
    <w:rsid w:val="00C72298"/>
    <w:rsid w:val="00C740E8"/>
    <w:rsid w:val="00C77913"/>
    <w:rsid w:val="00C82011"/>
    <w:rsid w:val="00C839FC"/>
    <w:rsid w:val="00C8689D"/>
    <w:rsid w:val="00C87092"/>
    <w:rsid w:val="00C90845"/>
    <w:rsid w:val="00C90D03"/>
    <w:rsid w:val="00C90F39"/>
    <w:rsid w:val="00C93E3C"/>
    <w:rsid w:val="00C943A9"/>
    <w:rsid w:val="00C96981"/>
    <w:rsid w:val="00CA23DE"/>
    <w:rsid w:val="00CA3195"/>
    <w:rsid w:val="00CA4957"/>
    <w:rsid w:val="00CA5976"/>
    <w:rsid w:val="00CA59CF"/>
    <w:rsid w:val="00CA603D"/>
    <w:rsid w:val="00CA64BE"/>
    <w:rsid w:val="00CA6800"/>
    <w:rsid w:val="00CA7109"/>
    <w:rsid w:val="00CA790C"/>
    <w:rsid w:val="00CB26BA"/>
    <w:rsid w:val="00CB2DBB"/>
    <w:rsid w:val="00CB4617"/>
    <w:rsid w:val="00CB6728"/>
    <w:rsid w:val="00CB6AA0"/>
    <w:rsid w:val="00CB7DB3"/>
    <w:rsid w:val="00CC000A"/>
    <w:rsid w:val="00CC005E"/>
    <w:rsid w:val="00CC06E5"/>
    <w:rsid w:val="00CC08D6"/>
    <w:rsid w:val="00CC11BA"/>
    <w:rsid w:val="00CC2C82"/>
    <w:rsid w:val="00CC5652"/>
    <w:rsid w:val="00CC5D97"/>
    <w:rsid w:val="00CC67A6"/>
    <w:rsid w:val="00CC69E0"/>
    <w:rsid w:val="00CC6F1E"/>
    <w:rsid w:val="00CD027F"/>
    <w:rsid w:val="00CD19D9"/>
    <w:rsid w:val="00CD33DC"/>
    <w:rsid w:val="00CD3DE4"/>
    <w:rsid w:val="00CD4F41"/>
    <w:rsid w:val="00CD51E1"/>
    <w:rsid w:val="00CD5450"/>
    <w:rsid w:val="00CD7430"/>
    <w:rsid w:val="00CD79F1"/>
    <w:rsid w:val="00CE00D1"/>
    <w:rsid w:val="00CE1BE8"/>
    <w:rsid w:val="00CE5784"/>
    <w:rsid w:val="00CE70F7"/>
    <w:rsid w:val="00CE7806"/>
    <w:rsid w:val="00CF00E2"/>
    <w:rsid w:val="00CF1407"/>
    <w:rsid w:val="00CF323B"/>
    <w:rsid w:val="00CF40EE"/>
    <w:rsid w:val="00CF64C3"/>
    <w:rsid w:val="00CF6739"/>
    <w:rsid w:val="00CF750B"/>
    <w:rsid w:val="00CF785F"/>
    <w:rsid w:val="00CF78EB"/>
    <w:rsid w:val="00D0095B"/>
    <w:rsid w:val="00D02BC6"/>
    <w:rsid w:val="00D02FC6"/>
    <w:rsid w:val="00D035D6"/>
    <w:rsid w:val="00D05796"/>
    <w:rsid w:val="00D06353"/>
    <w:rsid w:val="00D07483"/>
    <w:rsid w:val="00D11371"/>
    <w:rsid w:val="00D11CBF"/>
    <w:rsid w:val="00D1266E"/>
    <w:rsid w:val="00D12977"/>
    <w:rsid w:val="00D15B7A"/>
    <w:rsid w:val="00D16A98"/>
    <w:rsid w:val="00D177A5"/>
    <w:rsid w:val="00D20324"/>
    <w:rsid w:val="00D20555"/>
    <w:rsid w:val="00D21661"/>
    <w:rsid w:val="00D22350"/>
    <w:rsid w:val="00D23C94"/>
    <w:rsid w:val="00D24D22"/>
    <w:rsid w:val="00D269F1"/>
    <w:rsid w:val="00D26EB0"/>
    <w:rsid w:val="00D26FBE"/>
    <w:rsid w:val="00D27EDC"/>
    <w:rsid w:val="00D30DC0"/>
    <w:rsid w:val="00D31F24"/>
    <w:rsid w:val="00D32799"/>
    <w:rsid w:val="00D32C87"/>
    <w:rsid w:val="00D33B90"/>
    <w:rsid w:val="00D35F8C"/>
    <w:rsid w:val="00D373D1"/>
    <w:rsid w:val="00D37998"/>
    <w:rsid w:val="00D41339"/>
    <w:rsid w:val="00D41513"/>
    <w:rsid w:val="00D416F1"/>
    <w:rsid w:val="00D43CE5"/>
    <w:rsid w:val="00D4422A"/>
    <w:rsid w:val="00D45ED4"/>
    <w:rsid w:val="00D467FE"/>
    <w:rsid w:val="00D500DE"/>
    <w:rsid w:val="00D50260"/>
    <w:rsid w:val="00D5107F"/>
    <w:rsid w:val="00D52017"/>
    <w:rsid w:val="00D523D5"/>
    <w:rsid w:val="00D52934"/>
    <w:rsid w:val="00D52AF1"/>
    <w:rsid w:val="00D5468B"/>
    <w:rsid w:val="00D553AC"/>
    <w:rsid w:val="00D60B00"/>
    <w:rsid w:val="00D61115"/>
    <w:rsid w:val="00D65624"/>
    <w:rsid w:val="00D6690E"/>
    <w:rsid w:val="00D7091B"/>
    <w:rsid w:val="00D710F4"/>
    <w:rsid w:val="00D71706"/>
    <w:rsid w:val="00D724F1"/>
    <w:rsid w:val="00D735B0"/>
    <w:rsid w:val="00D73D49"/>
    <w:rsid w:val="00D74679"/>
    <w:rsid w:val="00D76576"/>
    <w:rsid w:val="00D7679F"/>
    <w:rsid w:val="00D76865"/>
    <w:rsid w:val="00D76C59"/>
    <w:rsid w:val="00D77BB5"/>
    <w:rsid w:val="00D81C8B"/>
    <w:rsid w:val="00D82DBA"/>
    <w:rsid w:val="00D83BBB"/>
    <w:rsid w:val="00D83D38"/>
    <w:rsid w:val="00D842ED"/>
    <w:rsid w:val="00D8561A"/>
    <w:rsid w:val="00D85701"/>
    <w:rsid w:val="00D86189"/>
    <w:rsid w:val="00D8636B"/>
    <w:rsid w:val="00D90EA2"/>
    <w:rsid w:val="00D925FF"/>
    <w:rsid w:val="00D92C1F"/>
    <w:rsid w:val="00D94F09"/>
    <w:rsid w:val="00D95325"/>
    <w:rsid w:val="00D95326"/>
    <w:rsid w:val="00D961C1"/>
    <w:rsid w:val="00D96562"/>
    <w:rsid w:val="00D976CB"/>
    <w:rsid w:val="00D978A6"/>
    <w:rsid w:val="00DA0D53"/>
    <w:rsid w:val="00DA0EC0"/>
    <w:rsid w:val="00DA2376"/>
    <w:rsid w:val="00DA2816"/>
    <w:rsid w:val="00DA4463"/>
    <w:rsid w:val="00DA48E9"/>
    <w:rsid w:val="00DA493E"/>
    <w:rsid w:val="00DA4C8B"/>
    <w:rsid w:val="00DA50AC"/>
    <w:rsid w:val="00DA6C27"/>
    <w:rsid w:val="00DB0D4E"/>
    <w:rsid w:val="00DB0F69"/>
    <w:rsid w:val="00DB152D"/>
    <w:rsid w:val="00DB3149"/>
    <w:rsid w:val="00DB3506"/>
    <w:rsid w:val="00DB36D0"/>
    <w:rsid w:val="00DB62AE"/>
    <w:rsid w:val="00DB7BCD"/>
    <w:rsid w:val="00DB7C30"/>
    <w:rsid w:val="00DB7FB8"/>
    <w:rsid w:val="00DC0165"/>
    <w:rsid w:val="00DC204C"/>
    <w:rsid w:val="00DC283A"/>
    <w:rsid w:val="00DC3E59"/>
    <w:rsid w:val="00DC5E56"/>
    <w:rsid w:val="00DC6137"/>
    <w:rsid w:val="00DC7187"/>
    <w:rsid w:val="00DC7ABC"/>
    <w:rsid w:val="00DD0374"/>
    <w:rsid w:val="00DD0A98"/>
    <w:rsid w:val="00DD23C0"/>
    <w:rsid w:val="00DD25C1"/>
    <w:rsid w:val="00DD277A"/>
    <w:rsid w:val="00DD45B4"/>
    <w:rsid w:val="00DD4F13"/>
    <w:rsid w:val="00DD5E12"/>
    <w:rsid w:val="00DD6E5C"/>
    <w:rsid w:val="00DD76AD"/>
    <w:rsid w:val="00DE3313"/>
    <w:rsid w:val="00DE3811"/>
    <w:rsid w:val="00DE3FBF"/>
    <w:rsid w:val="00DE42B4"/>
    <w:rsid w:val="00DE44B4"/>
    <w:rsid w:val="00DE476F"/>
    <w:rsid w:val="00DE5564"/>
    <w:rsid w:val="00DE5D17"/>
    <w:rsid w:val="00DE6136"/>
    <w:rsid w:val="00DE6AB5"/>
    <w:rsid w:val="00DF0706"/>
    <w:rsid w:val="00DF24FC"/>
    <w:rsid w:val="00DF25E5"/>
    <w:rsid w:val="00DF2A89"/>
    <w:rsid w:val="00DF3721"/>
    <w:rsid w:val="00DF3E5E"/>
    <w:rsid w:val="00DF4A12"/>
    <w:rsid w:val="00DF5A70"/>
    <w:rsid w:val="00DF6D34"/>
    <w:rsid w:val="00DF7214"/>
    <w:rsid w:val="00DF7D3A"/>
    <w:rsid w:val="00E00566"/>
    <w:rsid w:val="00E0163D"/>
    <w:rsid w:val="00E02622"/>
    <w:rsid w:val="00E049A4"/>
    <w:rsid w:val="00E052C8"/>
    <w:rsid w:val="00E06E06"/>
    <w:rsid w:val="00E073D3"/>
    <w:rsid w:val="00E07A13"/>
    <w:rsid w:val="00E104F2"/>
    <w:rsid w:val="00E1077A"/>
    <w:rsid w:val="00E10ADC"/>
    <w:rsid w:val="00E1324D"/>
    <w:rsid w:val="00E13E89"/>
    <w:rsid w:val="00E14A8F"/>
    <w:rsid w:val="00E15721"/>
    <w:rsid w:val="00E15F47"/>
    <w:rsid w:val="00E15F56"/>
    <w:rsid w:val="00E164DA"/>
    <w:rsid w:val="00E1689B"/>
    <w:rsid w:val="00E168D2"/>
    <w:rsid w:val="00E16A32"/>
    <w:rsid w:val="00E16EDA"/>
    <w:rsid w:val="00E176A9"/>
    <w:rsid w:val="00E208D8"/>
    <w:rsid w:val="00E21422"/>
    <w:rsid w:val="00E22992"/>
    <w:rsid w:val="00E231CD"/>
    <w:rsid w:val="00E2445D"/>
    <w:rsid w:val="00E2479B"/>
    <w:rsid w:val="00E253E6"/>
    <w:rsid w:val="00E27070"/>
    <w:rsid w:val="00E27776"/>
    <w:rsid w:val="00E319CD"/>
    <w:rsid w:val="00E31A77"/>
    <w:rsid w:val="00E324FE"/>
    <w:rsid w:val="00E328B5"/>
    <w:rsid w:val="00E32E55"/>
    <w:rsid w:val="00E3429F"/>
    <w:rsid w:val="00E36411"/>
    <w:rsid w:val="00E36E75"/>
    <w:rsid w:val="00E4059A"/>
    <w:rsid w:val="00E41515"/>
    <w:rsid w:val="00E41B50"/>
    <w:rsid w:val="00E41B6F"/>
    <w:rsid w:val="00E42ECD"/>
    <w:rsid w:val="00E436D3"/>
    <w:rsid w:val="00E44357"/>
    <w:rsid w:val="00E453D0"/>
    <w:rsid w:val="00E4584A"/>
    <w:rsid w:val="00E46277"/>
    <w:rsid w:val="00E50564"/>
    <w:rsid w:val="00E5129C"/>
    <w:rsid w:val="00E526FC"/>
    <w:rsid w:val="00E55173"/>
    <w:rsid w:val="00E55217"/>
    <w:rsid w:val="00E55F3F"/>
    <w:rsid w:val="00E55FFD"/>
    <w:rsid w:val="00E563A7"/>
    <w:rsid w:val="00E56E55"/>
    <w:rsid w:val="00E57AE5"/>
    <w:rsid w:val="00E57C22"/>
    <w:rsid w:val="00E6066D"/>
    <w:rsid w:val="00E629CA"/>
    <w:rsid w:val="00E637D4"/>
    <w:rsid w:val="00E645D0"/>
    <w:rsid w:val="00E65068"/>
    <w:rsid w:val="00E65707"/>
    <w:rsid w:val="00E66E7D"/>
    <w:rsid w:val="00E66F09"/>
    <w:rsid w:val="00E67063"/>
    <w:rsid w:val="00E673C5"/>
    <w:rsid w:val="00E71BD3"/>
    <w:rsid w:val="00E71CEA"/>
    <w:rsid w:val="00E71EEA"/>
    <w:rsid w:val="00E739FD"/>
    <w:rsid w:val="00E73E1B"/>
    <w:rsid w:val="00E751B8"/>
    <w:rsid w:val="00E75409"/>
    <w:rsid w:val="00E75786"/>
    <w:rsid w:val="00E75D7C"/>
    <w:rsid w:val="00E7655A"/>
    <w:rsid w:val="00E7777B"/>
    <w:rsid w:val="00E777FE"/>
    <w:rsid w:val="00E77D10"/>
    <w:rsid w:val="00E77D61"/>
    <w:rsid w:val="00E81CF7"/>
    <w:rsid w:val="00E82778"/>
    <w:rsid w:val="00E84341"/>
    <w:rsid w:val="00E84870"/>
    <w:rsid w:val="00E84C8D"/>
    <w:rsid w:val="00E87AFD"/>
    <w:rsid w:val="00E87C98"/>
    <w:rsid w:val="00E90487"/>
    <w:rsid w:val="00E90A89"/>
    <w:rsid w:val="00E9107B"/>
    <w:rsid w:val="00E94305"/>
    <w:rsid w:val="00E95A50"/>
    <w:rsid w:val="00E95F55"/>
    <w:rsid w:val="00E976DB"/>
    <w:rsid w:val="00EA14ED"/>
    <w:rsid w:val="00EA2BC1"/>
    <w:rsid w:val="00EA2E63"/>
    <w:rsid w:val="00EA34F9"/>
    <w:rsid w:val="00EA5516"/>
    <w:rsid w:val="00EA5900"/>
    <w:rsid w:val="00EA6E8C"/>
    <w:rsid w:val="00EA7C7A"/>
    <w:rsid w:val="00EA7DAB"/>
    <w:rsid w:val="00EB0253"/>
    <w:rsid w:val="00EB0F80"/>
    <w:rsid w:val="00EB1FF1"/>
    <w:rsid w:val="00EB2A67"/>
    <w:rsid w:val="00EB4A4C"/>
    <w:rsid w:val="00EB5998"/>
    <w:rsid w:val="00EB6589"/>
    <w:rsid w:val="00EB7881"/>
    <w:rsid w:val="00EB7D4A"/>
    <w:rsid w:val="00EC0E69"/>
    <w:rsid w:val="00EC4A56"/>
    <w:rsid w:val="00EC691C"/>
    <w:rsid w:val="00EC77ED"/>
    <w:rsid w:val="00EC79D6"/>
    <w:rsid w:val="00EC7BB9"/>
    <w:rsid w:val="00ED0279"/>
    <w:rsid w:val="00ED0AD0"/>
    <w:rsid w:val="00ED1F55"/>
    <w:rsid w:val="00ED339C"/>
    <w:rsid w:val="00ED3B0F"/>
    <w:rsid w:val="00ED410B"/>
    <w:rsid w:val="00ED4AB6"/>
    <w:rsid w:val="00ED78B2"/>
    <w:rsid w:val="00EE0966"/>
    <w:rsid w:val="00EE0A69"/>
    <w:rsid w:val="00EE2F61"/>
    <w:rsid w:val="00EE3027"/>
    <w:rsid w:val="00EE311F"/>
    <w:rsid w:val="00EE4BAC"/>
    <w:rsid w:val="00EE4FD7"/>
    <w:rsid w:val="00EE51A6"/>
    <w:rsid w:val="00EE563D"/>
    <w:rsid w:val="00EF09DD"/>
    <w:rsid w:val="00EF1738"/>
    <w:rsid w:val="00EF2C8F"/>
    <w:rsid w:val="00EF3641"/>
    <w:rsid w:val="00EF4FA7"/>
    <w:rsid w:val="00EF623E"/>
    <w:rsid w:val="00EF637A"/>
    <w:rsid w:val="00EF7EF3"/>
    <w:rsid w:val="00F0032F"/>
    <w:rsid w:val="00F00464"/>
    <w:rsid w:val="00F00566"/>
    <w:rsid w:val="00F011CC"/>
    <w:rsid w:val="00F02143"/>
    <w:rsid w:val="00F0260C"/>
    <w:rsid w:val="00F028F7"/>
    <w:rsid w:val="00F038D3"/>
    <w:rsid w:val="00F04ACF"/>
    <w:rsid w:val="00F05DC2"/>
    <w:rsid w:val="00F06867"/>
    <w:rsid w:val="00F11881"/>
    <w:rsid w:val="00F11FEA"/>
    <w:rsid w:val="00F129DA"/>
    <w:rsid w:val="00F13172"/>
    <w:rsid w:val="00F142B6"/>
    <w:rsid w:val="00F14FC8"/>
    <w:rsid w:val="00F15A52"/>
    <w:rsid w:val="00F15ABB"/>
    <w:rsid w:val="00F16582"/>
    <w:rsid w:val="00F2334C"/>
    <w:rsid w:val="00F2525A"/>
    <w:rsid w:val="00F2532F"/>
    <w:rsid w:val="00F25491"/>
    <w:rsid w:val="00F26593"/>
    <w:rsid w:val="00F27CD5"/>
    <w:rsid w:val="00F30225"/>
    <w:rsid w:val="00F3086C"/>
    <w:rsid w:val="00F30BAD"/>
    <w:rsid w:val="00F34537"/>
    <w:rsid w:val="00F36D10"/>
    <w:rsid w:val="00F36DAB"/>
    <w:rsid w:val="00F36ED9"/>
    <w:rsid w:val="00F402B2"/>
    <w:rsid w:val="00F40F0B"/>
    <w:rsid w:val="00F410F4"/>
    <w:rsid w:val="00F42345"/>
    <w:rsid w:val="00F42718"/>
    <w:rsid w:val="00F427B4"/>
    <w:rsid w:val="00F42A32"/>
    <w:rsid w:val="00F42DC4"/>
    <w:rsid w:val="00F454A0"/>
    <w:rsid w:val="00F4640F"/>
    <w:rsid w:val="00F5021F"/>
    <w:rsid w:val="00F546F1"/>
    <w:rsid w:val="00F54CF2"/>
    <w:rsid w:val="00F57560"/>
    <w:rsid w:val="00F576BC"/>
    <w:rsid w:val="00F61922"/>
    <w:rsid w:val="00F6204B"/>
    <w:rsid w:val="00F64366"/>
    <w:rsid w:val="00F73078"/>
    <w:rsid w:val="00F737DE"/>
    <w:rsid w:val="00F74860"/>
    <w:rsid w:val="00F74B22"/>
    <w:rsid w:val="00F7608C"/>
    <w:rsid w:val="00F766DD"/>
    <w:rsid w:val="00F7685F"/>
    <w:rsid w:val="00F76883"/>
    <w:rsid w:val="00F80363"/>
    <w:rsid w:val="00F82736"/>
    <w:rsid w:val="00F90899"/>
    <w:rsid w:val="00F93435"/>
    <w:rsid w:val="00F94B4F"/>
    <w:rsid w:val="00FA1DCD"/>
    <w:rsid w:val="00FA2796"/>
    <w:rsid w:val="00FA314D"/>
    <w:rsid w:val="00FA39CF"/>
    <w:rsid w:val="00FA3AC2"/>
    <w:rsid w:val="00FA54BC"/>
    <w:rsid w:val="00FA6764"/>
    <w:rsid w:val="00FB0D41"/>
    <w:rsid w:val="00FB0E13"/>
    <w:rsid w:val="00FB0F75"/>
    <w:rsid w:val="00FB1773"/>
    <w:rsid w:val="00FB216B"/>
    <w:rsid w:val="00FB2677"/>
    <w:rsid w:val="00FB47CB"/>
    <w:rsid w:val="00FB4AC3"/>
    <w:rsid w:val="00FB4E53"/>
    <w:rsid w:val="00FB5D53"/>
    <w:rsid w:val="00FB5FC7"/>
    <w:rsid w:val="00FB7515"/>
    <w:rsid w:val="00FB7EF8"/>
    <w:rsid w:val="00FC06EE"/>
    <w:rsid w:val="00FC0799"/>
    <w:rsid w:val="00FC0BC7"/>
    <w:rsid w:val="00FC16AF"/>
    <w:rsid w:val="00FC2096"/>
    <w:rsid w:val="00FC2F0C"/>
    <w:rsid w:val="00FC3B83"/>
    <w:rsid w:val="00FC489D"/>
    <w:rsid w:val="00FC59B6"/>
    <w:rsid w:val="00FC612E"/>
    <w:rsid w:val="00FC6F0F"/>
    <w:rsid w:val="00FC7412"/>
    <w:rsid w:val="00FD05F0"/>
    <w:rsid w:val="00FD1CD4"/>
    <w:rsid w:val="00FD268F"/>
    <w:rsid w:val="00FD2EE1"/>
    <w:rsid w:val="00FD3B2B"/>
    <w:rsid w:val="00FD53AC"/>
    <w:rsid w:val="00FD59E5"/>
    <w:rsid w:val="00FD6DD1"/>
    <w:rsid w:val="00FD774A"/>
    <w:rsid w:val="00FE095F"/>
    <w:rsid w:val="00FE1BDC"/>
    <w:rsid w:val="00FE3A92"/>
    <w:rsid w:val="00FE5FC6"/>
    <w:rsid w:val="00FE7100"/>
    <w:rsid w:val="00FE710F"/>
    <w:rsid w:val="00FE7DEE"/>
    <w:rsid w:val="00FF1B7C"/>
    <w:rsid w:val="00FF2637"/>
    <w:rsid w:val="00FF473E"/>
    <w:rsid w:val="00FF4AC4"/>
    <w:rsid w:val="00FF65FC"/>
    <w:rsid w:val="00FF71D8"/>
    <w:rsid w:val="00FF73F7"/>
    <w:rsid w:val="00FF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4D"/>
    <w:rPr>
      <w:rFonts w:ascii="Calibri" w:eastAsia="Calibri" w:hAnsi="Calibri" w:cs="Times New Roman"/>
    </w:rPr>
  </w:style>
  <w:style w:type="paragraph" w:styleId="1">
    <w:name w:val="heading 1"/>
    <w:basedOn w:val="a"/>
    <w:next w:val="a"/>
    <w:link w:val="10"/>
    <w:uiPriority w:val="99"/>
    <w:qFormat/>
    <w:rsid w:val="00E1324D"/>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324D"/>
    <w:rPr>
      <w:rFonts w:ascii="Arial" w:hAnsi="Arial" w:cs="Arial"/>
      <w:b/>
      <w:bCs/>
      <w:color w:val="26282F"/>
      <w:sz w:val="24"/>
      <w:szCs w:val="24"/>
    </w:rPr>
  </w:style>
  <w:style w:type="paragraph" w:styleId="a3">
    <w:name w:val="footer"/>
    <w:basedOn w:val="a"/>
    <w:link w:val="a4"/>
    <w:rsid w:val="00E1324D"/>
    <w:pPr>
      <w:tabs>
        <w:tab w:val="center" w:pos="4677"/>
        <w:tab w:val="right" w:pos="9355"/>
      </w:tabs>
    </w:pPr>
  </w:style>
  <w:style w:type="character" w:customStyle="1" w:styleId="a4">
    <w:name w:val="Нижний колонтитул Знак"/>
    <w:basedOn w:val="a0"/>
    <w:link w:val="a3"/>
    <w:rsid w:val="00E1324D"/>
    <w:rPr>
      <w:rFonts w:ascii="Calibri" w:eastAsia="Calibri" w:hAnsi="Calibri" w:cs="Times New Roman"/>
    </w:rPr>
  </w:style>
  <w:style w:type="character" w:styleId="a5">
    <w:name w:val="page number"/>
    <w:basedOn w:val="a0"/>
    <w:rsid w:val="00E1324D"/>
  </w:style>
  <w:style w:type="paragraph" w:styleId="a6">
    <w:name w:val="No Spacing"/>
    <w:link w:val="a7"/>
    <w:uiPriority w:val="1"/>
    <w:qFormat/>
    <w:rsid w:val="00E1324D"/>
    <w:pPr>
      <w:spacing w:after="0" w:line="240" w:lineRule="auto"/>
    </w:pPr>
  </w:style>
  <w:style w:type="character" w:customStyle="1" w:styleId="a7">
    <w:name w:val="Без интервала Знак"/>
    <w:basedOn w:val="a0"/>
    <w:link w:val="a6"/>
    <w:uiPriority w:val="1"/>
    <w:rsid w:val="00E1324D"/>
  </w:style>
  <w:style w:type="paragraph" w:styleId="a8">
    <w:name w:val="Balloon Text"/>
    <w:basedOn w:val="a"/>
    <w:link w:val="a9"/>
    <w:uiPriority w:val="99"/>
    <w:semiHidden/>
    <w:unhideWhenUsed/>
    <w:rsid w:val="00412B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2BFD"/>
    <w:rPr>
      <w:rFonts w:ascii="Tahoma" w:eastAsia="Calibri" w:hAnsi="Tahoma" w:cs="Tahoma"/>
      <w:sz w:val="16"/>
      <w:szCs w:val="16"/>
    </w:rPr>
  </w:style>
  <w:style w:type="paragraph" w:customStyle="1" w:styleId="Default">
    <w:name w:val="Default"/>
    <w:rsid w:val="008327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a">
    <w:name w:val="Комментарий"/>
    <w:basedOn w:val="a"/>
    <w:next w:val="a"/>
    <w:uiPriority w:val="99"/>
    <w:rsid w:val="00093748"/>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b">
    <w:name w:val="Прижатый влево"/>
    <w:basedOn w:val="a"/>
    <w:next w:val="a"/>
    <w:uiPriority w:val="99"/>
    <w:rsid w:val="00566B3A"/>
    <w:pPr>
      <w:autoSpaceDE w:val="0"/>
      <w:autoSpaceDN w:val="0"/>
      <w:adjustRightInd w:val="0"/>
      <w:spacing w:after="0" w:line="240" w:lineRule="auto"/>
    </w:pPr>
    <w:rPr>
      <w:rFonts w:ascii="Arial" w:eastAsiaTheme="minorHAnsi" w:hAnsi="Arial" w:cs="Arial"/>
      <w:sz w:val="24"/>
      <w:szCs w:val="24"/>
    </w:rPr>
  </w:style>
  <w:style w:type="paragraph" w:customStyle="1" w:styleId="ConsPlusNormal">
    <w:name w:val="ConsPlusNormal"/>
    <w:rsid w:val="000634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rsid w:val="00951DD2"/>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d">
    <w:name w:val="Основной текст с отступом Знак"/>
    <w:basedOn w:val="a0"/>
    <w:link w:val="ac"/>
    <w:rsid w:val="00951DD2"/>
    <w:rPr>
      <w:rFonts w:ascii="Times New Roman" w:eastAsia="Times New Roman" w:hAnsi="Times New Roman" w:cs="Times New Roman"/>
      <w:sz w:val="26"/>
      <w:szCs w:val="20"/>
      <w:lang w:eastAsia="ar-SA"/>
    </w:rPr>
  </w:style>
  <w:style w:type="paragraph" w:styleId="ae">
    <w:name w:val="List Paragraph"/>
    <w:basedOn w:val="a"/>
    <w:uiPriority w:val="34"/>
    <w:qFormat/>
    <w:rsid w:val="00951DD2"/>
    <w:pPr>
      <w:spacing w:after="0" w:line="240" w:lineRule="auto"/>
      <w:ind w:left="720"/>
      <w:contextualSpacing/>
      <w:jc w:val="both"/>
    </w:pPr>
  </w:style>
  <w:style w:type="character" w:customStyle="1" w:styleId="af">
    <w:name w:val="Гипертекстовая ссылка"/>
    <w:basedOn w:val="a0"/>
    <w:uiPriority w:val="99"/>
    <w:rsid w:val="00951DD2"/>
    <w:rPr>
      <w:b/>
      <w:bCs/>
      <w:color w:val="106BBE"/>
      <w:sz w:val="26"/>
      <w:szCs w:val="26"/>
    </w:rPr>
  </w:style>
  <w:style w:type="character" w:styleId="af0">
    <w:name w:val="Hyperlink"/>
    <w:basedOn w:val="a0"/>
    <w:unhideWhenUsed/>
    <w:rsid w:val="00951DD2"/>
    <w:rPr>
      <w:color w:val="0000FF"/>
      <w:u w:val="single"/>
    </w:rPr>
  </w:style>
  <w:style w:type="paragraph" w:customStyle="1" w:styleId="s1">
    <w:name w:val="s_1"/>
    <w:basedOn w:val="a"/>
    <w:rsid w:val="00951DD2"/>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f1">
    <w:name w:val="Emphasis"/>
    <w:basedOn w:val="a0"/>
    <w:uiPriority w:val="20"/>
    <w:qFormat/>
    <w:rsid w:val="00D7679F"/>
    <w:rPr>
      <w:i/>
      <w:iCs/>
    </w:rPr>
  </w:style>
  <w:style w:type="character" w:customStyle="1" w:styleId="2TimesNewRoman6pt">
    <w:name w:val="Основной текст (2) + Times New Roman;6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ConsPlusNonformat">
    <w:name w:val="ConsPlusNonformat"/>
    <w:rsid w:val="007F7167"/>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basedOn w:val="a"/>
    <w:uiPriority w:val="99"/>
    <w:unhideWhenUsed/>
    <w:rsid w:val="00E84341"/>
    <w:pPr>
      <w:spacing w:before="100" w:beforeAutospacing="1" w:after="100" w:afterAutospacing="1" w:line="240" w:lineRule="auto"/>
    </w:pPr>
    <w:rPr>
      <w:rFonts w:ascii="Times New Roman" w:eastAsia="Times New Roman" w:hAnsi="Times New Roman"/>
      <w:color w:val="660033"/>
      <w:sz w:val="24"/>
      <w:szCs w:val="24"/>
      <w:lang w:eastAsia="ru-RU"/>
    </w:rPr>
  </w:style>
  <w:style w:type="character" w:customStyle="1" w:styleId="apple-converted-space">
    <w:name w:val="apple-converted-space"/>
    <w:basedOn w:val="a0"/>
    <w:rsid w:val="00712126"/>
  </w:style>
  <w:style w:type="paragraph" w:styleId="af3">
    <w:name w:val="Body Text"/>
    <w:basedOn w:val="a"/>
    <w:link w:val="af4"/>
    <w:uiPriority w:val="99"/>
    <w:semiHidden/>
    <w:unhideWhenUsed/>
    <w:rsid w:val="00FB216B"/>
    <w:pPr>
      <w:spacing w:after="120"/>
    </w:pPr>
  </w:style>
  <w:style w:type="character" w:customStyle="1" w:styleId="af4">
    <w:name w:val="Основной текст Знак"/>
    <w:basedOn w:val="a0"/>
    <w:link w:val="af3"/>
    <w:uiPriority w:val="99"/>
    <w:semiHidden/>
    <w:rsid w:val="00FB216B"/>
    <w:rPr>
      <w:rFonts w:ascii="Calibri" w:eastAsia="Calibri" w:hAnsi="Calibri" w:cs="Times New Roman"/>
    </w:rPr>
  </w:style>
  <w:style w:type="character" w:customStyle="1" w:styleId="BodyTextChar">
    <w:name w:val="Body Text Char"/>
    <w:locked/>
    <w:rsid w:val="00FB216B"/>
    <w:rPr>
      <w:rFonts w:ascii="Times New Roman" w:hAnsi="Times New Roman"/>
      <w:sz w:val="28"/>
      <w:shd w:val="clear" w:color="auto" w:fill="FFFFFF"/>
    </w:rPr>
  </w:style>
  <w:style w:type="paragraph" w:styleId="af5">
    <w:name w:val="header"/>
    <w:basedOn w:val="a"/>
    <w:link w:val="af6"/>
    <w:uiPriority w:val="99"/>
    <w:unhideWhenUsed/>
    <w:rsid w:val="00A7655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A76556"/>
    <w:rPr>
      <w:rFonts w:ascii="Calibri" w:eastAsia="Calibri" w:hAnsi="Calibri" w:cs="Times New Roman"/>
    </w:rPr>
  </w:style>
  <w:style w:type="table" w:styleId="af7">
    <w:name w:val="Table Grid"/>
    <w:basedOn w:val="a1"/>
    <w:uiPriority w:val="59"/>
    <w:rsid w:val="004A7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BC3E69"/>
    <w:pPr>
      <w:spacing w:after="0" w:line="240" w:lineRule="auto"/>
    </w:pPr>
    <w:rPr>
      <w:rFonts w:ascii="Times New Roman" w:eastAsia="Times New Roman" w:hAnsi="Times New Roman"/>
      <w:b/>
      <w:bCs/>
      <w:sz w:val="20"/>
      <w:szCs w:val="20"/>
      <w:lang w:eastAsia="ru-RU"/>
    </w:rPr>
  </w:style>
  <w:style w:type="paragraph" w:styleId="2">
    <w:name w:val="Body Text 2"/>
    <w:basedOn w:val="a"/>
    <w:link w:val="20"/>
    <w:uiPriority w:val="99"/>
    <w:unhideWhenUsed/>
    <w:rsid w:val="00203E04"/>
    <w:pPr>
      <w:spacing w:after="120" w:line="480" w:lineRule="auto"/>
    </w:pPr>
  </w:style>
  <w:style w:type="character" w:customStyle="1" w:styleId="20">
    <w:name w:val="Основной текст 2 Знак"/>
    <w:basedOn w:val="a0"/>
    <w:link w:val="2"/>
    <w:uiPriority w:val="99"/>
    <w:rsid w:val="00203E0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4D"/>
    <w:rPr>
      <w:rFonts w:ascii="Calibri" w:eastAsia="Calibri" w:hAnsi="Calibri" w:cs="Times New Roman"/>
    </w:rPr>
  </w:style>
  <w:style w:type="paragraph" w:styleId="1">
    <w:name w:val="heading 1"/>
    <w:basedOn w:val="a"/>
    <w:next w:val="a"/>
    <w:link w:val="10"/>
    <w:uiPriority w:val="99"/>
    <w:qFormat/>
    <w:rsid w:val="00E1324D"/>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324D"/>
    <w:rPr>
      <w:rFonts w:ascii="Arial" w:hAnsi="Arial" w:cs="Arial"/>
      <w:b/>
      <w:bCs/>
      <w:color w:val="26282F"/>
      <w:sz w:val="24"/>
      <w:szCs w:val="24"/>
    </w:rPr>
  </w:style>
  <w:style w:type="paragraph" w:styleId="a3">
    <w:name w:val="footer"/>
    <w:basedOn w:val="a"/>
    <w:link w:val="a4"/>
    <w:rsid w:val="00E1324D"/>
    <w:pPr>
      <w:tabs>
        <w:tab w:val="center" w:pos="4677"/>
        <w:tab w:val="right" w:pos="9355"/>
      </w:tabs>
    </w:pPr>
  </w:style>
  <w:style w:type="character" w:customStyle="1" w:styleId="a4">
    <w:name w:val="Нижний колонтитул Знак"/>
    <w:basedOn w:val="a0"/>
    <w:link w:val="a3"/>
    <w:rsid w:val="00E1324D"/>
    <w:rPr>
      <w:rFonts w:ascii="Calibri" w:eastAsia="Calibri" w:hAnsi="Calibri" w:cs="Times New Roman"/>
    </w:rPr>
  </w:style>
  <w:style w:type="character" w:styleId="a5">
    <w:name w:val="page number"/>
    <w:basedOn w:val="a0"/>
    <w:rsid w:val="00E1324D"/>
  </w:style>
  <w:style w:type="paragraph" w:styleId="a6">
    <w:name w:val="No Spacing"/>
    <w:link w:val="a7"/>
    <w:uiPriority w:val="1"/>
    <w:qFormat/>
    <w:rsid w:val="00E1324D"/>
    <w:pPr>
      <w:spacing w:after="0" w:line="240" w:lineRule="auto"/>
    </w:pPr>
  </w:style>
  <w:style w:type="character" w:customStyle="1" w:styleId="a7">
    <w:name w:val="Без интервала Знак"/>
    <w:basedOn w:val="a0"/>
    <w:link w:val="a6"/>
    <w:uiPriority w:val="1"/>
    <w:rsid w:val="00E1324D"/>
  </w:style>
  <w:style w:type="paragraph" w:styleId="a8">
    <w:name w:val="Balloon Text"/>
    <w:basedOn w:val="a"/>
    <w:link w:val="a9"/>
    <w:uiPriority w:val="99"/>
    <w:semiHidden/>
    <w:unhideWhenUsed/>
    <w:rsid w:val="00412B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2BFD"/>
    <w:rPr>
      <w:rFonts w:ascii="Tahoma" w:eastAsia="Calibri" w:hAnsi="Tahoma" w:cs="Tahoma"/>
      <w:sz w:val="16"/>
      <w:szCs w:val="16"/>
    </w:rPr>
  </w:style>
  <w:style w:type="paragraph" w:customStyle="1" w:styleId="Default">
    <w:name w:val="Default"/>
    <w:rsid w:val="008327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a">
    <w:name w:val="Комментарий"/>
    <w:basedOn w:val="a"/>
    <w:next w:val="a"/>
    <w:uiPriority w:val="99"/>
    <w:rsid w:val="00093748"/>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b">
    <w:name w:val="Прижатый влево"/>
    <w:basedOn w:val="a"/>
    <w:next w:val="a"/>
    <w:uiPriority w:val="99"/>
    <w:rsid w:val="00566B3A"/>
    <w:pPr>
      <w:autoSpaceDE w:val="0"/>
      <w:autoSpaceDN w:val="0"/>
      <w:adjustRightInd w:val="0"/>
      <w:spacing w:after="0" w:line="240" w:lineRule="auto"/>
    </w:pPr>
    <w:rPr>
      <w:rFonts w:ascii="Arial" w:eastAsiaTheme="minorHAnsi" w:hAnsi="Arial" w:cs="Arial"/>
      <w:sz w:val="24"/>
      <w:szCs w:val="24"/>
    </w:rPr>
  </w:style>
  <w:style w:type="paragraph" w:customStyle="1" w:styleId="ConsPlusNormal">
    <w:name w:val="ConsPlusNormal"/>
    <w:rsid w:val="000634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rsid w:val="00951DD2"/>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d">
    <w:name w:val="Основной текст с отступом Знак"/>
    <w:basedOn w:val="a0"/>
    <w:link w:val="ac"/>
    <w:rsid w:val="00951DD2"/>
    <w:rPr>
      <w:rFonts w:ascii="Times New Roman" w:eastAsia="Times New Roman" w:hAnsi="Times New Roman" w:cs="Times New Roman"/>
      <w:sz w:val="26"/>
      <w:szCs w:val="20"/>
      <w:lang w:eastAsia="ar-SA"/>
    </w:rPr>
  </w:style>
  <w:style w:type="paragraph" w:styleId="ae">
    <w:name w:val="List Paragraph"/>
    <w:basedOn w:val="a"/>
    <w:qFormat/>
    <w:rsid w:val="00951DD2"/>
    <w:pPr>
      <w:spacing w:after="0" w:line="240" w:lineRule="auto"/>
      <w:ind w:left="720"/>
      <w:contextualSpacing/>
      <w:jc w:val="both"/>
    </w:pPr>
  </w:style>
  <w:style w:type="character" w:customStyle="1" w:styleId="af">
    <w:name w:val="Гипертекстовая ссылка"/>
    <w:basedOn w:val="a0"/>
    <w:uiPriority w:val="99"/>
    <w:rsid w:val="00951DD2"/>
    <w:rPr>
      <w:b/>
      <w:bCs/>
      <w:color w:val="106BBE"/>
      <w:sz w:val="26"/>
      <w:szCs w:val="26"/>
    </w:rPr>
  </w:style>
  <w:style w:type="character" w:styleId="af0">
    <w:name w:val="Hyperlink"/>
    <w:basedOn w:val="a0"/>
    <w:uiPriority w:val="99"/>
    <w:semiHidden/>
    <w:unhideWhenUsed/>
    <w:rsid w:val="00951DD2"/>
    <w:rPr>
      <w:color w:val="0000FF"/>
      <w:u w:val="single"/>
    </w:rPr>
  </w:style>
  <w:style w:type="paragraph" w:customStyle="1" w:styleId="s1">
    <w:name w:val="s_1"/>
    <w:basedOn w:val="a"/>
    <w:rsid w:val="00951DD2"/>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f1">
    <w:name w:val="Emphasis"/>
    <w:basedOn w:val="a0"/>
    <w:uiPriority w:val="20"/>
    <w:qFormat/>
    <w:rsid w:val="00D7679F"/>
    <w:rPr>
      <w:i/>
      <w:iCs/>
    </w:rPr>
  </w:style>
  <w:style w:type="character" w:customStyle="1" w:styleId="2TimesNewRoman6pt">
    <w:name w:val="Основной текст (2) + Times New Roman;6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ConsPlusNonformat">
    <w:name w:val="ConsPlusNonformat"/>
    <w:rsid w:val="007F7167"/>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basedOn w:val="a"/>
    <w:unhideWhenUsed/>
    <w:rsid w:val="00E84341"/>
    <w:pPr>
      <w:spacing w:before="100" w:beforeAutospacing="1" w:after="100" w:afterAutospacing="1" w:line="240" w:lineRule="auto"/>
    </w:pPr>
    <w:rPr>
      <w:rFonts w:ascii="Times New Roman" w:eastAsia="Times New Roman" w:hAnsi="Times New Roman"/>
      <w:color w:val="660033"/>
      <w:sz w:val="24"/>
      <w:szCs w:val="24"/>
      <w:lang w:eastAsia="ru-RU"/>
    </w:rPr>
  </w:style>
  <w:style w:type="character" w:customStyle="1" w:styleId="apple-converted-space">
    <w:name w:val="apple-converted-space"/>
    <w:basedOn w:val="a0"/>
    <w:rsid w:val="0071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6278">
      <w:bodyDiv w:val="1"/>
      <w:marLeft w:val="0"/>
      <w:marRight w:val="0"/>
      <w:marTop w:val="0"/>
      <w:marBottom w:val="0"/>
      <w:divBdr>
        <w:top w:val="none" w:sz="0" w:space="0" w:color="auto"/>
        <w:left w:val="none" w:sz="0" w:space="0" w:color="auto"/>
        <w:bottom w:val="none" w:sz="0" w:space="0" w:color="auto"/>
        <w:right w:val="none" w:sz="0" w:space="0" w:color="auto"/>
      </w:divBdr>
    </w:div>
    <w:div w:id="83696993">
      <w:bodyDiv w:val="1"/>
      <w:marLeft w:val="0"/>
      <w:marRight w:val="0"/>
      <w:marTop w:val="0"/>
      <w:marBottom w:val="0"/>
      <w:divBdr>
        <w:top w:val="none" w:sz="0" w:space="0" w:color="auto"/>
        <w:left w:val="none" w:sz="0" w:space="0" w:color="auto"/>
        <w:bottom w:val="none" w:sz="0" w:space="0" w:color="auto"/>
        <w:right w:val="none" w:sz="0" w:space="0" w:color="auto"/>
      </w:divBdr>
    </w:div>
    <w:div w:id="106117986">
      <w:bodyDiv w:val="1"/>
      <w:marLeft w:val="0"/>
      <w:marRight w:val="0"/>
      <w:marTop w:val="0"/>
      <w:marBottom w:val="0"/>
      <w:divBdr>
        <w:top w:val="none" w:sz="0" w:space="0" w:color="auto"/>
        <w:left w:val="none" w:sz="0" w:space="0" w:color="auto"/>
        <w:bottom w:val="none" w:sz="0" w:space="0" w:color="auto"/>
        <w:right w:val="none" w:sz="0" w:space="0" w:color="auto"/>
      </w:divBdr>
    </w:div>
    <w:div w:id="107166972">
      <w:bodyDiv w:val="1"/>
      <w:marLeft w:val="0"/>
      <w:marRight w:val="0"/>
      <w:marTop w:val="0"/>
      <w:marBottom w:val="0"/>
      <w:divBdr>
        <w:top w:val="none" w:sz="0" w:space="0" w:color="auto"/>
        <w:left w:val="none" w:sz="0" w:space="0" w:color="auto"/>
        <w:bottom w:val="none" w:sz="0" w:space="0" w:color="auto"/>
        <w:right w:val="none" w:sz="0" w:space="0" w:color="auto"/>
      </w:divBdr>
    </w:div>
    <w:div w:id="110320201">
      <w:bodyDiv w:val="1"/>
      <w:marLeft w:val="0"/>
      <w:marRight w:val="0"/>
      <w:marTop w:val="0"/>
      <w:marBottom w:val="0"/>
      <w:divBdr>
        <w:top w:val="none" w:sz="0" w:space="0" w:color="auto"/>
        <w:left w:val="none" w:sz="0" w:space="0" w:color="auto"/>
        <w:bottom w:val="none" w:sz="0" w:space="0" w:color="auto"/>
        <w:right w:val="none" w:sz="0" w:space="0" w:color="auto"/>
      </w:divBdr>
    </w:div>
    <w:div w:id="131678469">
      <w:bodyDiv w:val="1"/>
      <w:marLeft w:val="0"/>
      <w:marRight w:val="0"/>
      <w:marTop w:val="0"/>
      <w:marBottom w:val="0"/>
      <w:divBdr>
        <w:top w:val="none" w:sz="0" w:space="0" w:color="auto"/>
        <w:left w:val="none" w:sz="0" w:space="0" w:color="auto"/>
        <w:bottom w:val="none" w:sz="0" w:space="0" w:color="auto"/>
        <w:right w:val="none" w:sz="0" w:space="0" w:color="auto"/>
      </w:divBdr>
    </w:div>
    <w:div w:id="131873944">
      <w:bodyDiv w:val="1"/>
      <w:marLeft w:val="0"/>
      <w:marRight w:val="0"/>
      <w:marTop w:val="0"/>
      <w:marBottom w:val="0"/>
      <w:divBdr>
        <w:top w:val="none" w:sz="0" w:space="0" w:color="auto"/>
        <w:left w:val="none" w:sz="0" w:space="0" w:color="auto"/>
        <w:bottom w:val="none" w:sz="0" w:space="0" w:color="auto"/>
        <w:right w:val="none" w:sz="0" w:space="0" w:color="auto"/>
      </w:divBdr>
    </w:div>
    <w:div w:id="132991052">
      <w:bodyDiv w:val="1"/>
      <w:marLeft w:val="0"/>
      <w:marRight w:val="0"/>
      <w:marTop w:val="0"/>
      <w:marBottom w:val="0"/>
      <w:divBdr>
        <w:top w:val="none" w:sz="0" w:space="0" w:color="auto"/>
        <w:left w:val="none" w:sz="0" w:space="0" w:color="auto"/>
        <w:bottom w:val="none" w:sz="0" w:space="0" w:color="auto"/>
        <w:right w:val="none" w:sz="0" w:space="0" w:color="auto"/>
      </w:divBdr>
    </w:div>
    <w:div w:id="136529268">
      <w:bodyDiv w:val="1"/>
      <w:marLeft w:val="0"/>
      <w:marRight w:val="0"/>
      <w:marTop w:val="0"/>
      <w:marBottom w:val="0"/>
      <w:divBdr>
        <w:top w:val="none" w:sz="0" w:space="0" w:color="auto"/>
        <w:left w:val="none" w:sz="0" w:space="0" w:color="auto"/>
        <w:bottom w:val="none" w:sz="0" w:space="0" w:color="auto"/>
        <w:right w:val="none" w:sz="0" w:space="0" w:color="auto"/>
      </w:divBdr>
    </w:div>
    <w:div w:id="142701483">
      <w:bodyDiv w:val="1"/>
      <w:marLeft w:val="0"/>
      <w:marRight w:val="0"/>
      <w:marTop w:val="0"/>
      <w:marBottom w:val="0"/>
      <w:divBdr>
        <w:top w:val="none" w:sz="0" w:space="0" w:color="auto"/>
        <w:left w:val="none" w:sz="0" w:space="0" w:color="auto"/>
        <w:bottom w:val="none" w:sz="0" w:space="0" w:color="auto"/>
        <w:right w:val="none" w:sz="0" w:space="0" w:color="auto"/>
      </w:divBdr>
    </w:div>
    <w:div w:id="165245356">
      <w:bodyDiv w:val="1"/>
      <w:marLeft w:val="0"/>
      <w:marRight w:val="0"/>
      <w:marTop w:val="0"/>
      <w:marBottom w:val="0"/>
      <w:divBdr>
        <w:top w:val="none" w:sz="0" w:space="0" w:color="auto"/>
        <w:left w:val="none" w:sz="0" w:space="0" w:color="auto"/>
        <w:bottom w:val="none" w:sz="0" w:space="0" w:color="auto"/>
        <w:right w:val="none" w:sz="0" w:space="0" w:color="auto"/>
      </w:divBdr>
    </w:div>
    <w:div w:id="169490470">
      <w:bodyDiv w:val="1"/>
      <w:marLeft w:val="0"/>
      <w:marRight w:val="0"/>
      <w:marTop w:val="0"/>
      <w:marBottom w:val="0"/>
      <w:divBdr>
        <w:top w:val="none" w:sz="0" w:space="0" w:color="auto"/>
        <w:left w:val="none" w:sz="0" w:space="0" w:color="auto"/>
        <w:bottom w:val="none" w:sz="0" w:space="0" w:color="auto"/>
        <w:right w:val="none" w:sz="0" w:space="0" w:color="auto"/>
      </w:divBdr>
    </w:div>
    <w:div w:id="195050396">
      <w:bodyDiv w:val="1"/>
      <w:marLeft w:val="0"/>
      <w:marRight w:val="0"/>
      <w:marTop w:val="0"/>
      <w:marBottom w:val="0"/>
      <w:divBdr>
        <w:top w:val="none" w:sz="0" w:space="0" w:color="auto"/>
        <w:left w:val="none" w:sz="0" w:space="0" w:color="auto"/>
        <w:bottom w:val="none" w:sz="0" w:space="0" w:color="auto"/>
        <w:right w:val="none" w:sz="0" w:space="0" w:color="auto"/>
      </w:divBdr>
    </w:div>
    <w:div w:id="202862693">
      <w:bodyDiv w:val="1"/>
      <w:marLeft w:val="0"/>
      <w:marRight w:val="0"/>
      <w:marTop w:val="0"/>
      <w:marBottom w:val="0"/>
      <w:divBdr>
        <w:top w:val="none" w:sz="0" w:space="0" w:color="auto"/>
        <w:left w:val="none" w:sz="0" w:space="0" w:color="auto"/>
        <w:bottom w:val="none" w:sz="0" w:space="0" w:color="auto"/>
        <w:right w:val="none" w:sz="0" w:space="0" w:color="auto"/>
      </w:divBdr>
    </w:div>
    <w:div w:id="223681482">
      <w:bodyDiv w:val="1"/>
      <w:marLeft w:val="0"/>
      <w:marRight w:val="0"/>
      <w:marTop w:val="0"/>
      <w:marBottom w:val="0"/>
      <w:divBdr>
        <w:top w:val="none" w:sz="0" w:space="0" w:color="auto"/>
        <w:left w:val="none" w:sz="0" w:space="0" w:color="auto"/>
        <w:bottom w:val="none" w:sz="0" w:space="0" w:color="auto"/>
        <w:right w:val="none" w:sz="0" w:space="0" w:color="auto"/>
      </w:divBdr>
    </w:div>
    <w:div w:id="224535451">
      <w:bodyDiv w:val="1"/>
      <w:marLeft w:val="0"/>
      <w:marRight w:val="0"/>
      <w:marTop w:val="0"/>
      <w:marBottom w:val="0"/>
      <w:divBdr>
        <w:top w:val="none" w:sz="0" w:space="0" w:color="auto"/>
        <w:left w:val="none" w:sz="0" w:space="0" w:color="auto"/>
        <w:bottom w:val="none" w:sz="0" w:space="0" w:color="auto"/>
        <w:right w:val="none" w:sz="0" w:space="0" w:color="auto"/>
      </w:divBdr>
    </w:div>
    <w:div w:id="224806770">
      <w:bodyDiv w:val="1"/>
      <w:marLeft w:val="0"/>
      <w:marRight w:val="0"/>
      <w:marTop w:val="0"/>
      <w:marBottom w:val="0"/>
      <w:divBdr>
        <w:top w:val="none" w:sz="0" w:space="0" w:color="auto"/>
        <w:left w:val="none" w:sz="0" w:space="0" w:color="auto"/>
        <w:bottom w:val="none" w:sz="0" w:space="0" w:color="auto"/>
        <w:right w:val="none" w:sz="0" w:space="0" w:color="auto"/>
      </w:divBdr>
    </w:div>
    <w:div w:id="232931697">
      <w:bodyDiv w:val="1"/>
      <w:marLeft w:val="0"/>
      <w:marRight w:val="0"/>
      <w:marTop w:val="0"/>
      <w:marBottom w:val="0"/>
      <w:divBdr>
        <w:top w:val="none" w:sz="0" w:space="0" w:color="auto"/>
        <w:left w:val="none" w:sz="0" w:space="0" w:color="auto"/>
        <w:bottom w:val="none" w:sz="0" w:space="0" w:color="auto"/>
        <w:right w:val="none" w:sz="0" w:space="0" w:color="auto"/>
      </w:divBdr>
    </w:div>
    <w:div w:id="252207119">
      <w:bodyDiv w:val="1"/>
      <w:marLeft w:val="0"/>
      <w:marRight w:val="0"/>
      <w:marTop w:val="0"/>
      <w:marBottom w:val="0"/>
      <w:divBdr>
        <w:top w:val="none" w:sz="0" w:space="0" w:color="auto"/>
        <w:left w:val="none" w:sz="0" w:space="0" w:color="auto"/>
        <w:bottom w:val="none" w:sz="0" w:space="0" w:color="auto"/>
        <w:right w:val="none" w:sz="0" w:space="0" w:color="auto"/>
      </w:divBdr>
    </w:div>
    <w:div w:id="287710002">
      <w:bodyDiv w:val="1"/>
      <w:marLeft w:val="0"/>
      <w:marRight w:val="0"/>
      <w:marTop w:val="0"/>
      <w:marBottom w:val="0"/>
      <w:divBdr>
        <w:top w:val="none" w:sz="0" w:space="0" w:color="auto"/>
        <w:left w:val="none" w:sz="0" w:space="0" w:color="auto"/>
        <w:bottom w:val="none" w:sz="0" w:space="0" w:color="auto"/>
        <w:right w:val="none" w:sz="0" w:space="0" w:color="auto"/>
      </w:divBdr>
    </w:div>
    <w:div w:id="290285027">
      <w:bodyDiv w:val="1"/>
      <w:marLeft w:val="0"/>
      <w:marRight w:val="0"/>
      <w:marTop w:val="0"/>
      <w:marBottom w:val="0"/>
      <w:divBdr>
        <w:top w:val="none" w:sz="0" w:space="0" w:color="auto"/>
        <w:left w:val="none" w:sz="0" w:space="0" w:color="auto"/>
        <w:bottom w:val="none" w:sz="0" w:space="0" w:color="auto"/>
        <w:right w:val="none" w:sz="0" w:space="0" w:color="auto"/>
      </w:divBdr>
    </w:div>
    <w:div w:id="293830545">
      <w:bodyDiv w:val="1"/>
      <w:marLeft w:val="0"/>
      <w:marRight w:val="0"/>
      <w:marTop w:val="0"/>
      <w:marBottom w:val="0"/>
      <w:divBdr>
        <w:top w:val="none" w:sz="0" w:space="0" w:color="auto"/>
        <w:left w:val="none" w:sz="0" w:space="0" w:color="auto"/>
        <w:bottom w:val="none" w:sz="0" w:space="0" w:color="auto"/>
        <w:right w:val="none" w:sz="0" w:space="0" w:color="auto"/>
      </w:divBdr>
    </w:div>
    <w:div w:id="318576432">
      <w:bodyDiv w:val="1"/>
      <w:marLeft w:val="0"/>
      <w:marRight w:val="0"/>
      <w:marTop w:val="0"/>
      <w:marBottom w:val="0"/>
      <w:divBdr>
        <w:top w:val="none" w:sz="0" w:space="0" w:color="auto"/>
        <w:left w:val="none" w:sz="0" w:space="0" w:color="auto"/>
        <w:bottom w:val="none" w:sz="0" w:space="0" w:color="auto"/>
        <w:right w:val="none" w:sz="0" w:space="0" w:color="auto"/>
      </w:divBdr>
    </w:div>
    <w:div w:id="336349623">
      <w:bodyDiv w:val="1"/>
      <w:marLeft w:val="0"/>
      <w:marRight w:val="0"/>
      <w:marTop w:val="0"/>
      <w:marBottom w:val="0"/>
      <w:divBdr>
        <w:top w:val="none" w:sz="0" w:space="0" w:color="auto"/>
        <w:left w:val="none" w:sz="0" w:space="0" w:color="auto"/>
        <w:bottom w:val="none" w:sz="0" w:space="0" w:color="auto"/>
        <w:right w:val="none" w:sz="0" w:space="0" w:color="auto"/>
      </w:divBdr>
    </w:div>
    <w:div w:id="363940394">
      <w:bodyDiv w:val="1"/>
      <w:marLeft w:val="0"/>
      <w:marRight w:val="0"/>
      <w:marTop w:val="0"/>
      <w:marBottom w:val="0"/>
      <w:divBdr>
        <w:top w:val="none" w:sz="0" w:space="0" w:color="auto"/>
        <w:left w:val="none" w:sz="0" w:space="0" w:color="auto"/>
        <w:bottom w:val="none" w:sz="0" w:space="0" w:color="auto"/>
        <w:right w:val="none" w:sz="0" w:space="0" w:color="auto"/>
      </w:divBdr>
    </w:div>
    <w:div w:id="365721975">
      <w:bodyDiv w:val="1"/>
      <w:marLeft w:val="0"/>
      <w:marRight w:val="0"/>
      <w:marTop w:val="0"/>
      <w:marBottom w:val="0"/>
      <w:divBdr>
        <w:top w:val="none" w:sz="0" w:space="0" w:color="auto"/>
        <w:left w:val="none" w:sz="0" w:space="0" w:color="auto"/>
        <w:bottom w:val="none" w:sz="0" w:space="0" w:color="auto"/>
        <w:right w:val="none" w:sz="0" w:space="0" w:color="auto"/>
      </w:divBdr>
    </w:div>
    <w:div w:id="381829753">
      <w:bodyDiv w:val="1"/>
      <w:marLeft w:val="0"/>
      <w:marRight w:val="0"/>
      <w:marTop w:val="0"/>
      <w:marBottom w:val="0"/>
      <w:divBdr>
        <w:top w:val="none" w:sz="0" w:space="0" w:color="auto"/>
        <w:left w:val="none" w:sz="0" w:space="0" w:color="auto"/>
        <w:bottom w:val="none" w:sz="0" w:space="0" w:color="auto"/>
        <w:right w:val="none" w:sz="0" w:space="0" w:color="auto"/>
      </w:divBdr>
    </w:div>
    <w:div w:id="397022792">
      <w:bodyDiv w:val="1"/>
      <w:marLeft w:val="0"/>
      <w:marRight w:val="0"/>
      <w:marTop w:val="0"/>
      <w:marBottom w:val="0"/>
      <w:divBdr>
        <w:top w:val="none" w:sz="0" w:space="0" w:color="auto"/>
        <w:left w:val="none" w:sz="0" w:space="0" w:color="auto"/>
        <w:bottom w:val="none" w:sz="0" w:space="0" w:color="auto"/>
        <w:right w:val="none" w:sz="0" w:space="0" w:color="auto"/>
      </w:divBdr>
    </w:div>
    <w:div w:id="447091494">
      <w:bodyDiv w:val="1"/>
      <w:marLeft w:val="0"/>
      <w:marRight w:val="0"/>
      <w:marTop w:val="0"/>
      <w:marBottom w:val="0"/>
      <w:divBdr>
        <w:top w:val="none" w:sz="0" w:space="0" w:color="auto"/>
        <w:left w:val="none" w:sz="0" w:space="0" w:color="auto"/>
        <w:bottom w:val="none" w:sz="0" w:space="0" w:color="auto"/>
        <w:right w:val="none" w:sz="0" w:space="0" w:color="auto"/>
      </w:divBdr>
    </w:div>
    <w:div w:id="450830398">
      <w:bodyDiv w:val="1"/>
      <w:marLeft w:val="0"/>
      <w:marRight w:val="0"/>
      <w:marTop w:val="0"/>
      <w:marBottom w:val="0"/>
      <w:divBdr>
        <w:top w:val="none" w:sz="0" w:space="0" w:color="auto"/>
        <w:left w:val="none" w:sz="0" w:space="0" w:color="auto"/>
        <w:bottom w:val="none" w:sz="0" w:space="0" w:color="auto"/>
        <w:right w:val="none" w:sz="0" w:space="0" w:color="auto"/>
      </w:divBdr>
    </w:div>
    <w:div w:id="468133050">
      <w:bodyDiv w:val="1"/>
      <w:marLeft w:val="0"/>
      <w:marRight w:val="0"/>
      <w:marTop w:val="0"/>
      <w:marBottom w:val="0"/>
      <w:divBdr>
        <w:top w:val="none" w:sz="0" w:space="0" w:color="auto"/>
        <w:left w:val="none" w:sz="0" w:space="0" w:color="auto"/>
        <w:bottom w:val="none" w:sz="0" w:space="0" w:color="auto"/>
        <w:right w:val="none" w:sz="0" w:space="0" w:color="auto"/>
      </w:divBdr>
    </w:div>
    <w:div w:id="473136938">
      <w:bodyDiv w:val="1"/>
      <w:marLeft w:val="0"/>
      <w:marRight w:val="0"/>
      <w:marTop w:val="0"/>
      <w:marBottom w:val="0"/>
      <w:divBdr>
        <w:top w:val="none" w:sz="0" w:space="0" w:color="auto"/>
        <w:left w:val="none" w:sz="0" w:space="0" w:color="auto"/>
        <w:bottom w:val="none" w:sz="0" w:space="0" w:color="auto"/>
        <w:right w:val="none" w:sz="0" w:space="0" w:color="auto"/>
      </w:divBdr>
    </w:div>
    <w:div w:id="494224296">
      <w:bodyDiv w:val="1"/>
      <w:marLeft w:val="0"/>
      <w:marRight w:val="0"/>
      <w:marTop w:val="0"/>
      <w:marBottom w:val="0"/>
      <w:divBdr>
        <w:top w:val="none" w:sz="0" w:space="0" w:color="auto"/>
        <w:left w:val="none" w:sz="0" w:space="0" w:color="auto"/>
        <w:bottom w:val="none" w:sz="0" w:space="0" w:color="auto"/>
        <w:right w:val="none" w:sz="0" w:space="0" w:color="auto"/>
      </w:divBdr>
    </w:div>
    <w:div w:id="496304983">
      <w:bodyDiv w:val="1"/>
      <w:marLeft w:val="0"/>
      <w:marRight w:val="0"/>
      <w:marTop w:val="0"/>
      <w:marBottom w:val="0"/>
      <w:divBdr>
        <w:top w:val="none" w:sz="0" w:space="0" w:color="auto"/>
        <w:left w:val="none" w:sz="0" w:space="0" w:color="auto"/>
        <w:bottom w:val="none" w:sz="0" w:space="0" w:color="auto"/>
        <w:right w:val="none" w:sz="0" w:space="0" w:color="auto"/>
      </w:divBdr>
    </w:div>
    <w:div w:id="499349698">
      <w:bodyDiv w:val="1"/>
      <w:marLeft w:val="0"/>
      <w:marRight w:val="0"/>
      <w:marTop w:val="0"/>
      <w:marBottom w:val="0"/>
      <w:divBdr>
        <w:top w:val="none" w:sz="0" w:space="0" w:color="auto"/>
        <w:left w:val="none" w:sz="0" w:space="0" w:color="auto"/>
        <w:bottom w:val="none" w:sz="0" w:space="0" w:color="auto"/>
        <w:right w:val="none" w:sz="0" w:space="0" w:color="auto"/>
      </w:divBdr>
    </w:div>
    <w:div w:id="505169774">
      <w:bodyDiv w:val="1"/>
      <w:marLeft w:val="0"/>
      <w:marRight w:val="0"/>
      <w:marTop w:val="0"/>
      <w:marBottom w:val="0"/>
      <w:divBdr>
        <w:top w:val="none" w:sz="0" w:space="0" w:color="auto"/>
        <w:left w:val="none" w:sz="0" w:space="0" w:color="auto"/>
        <w:bottom w:val="none" w:sz="0" w:space="0" w:color="auto"/>
        <w:right w:val="none" w:sz="0" w:space="0" w:color="auto"/>
      </w:divBdr>
    </w:div>
    <w:div w:id="514197589">
      <w:bodyDiv w:val="1"/>
      <w:marLeft w:val="0"/>
      <w:marRight w:val="0"/>
      <w:marTop w:val="0"/>
      <w:marBottom w:val="0"/>
      <w:divBdr>
        <w:top w:val="none" w:sz="0" w:space="0" w:color="auto"/>
        <w:left w:val="none" w:sz="0" w:space="0" w:color="auto"/>
        <w:bottom w:val="none" w:sz="0" w:space="0" w:color="auto"/>
        <w:right w:val="none" w:sz="0" w:space="0" w:color="auto"/>
      </w:divBdr>
    </w:div>
    <w:div w:id="540702371">
      <w:bodyDiv w:val="1"/>
      <w:marLeft w:val="0"/>
      <w:marRight w:val="0"/>
      <w:marTop w:val="0"/>
      <w:marBottom w:val="0"/>
      <w:divBdr>
        <w:top w:val="none" w:sz="0" w:space="0" w:color="auto"/>
        <w:left w:val="none" w:sz="0" w:space="0" w:color="auto"/>
        <w:bottom w:val="none" w:sz="0" w:space="0" w:color="auto"/>
        <w:right w:val="none" w:sz="0" w:space="0" w:color="auto"/>
      </w:divBdr>
    </w:div>
    <w:div w:id="587347127">
      <w:bodyDiv w:val="1"/>
      <w:marLeft w:val="0"/>
      <w:marRight w:val="0"/>
      <w:marTop w:val="0"/>
      <w:marBottom w:val="0"/>
      <w:divBdr>
        <w:top w:val="none" w:sz="0" w:space="0" w:color="auto"/>
        <w:left w:val="none" w:sz="0" w:space="0" w:color="auto"/>
        <w:bottom w:val="none" w:sz="0" w:space="0" w:color="auto"/>
        <w:right w:val="none" w:sz="0" w:space="0" w:color="auto"/>
      </w:divBdr>
    </w:div>
    <w:div w:id="596332606">
      <w:bodyDiv w:val="1"/>
      <w:marLeft w:val="0"/>
      <w:marRight w:val="0"/>
      <w:marTop w:val="0"/>
      <w:marBottom w:val="0"/>
      <w:divBdr>
        <w:top w:val="none" w:sz="0" w:space="0" w:color="auto"/>
        <w:left w:val="none" w:sz="0" w:space="0" w:color="auto"/>
        <w:bottom w:val="none" w:sz="0" w:space="0" w:color="auto"/>
        <w:right w:val="none" w:sz="0" w:space="0" w:color="auto"/>
      </w:divBdr>
    </w:div>
    <w:div w:id="615253932">
      <w:bodyDiv w:val="1"/>
      <w:marLeft w:val="0"/>
      <w:marRight w:val="0"/>
      <w:marTop w:val="0"/>
      <w:marBottom w:val="0"/>
      <w:divBdr>
        <w:top w:val="none" w:sz="0" w:space="0" w:color="auto"/>
        <w:left w:val="none" w:sz="0" w:space="0" w:color="auto"/>
        <w:bottom w:val="none" w:sz="0" w:space="0" w:color="auto"/>
        <w:right w:val="none" w:sz="0" w:space="0" w:color="auto"/>
      </w:divBdr>
    </w:div>
    <w:div w:id="635917665">
      <w:bodyDiv w:val="1"/>
      <w:marLeft w:val="0"/>
      <w:marRight w:val="0"/>
      <w:marTop w:val="0"/>
      <w:marBottom w:val="0"/>
      <w:divBdr>
        <w:top w:val="none" w:sz="0" w:space="0" w:color="auto"/>
        <w:left w:val="none" w:sz="0" w:space="0" w:color="auto"/>
        <w:bottom w:val="none" w:sz="0" w:space="0" w:color="auto"/>
        <w:right w:val="none" w:sz="0" w:space="0" w:color="auto"/>
      </w:divBdr>
    </w:div>
    <w:div w:id="649947452">
      <w:bodyDiv w:val="1"/>
      <w:marLeft w:val="0"/>
      <w:marRight w:val="0"/>
      <w:marTop w:val="0"/>
      <w:marBottom w:val="0"/>
      <w:divBdr>
        <w:top w:val="none" w:sz="0" w:space="0" w:color="auto"/>
        <w:left w:val="none" w:sz="0" w:space="0" w:color="auto"/>
        <w:bottom w:val="none" w:sz="0" w:space="0" w:color="auto"/>
        <w:right w:val="none" w:sz="0" w:space="0" w:color="auto"/>
      </w:divBdr>
    </w:div>
    <w:div w:id="663095860">
      <w:bodyDiv w:val="1"/>
      <w:marLeft w:val="0"/>
      <w:marRight w:val="0"/>
      <w:marTop w:val="0"/>
      <w:marBottom w:val="0"/>
      <w:divBdr>
        <w:top w:val="none" w:sz="0" w:space="0" w:color="auto"/>
        <w:left w:val="none" w:sz="0" w:space="0" w:color="auto"/>
        <w:bottom w:val="none" w:sz="0" w:space="0" w:color="auto"/>
        <w:right w:val="none" w:sz="0" w:space="0" w:color="auto"/>
      </w:divBdr>
    </w:div>
    <w:div w:id="669253782">
      <w:bodyDiv w:val="1"/>
      <w:marLeft w:val="0"/>
      <w:marRight w:val="0"/>
      <w:marTop w:val="0"/>
      <w:marBottom w:val="0"/>
      <w:divBdr>
        <w:top w:val="none" w:sz="0" w:space="0" w:color="auto"/>
        <w:left w:val="none" w:sz="0" w:space="0" w:color="auto"/>
        <w:bottom w:val="none" w:sz="0" w:space="0" w:color="auto"/>
        <w:right w:val="none" w:sz="0" w:space="0" w:color="auto"/>
      </w:divBdr>
    </w:div>
    <w:div w:id="687020835">
      <w:bodyDiv w:val="1"/>
      <w:marLeft w:val="0"/>
      <w:marRight w:val="0"/>
      <w:marTop w:val="0"/>
      <w:marBottom w:val="0"/>
      <w:divBdr>
        <w:top w:val="none" w:sz="0" w:space="0" w:color="auto"/>
        <w:left w:val="none" w:sz="0" w:space="0" w:color="auto"/>
        <w:bottom w:val="none" w:sz="0" w:space="0" w:color="auto"/>
        <w:right w:val="none" w:sz="0" w:space="0" w:color="auto"/>
      </w:divBdr>
    </w:div>
    <w:div w:id="691878870">
      <w:bodyDiv w:val="1"/>
      <w:marLeft w:val="0"/>
      <w:marRight w:val="0"/>
      <w:marTop w:val="0"/>
      <w:marBottom w:val="0"/>
      <w:divBdr>
        <w:top w:val="none" w:sz="0" w:space="0" w:color="auto"/>
        <w:left w:val="none" w:sz="0" w:space="0" w:color="auto"/>
        <w:bottom w:val="none" w:sz="0" w:space="0" w:color="auto"/>
        <w:right w:val="none" w:sz="0" w:space="0" w:color="auto"/>
      </w:divBdr>
    </w:div>
    <w:div w:id="697852612">
      <w:bodyDiv w:val="1"/>
      <w:marLeft w:val="0"/>
      <w:marRight w:val="0"/>
      <w:marTop w:val="0"/>
      <w:marBottom w:val="0"/>
      <w:divBdr>
        <w:top w:val="none" w:sz="0" w:space="0" w:color="auto"/>
        <w:left w:val="none" w:sz="0" w:space="0" w:color="auto"/>
        <w:bottom w:val="none" w:sz="0" w:space="0" w:color="auto"/>
        <w:right w:val="none" w:sz="0" w:space="0" w:color="auto"/>
      </w:divBdr>
    </w:div>
    <w:div w:id="707533636">
      <w:bodyDiv w:val="1"/>
      <w:marLeft w:val="0"/>
      <w:marRight w:val="0"/>
      <w:marTop w:val="0"/>
      <w:marBottom w:val="0"/>
      <w:divBdr>
        <w:top w:val="none" w:sz="0" w:space="0" w:color="auto"/>
        <w:left w:val="none" w:sz="0" w:space="0" w:color="auto"/>
        <w:bottom w:val="none" w:sz="0" w:space="0" w:color="auto"/>
        <w:right w:val="none" w:sz="0" w:space="0" w:color="auto"/>
      </w:divBdr>
    </w:div>
    <w:div w:id="721565609">
      <w:bodyDiv w:val="1"/>
      <w:marLeft w:val="0"/>
      <w:marRight w:val="0"/>
      <w:marTop w:val="0"/>
      <w:marBottom w:val="0"/>
      <w:divBdr>
        <w:top w:val="none" w:sz="0" w:space="0" w:color="auto"/>
        <w:left w:val="none" w:sz="0" w:space="0" w:color="auto"/>
        <w:bottom w:val="none" w:sz="0" w:space="0" w:color="auto"/>
        <w:right w:val="none" w:sz="0" w:space="0" w:color="auto"/>
      </w:divBdr>
    </w:div>
    <w:div w:id="741634704">
      <w:bodyDiv w:val="1"/>
      <w:marLeft w:val="0"/>
      <w:marRight w:val="0"/>
      <w:marTop w:val="0"/>
      <w:marBottom w:val="0"/>
      <w:divBdr>
        <w:top w:val="none" w:sz="0" w:space="0" w:color="auto"/>
        <w:left w:val="none" w:sz="0" w:space="0" w:color="auto"/>
        <w:bottom w:val="none" w:sz="0" w:space="0" w:color="auto"/>
        <w:right w:val="none" w:sz="0" w:space="0" w:color="auto"/>
      </w:divBdr>
    </w:div>
    <w:div w:id="752894452">
      <w:bodyDiv w:val="1"/>
      <w:marLeft w:val="0"/>
      <w:marRight w:val="0"/>
      <w:marTop w:val="0"/>
      <w:marBottom w:val="0"/>
      <w:divBdr>
        <w:top w:val="none" w:sz="0" w:space="0" w:color="auto"/>
        <w:left w:val="none" w:sz="0" w:space="0" w:color="auto"/>
        <w:bottom w:val="none" w:sz="0" w:space="0" w:color="auto"/>
        <w:right w:val="none" w:sz="0" w:space="0" w:color="auto"/>
      </w:divBdr>
    </w:div>
    <w:div w:id="754715071">
      <w:bodyDiv w:val="1"/>
      <w:marLeft w:val="0"/>
      <w:marRight w:val="0"/>
      <w:marTop w:val="0"/>
      <w:marBottom w:val="0"/>
      <w:divBdr>
        <w:top w:val="none" w:sz="0" w:space="0" w:color="auto"/>
        <w:left w:val="none" w:sz="0" w:space="0" w:color="auto"/>
        <w:bottom w:val="none" w:sz="0" w:space="0" w:color="auto"/>
        <w:right w:val="none" w:sz="0" w:space="0" w:color="auto"/>
      </w:divBdr>
    </w:div>
    <w:div w:id="760299022">
      <w:bodyDiv w:val="1"/>
      <w:marLeft w:val="0"/>
      <w:marRight w:val="0"/>
      <w:marTop w:val="0"/>
      <w:marBottom w:val="0"/>
      <w:divBdr>
        <w:top w:val="none" w:sz="0" w:space="0" w:color="auto"/>
        <w:left w:val="none" w:sz="0" w:space="0" w:color="auto"/>
        <w:bottom w:val="none" w:sz="0" w:space="0" w:color="auto"/>
        <w:right w:val="none" w:sz="0" w:space="0" w:color="auto"/>
      </w:divBdr>
    </w:div>
    <w:div w:id="772746627">
      <w:bodyDiv w:val="1"/>
      <w:marLeft w:val="0"/>
      <w:marRight w:val="0"/>
      <w:marTop w:val="0"/>
      <w:marBottom w:val="0"/>
      <w:divBdr>
        <w:top w:val="none" w:sz="0" w:space="0" w:color="auto"/>
        <w:left w:val="none" w:sz="0" w:space="0" w:color="auto"/>
        <w:bottom w:val="none" w:sz="0" w:space="0" w:color="auto"/>
        <w:right w:val="none" w:sz="0" w:space="0" w:color="auto"/>
      </w:divBdr>
    </w:div>
    <w:div w:id="775716419">
      <w:bodyDiv w:val="1"/>
      <w:marLeft w:val="0"/>
      <w:marRight w:val="0"/>
      <w:marTop w:val="0"/>
      <w:marBottom w:val="0"/>
      <w:divBdr>
        <w:top w:val="none" w:sz="0" w:space="0" w:color="auto"/>
        <w:left w:val="none" w:sz="0" w:space="0" w:color="auto"/>
        <w:bottom w:val="none" w:sz="0" w:space="0" w:color="auto"/>
        <w:right w:val="none" w:sz="0" w:space="0" w:color="auto"/>
      </w:divBdr>
    </w:div>
    <w:div w:id="818033749">
      <w:bodyDiv w:val="1"/>
      <w:marLeft w:val="0"/>
      <w:marRight w:val="0"/>
      <w:marTop w:val="0"/>
      <w:marBottom w:val="0"/>
      <w:divBdr>
        <w:top w:val="none" w:sz="0" w:space="0" w:color="auto"/>
        <w:left w:val="none" w:sz="0" w:space="0" w:color="auto"/>
        <w:bottom w:val="none" w:sz="0" w:space="0" w:color="auto"/>
        <w:right w:val="none" w:sz="0" w:space="0" w:color="auto"/>
      </w:divBdr>
    </w:div>
    <w:div w:id="845631553">
      <w:bodyDiv w:val="1"/>
      <w:marLeft w:val="0"/>
      <w:marRight w:val="0"/>
      <w:marTop w:val="0"/>
      <w:marBottom w:val="0"/>
      <w:divBdr>
        <w:top w:val="none" w:sz="0" w:space="0" w:color="auto"/>
        <w:left w:val="none" w:sz="0" w:space="0" w:color="auto"/>
        <w:bottom w:val="none" w:sz="0" w:space="0" w:color="auto"/>
        <w:right w:val="none" w:sz="0" w:space="0" w:color="auto"/>
      </w:divBdr>
    </w:div>
    <w:div w:id="848064503">
      <w:bodyDiv w:val="1"/>
      <w:marLeft w:val="0"/>
      <w:marRight w:val="0"/>
      <w:marTop w:val="0"/>
      <w:marBottom w:val="0"/>
      <w:divBdr>
        <w:top w:val="none" w:sz="0" w:space="0" w:color="auto"/>
        <w:left w:val="none" w:sz="0" w:space="0" w:color="auto"/>
        <w:bottom w:val="none" w:sz="0" w:space="0" w:color="auto"/>
        <w:right w:val="none" w:sz="0" w:space="0" w:color="auto"/>
      </w:divBdr>
    </w:div>
    <w:div w:id="856849757">
      <w:bodyDiv w:val="1"/>
      <w:marLeft w:val="0"/>
      <w:marRight w:val="0"/>
      <w:marTop w:val="0"/>
      <w:marBottom w:val="0"/>
      <w:divBdr>
        <w:top w:val="none" w:sz="0" w:space="0" w:color="auto"/>
        <w:left w:val="none" w:sz="0" w:space="0" w:color="auto"/>
        <w:bottom w:val="none" w:sz="0" w:space="0" w:color="auto"/>
        <w:right w:val="none" w:sz="0" w:space="0" w:color="auto"/>
      </w:divBdr>
    </w:div>
    <w:div w:id="862017214">
      <w:bodyDiv w:val="1"/>
      <w:marLeft w:val="0"/>
      <w:marRight w:val="0"/>
      <w:marTop w:val="0"/>
      <w:marBottom w:val="0"/>
      <w:divBdr>
        <w:top w:val="none" w:sz="0" w:space="0" w:color="auto"/>
        <w:left w:val="none" w:sz="0" w:space="0" w:color="auto"/>
        <w:bottom w:val="none" w:sz="0" w:space="0" w:color="auto"/>
        <w:right w:val="none" w:sz="0" w:space="0" w:color="auto"/>
      </w:divBdr>
    </w:div>
    <w:div w:id="911042768">
      <w:bodyDiv w:val="1"/>
      <w:marLeft w:val="0"/>
      <w:marRight w:val="0"/>
      <w:marTop w:val="0"/>
      <w:marBottom w:val="0"/>
      <w:divBdr>
        <w:top w:val="none" w:sz="0" w:space="0" w:color="auto"/>
        <w:left w:val="none" w:sz="0" w:space="0" w:color="auto"/>
        <w:bottom w:val="none" w:sz="0" w:space="0" w:color="auto"/>
        <w:right w:val="none" w:sz="0" w:space="0" w:color="auto"/>
      </w:divBdr>
    </w:div>
    <w:div w:id="937518229">
      <w:bodyDiv w:val="1"/>
      <w:marLeft w:val="0"/>
      <w:marRight w:val="0"/>
      <w:marTop w:val="0"/>
      <w:marBottom w:val="0"/>
      <w:divBdr>
        <w:top w:val="none" w:sz="0" w:space="0" w:color="auto"/>
        <w:left w:val="none" w:sz="0" w:space="0" w:color="auto"/>
        <w:bottom w:val="none" w:sz="0" w:space="0" w:color="auto"/>
        <w:right w:val="none" w:sz="0" w:space="0" w:color="auto"/>
      </w:divBdr>
    </w:div>
    <w:div w:id="966204500">
      <w:bodyDiv w:val="1"/>
      <w:marLeft w:val="0"/>
      <w:marRight w:val="0"/>
      <w:marTop w:val="0"/>
      <w:marBottom w:val="0"/>
      <w:divBdr>
        <w:top w:val="none" w:sz="0" w:space="0" w:color="auto"/>
        <w:left w:val="none" w:sz="0" w:space="0" w:color="auto"/>
        <w:bottom w:val="none" w:sz="0" w:space="0" w:color="auto"/>
        <w:right w:val="none" w:sz="0" w:space="0" w:color="auto"/>
      </w:divBdr>
    </w:div>
    <w:div w:id="977951564">
      <w:bodyDiv w:val="1"/>
      <w:marLeft w:val="0"/>
      <w:marRight w:val="0"/>
      <w:marTop w:val="0"/>
      <w:marBottom w:val="0"/>
      <w:divBdr>
        <w:top w:val="none" w:sz="0" w:space="0" w:color="auto"/>
        <w:left w:val="none" w:sz="0" w:space="0" w:color="auto"/>
        <w:bottom w:val="none" w:sz="0" w:space="0" w:color="auto"/>
        <w:right w:val="none" w:sz="0" w:space="0" w:color="auto"/>
      </w:divBdr>
    </w:div>
    <w:div w:id="1001811975">
      <w:bodyDiv w:val="1"/>
      <w:marLeft w:val="0"/>
      <w:marRight w:val="0"/>
      <w:marTop w:val="0"/>
      <w:marBottom w:val="0"/>
      <w:divBdr>
        <w:top w:val="none" w:sz="0" w:space="0" w:color="auto"/>
        <w:left w:val="none" w:sz="0" w:space="0" w:color="auto"/>
        <w:bottom w:val="none" w:sz="0" w:space="0" w:color="auto"/>
        <w:right w:val="none" w:sz="0" w:space="0" w:color="auto"/>
      </w:divBdr>
    </w:div>
    <w:div w:id="1006440435">
      <w:bodyDiv w:val="1"/>
      <w:marLeft w:val="0"/>
      <w:marRight w:val="0"/>
      <w:marTop w:val="0"/>
      <w:marBottom w:val="0"/>
      <w:divBdr>
        <w:top w:val="none" w:sz="0" w:space="0" w:color="auto"/>
        <w:left w:val="none" w:sz="0" w:space="0" w:color="auto"/>
        <w:bottom w:val="none" w:sz="0" w:space="0" w:color="auto"/>
        <w:right w:val="none" w:sz="0" w:space="0" w:color="auto"/>
      </w:divBdr>
    </w:div>
    <w:div w:id="1034697999">
      <w:bodyDiv w:val="1"/>
      <w:marLeft w:val="0"/>
      <w:marRight w:val="0"/>
      <w:marTop w:val="0"/>
      <w:marBottom w:val="0"/>
      <w:divBdr>
        <w:top w:val="none" w:sz="0" w:space="0" w:color="auto"/>
        <w:left w:val="none" w:sz="0" w:space="0" w:color="auto"/>
        <w:bottom w:val="none" w:sz="0" w:space="0" w:color="auto"/>
        <w:right w:val="none" w:sz="0" w:space="0" w:color="auto"/>
      </w:divBdr>
    </w:div>
    <w:div w:id="1081946596">
      <w:bodyDiv w:val="1"/>
      <w:marLeft w:val="0"/>
      <w:marRight w:val="0"/>
      <w:marTop w:val="0"/>
      <w:marBottom w:val="0"/>
      <w:divBdr>
        <w:top w:val="none" w:sz="0" w:space="0" w:color="auto"/>
        <w:left w:val="none" w:sz="0" w:space="0" w:color="auto"/>
        <w:bottom w:val="none" w:sz="0" w:space="0" w:color="auto"/>
        <w:right w:val="none" w:sz="0" w:space="0" w:color="auto"/>
      </w:divBdr>
    </w:div>
    <w:div w:id="1102147905">
      <w:bodyDiv w:val="1"/>
      <w:marLeft w:val="0"/>
      <w:marRight w:val="0"/>
      <w:marTop w:val="0"/>
      <w:marBottom w:val="0"/>
      <w:divBdr>
        <w:top w:val="none" w:sz="0" w:space="0" w:color="auto"/>
        <w:left w:val="none" w:sz="0" w:space="0" w:color="auto"/>
        <w:bottom w:val="none" w:sz="0" w:space="0" w:color="auto"/>
        <w:right w:val="none" w:sz="0" w:space="0" w:color="auto"/>
      </w:divBdr>
    </w:div>
    <w:div w:id="1122991673">
      <w:bodyDiv w:val="1"/>
      <w:marLeft w:val="0"/>
      <w:marRight w:val="0"/>
      <w:marTop w:val="0"/>
      <w:marBottom w:val="0"/>
      <w:divBdr>
        <w:top w:val="none" w:sz="0" w:space="0" w:color="auto"/>
        <w:left w:val="none" w:sz="0" w:space="0" w:color="auto"/>
        <w:bottom w:val="none" w:sz="0" w:space="0" w:color="auto"/>
        <w:right w:val="none" w:sz="0" w:space="0" w:color="auto"/>
      </w:divBdr>
    </w:div>
    <w:div w:id="1149635636">
      <w:bodyDiv w:val="1"/>
      <w:marLeft w:val="0"/>
      <w:marRight w:val="0"/>
      <w:marTop w:val="0"/>
      <w:marBottom w:val="0"/>
      <w:divBdr>
        <w:top w:val="none" w:sz="0" w:space="0" w:color="auto"/>
        <w:left w:val="none" w:sz="0" w:space="0" w:color="auto"/>
        <w:bottom w:val="none" w:sz="0" w:space="0" w:color="auto"/>
        <w:right w:val="none" w:sz="0" w:space="0" w:color="auto"/>
      </w:divBdr>
    </w:div>
    <w:div w:id="1172918743">
      <w:bodyDiv w:val="1"/>
      <w:marLeft w:val="0"/>
      <w:marRight w:val="0"/>
      <w:marTop w:val="0"/>
      <w:marBottom w:val="0"/>
      <w:divBdr>
        <w:top w:val="none" w:sz="0" w:space="0" w:color="auto"/>
        <w:left w:val="none" w:sz="0" w:space="0" w:color="auto"/>
        <w:bottom w:val="none" w:sz="0" w:space="0" w:color="auto"/>
        <w:right w:val="none" w:sz="0" w:space="0" w:color="auto"/>
      </w:divBdr>
    </w:div>
    <w:div w:id="1175340201">
      <w:bodyDiv w:val="1"/>
      <w:marLeft w:val="0"/>
      <w:marRight w:val="0"/>
      <w:marTop w:val="0"/>
      <w:marBottom w:val="0"/>
      <w:divBdr>
        <w:top w:val="none" w:sz="0" w:space="0" w:color="auto"/>
        <w:left w:val="none" w:sz="0" w:space="0" w:color="auto"/>
        <w:bottom w:val="none" w:sz="0" w:space="0" w:color="auto"/>
        <w:right w:val="none" w:sz="0" w:space="0" w:color="auto"/>
      </w:divBdr>
    </w:div>
    <w:div w:id="1184897999">
      <w:bodyDiv w:val="1"/>
      <w:marLeft w:val="0"/>
      <w:marRight w:val="0"/>
      <w:marTop w:val="0"/>
      <w:marBottom w:val="0"/>
      <w:divBdr>
        <w:top w:val="none" w:sz="0" w:space="0" w:color="auto"/>
        <w:left w:val="none" w:sz="0" w:space="0" w:color="auto"/>
        <w:bottom w:val="none" w:sz="0" w:space="0" w:color="auto"/>
        <w:right w:val="none" w:sz="0" w:space="0" w:color="auto"/>
      </w:divBdr>
    </w:div>
    <w:div w:id="1186478670">
      <w:bodyDiv w:val="1"/>
      <w:marLeft w:val="0"/>
      <w:marRight w:val="0"/>
      <w:marTop w:val="0"/>
      <w:marBottom w:val="0"/>
      <w:divBdr>
        <w:top w:val="none" w:sz="0" w:space="0" w:color="auto"/>
        <w:left w:val="none" w:sz="0" w:space="0" w:color="auto"/>
        <w:bottom w:val="none" w:sz="0" w:space="0" w:color="auto"/>
        <w:right w:val="none" w:sz="0" w:space="0" w:color="auto"/>
      </w:divBdr>
    </w:div>
    <w:div w:id="1187989202">
      <w:bodyDiv w:val="1"/>
      <w:marLeft w:val="0"/>
      <w:marRight w:val="0"/>
      <w:marTop w:val="0"/>
      <w:marBottom w:val="0"/>
      <w:divBdr>
        <w:top w:val="none" w:sz="0" w:space="0" w:color="auto"/>
        <w:left w:val="none" w:sz="0" w:space="0" w:color="auto"/>
        <w:bottom w:val="none" w:sz="0" w:space="0" w:color="auto"/>
        <w:right w:val="none" w:sz="0" w:space="0" w:color="auto"/>
      </w:divBdr>
    </w:div>
    <w:div w:id="1206871717">
      <w:bodyDiv w:val="1"/>
      <w:marLeft w:val="0"/>
      <w:marRight w:val="0"/>
      <w:marTop w:val="0"/>
      <w:marBottom w:val="0"/>
      <w:divBdr>
        <w:top w:val="none" w:sz="0" w:space="0" w:color="auto"/>
        <w:left w:val="none" w:sz="0" w:space="0" w:color="auto"/>
        <w:bottom w:val="none" w:sz="0" w:space="0" w:color="auto"/>
        <w:right w:val="none" w:sz="0" w:space="0" w:color="auto"/>
      </w:divBdr>
    </w:div>
    <w:div w:id="1216042042">
      <w:bodyDiv w:val="1"/>
      <w:marLeft w:val="0"/>
      <w:marRight w:val="0"/>
      <w:marTop w:val="0"/>
      <w:marBottom w:val="0"/>
      <w:divBdr>
        <w:top w:val="none" w:sz="0" w:space="0" w:color="auto"/>
        <w:left w:val="none" w:sz="0" w:space="0" w:color="auto"/>
        <w:bottom w:val="none" w:sz="0" w:space="0" w:color="auto"/>
        <w:right w:val="none" w:sz="0" w:space="0" w:color="auto"/>
      </w:divBdr>
    </w:div>
    <w:div w:id="1224831172">
      <w:bodyDiv w:val="1"/>
      <w:marLeft w:val="0"/>
      <w:marRight w:val="0"/>
      <w:marTop w:val="0"/>
      <w:marBottom w:val="0"/>
      <w:divBdr>
        <w:top w:val="none" w:sz="0" w:space="0" w:color="auto"/>
        <w:left w:val="none" w:sz="0" w:space="0" w:color="auto"/>
        <w:bottom w:val="none" w:sz="0" w:space="0" w:color="auto"/>
        <w:right w:val="none" w:sz="0" w:space="0" w:color="auto"/>
      </w:divBdr>
    </w:div>
    <w:div w:id="1238904667">
      <w:bodyDiv w:val="1"/>
      <w:marLeft w:val="0"/>
      <w:marRight w:val="0"/>
      <w:marTop w:val="0"/>
      <w:marBottom w:val="0"/>
      <w:divBdr>
        <w:top w:val="none" w:sz="0" w:space="0" w:color="auto"/>
        <w:left w:val="none" w:sz="0" w:space="0" w:color="auto"/>
        <w:bottom w:val="none" w:sz="0" w:space="0" w:color="auto"/>
        <w:right w:val="none" w:sz="0" w:space="0" w:color="auto"/>
      </w:divBdr>
    </w:div>
    <w:div w:id="1250192274">
      <w:bodyDiv w:val="1"/>
      <w:marLeft w:val="0"/>
      <w:marRight w:val="0"/>
      <w:marTop w:val="0"/>
      <w:marBottom w:val="0"/>
      <w:divBdr>
        <w:top w:val="none" w:sz="0" w:space="0" w:color="auto"/>
        <w:left w:val="none" w:sz="0" w:space="0" w:color="auto"/>
        <w:bottom w:val="none" w:sz="0" w:space="0" w:color="auto"/>
        <w:right w:val="none" w:sz="0" w:space="0" w:color="auto"/>
      </w:divBdr>
    </w:div>
    <w:div w:id="1311908398">
      <w:bodyDiv w:val="1"/>
      <w:marLeft w:val="0"/>
      <w:marRight w:val="0"/>
      <w:marTop w:val="0"/>
      <w:marBottom w:val="0"/>
      <w:divBdr>
        <w:top w:val="none" w:sz="0" w:space="0" w:color="auto"/>
        <w:left w:val="none" w:sz="0" w:space="0" w:color="auto"/>
        <w:bottom w:val="none" w:sz="0" w:space="0" w:color="auto"/>
        <w:right w:val="none" w:sz="0" w:space="0" w:color="auto"/>
      </w:divBdr>
    </w:div>
    <w:div w:id="1355812670">
      <w:bodyDiv w:val="1"/>
      <w:marLeft w:val="0"/>
      <w:marRight w:val="0"/>
      <w:marTop w:val="0"/>
      <w:marBottom w:val="0"/>
      <w:divBdr>
        <w:top w:val="none" w:sz="0" w:space="0" w:color="auto"/>
        <w:left w:val="none" w:sz="0" w:space="0" w:color="auto"/>
        <w:bottom w:val="none" w:sz="0" w:space="0" w:color="auto"/>
        <w:right w:val="none" w:sz="0" w:space="0" w:color="auto"/>
      </w:divBdr>
    </w:div>
    <w:div w:id="1369254258">
      <w:bodyDiv w:val="1"/>
      <w:marLeft w:val="0"/>
      <w:marRight w:val="0"/>
      <w:marTop w:val="0"/>
      <w:marBottom w:val="0"/>
      <w:divBdr>
        <w:top w:val="none" w:sz="0" w:space="0" w:color="auto"/>
        <w:left w:val="none" w:sz="0" w:space="0" w:color="auto"/>
        <w:bottom w:val="none" w:sz="0" w:space="0" w:color="auto"/>
        <w:right w:val="none" w:sz="0" w:space="0" w:color="auto"/>
      </w:divBdr>
    </w:div>
    <w:div w:id="1379552184">
      <w:bodyDiv w:val="1"/>
      <w:marLeft w:val="0"/>
      <w:marRight w:val="0"/>
      <w:marTop w:val="0"/>
      <w:marBottom w:val="0"/>
      <w:divBdr>
        <w:top w:val="none" w:sz="0" w:space="0" w:color="auto"/>
        <w:left w:val="none" w:sz="0" w:space="0" w:color="auto"/>
        <w:bottom w:val="none" w:sz="0" w:space="0" w:color="auto"/>
        <w:right w:val="none" w:sz="0" w:space="0" w:color="auto"/>
      </w:divBdr>
    </w:div>
    <w:div w:id="1381396728">
      <w:bodyDiv w:val="1"/>
      <w:marLeft w:val="0"/>
      <w:marRight w:val="0"/>
      <w:marTop w:val="0"/>
      <w:marBottom w:val="0"/>
      <w:divBdr>
        <w:top w:val="none" w:sz="0" w:space="0" w:color="auto"/>
        <w:left w:val="none" w:sz="0" w:space="0" w:color="auto"/>
        <w:bottom w:val="none" w:sz="0" w:space="0" w:color="auto"/>
        <w:right w:val="none" w:sz="0" w:space="0" w:color="auto"/>
      </w:divBdr>
    </w:div>
    <w:div w:id="1400664653">
      <w:bodyDiv w:val="1"/>
      <w:marLeft w:val="0"/>
      <w:marRight w:val="0"/>
      <w:marTop w:val="0"/>
      <w:marBottom w:val="0"/>
      <w:divBdr>
        <w:top w:val="none" w:sz="0" w:space="0" w:color="auto"/>
        <w:left w:val="none" w:sz="0" w:space="0" w:color="auto"/>
        <w:bottom w:val="none" w:sz="0" w:space="0" w:color="auto"/>
        <w:right w:val="none" w:sz="0" w:space="0" w:color="auto"/>
      </w:divBdr>
    </w:div>
    <w:div w:id="1442993205">
      <w:bodyDiv w:val="1"/>
      <w:marLeft w:val="0"/>
      <w:marRight w:val="0"/>
      <w:marTop w:val="0"/>
      <w:marBottom w:val="0"/>
      <w:divBdr>
        <w:top w:val="none" w:sz="0" w:space="0" w:color="auto"/>
        <w:left w:val="none" w:sz="0" w:space="0" w:color="auto"/>
        <w:bottom w:val="none" w:sz="0" w:space="0" w:color="auto"/>
        <w:right w:val="none" w:sz="0" w:space="0" w:color="auto"/>
      </w:divBdr>
    </w:div>
    <w:div w:id="1454523083">
      <w:bodyDiv w:val="1"/>
      <w:marLeft w:val="0"/>
      <w:marRight w:val="0"/>
      <w:marTop w:val="0"/>
      <w:marBottom w:val="0"/>
      <w:divBdr>
        <w:top w:val="none" w:sz="0" w:space="0" w:color="auto"/>
        <w:left w:val="none" w:sz="0" w:space="0" w:color="auto"/>
        <w:bottom w:val="none" w:sz="0" w:space="0" w:color="auto"/>
        <w:right w:val="none" w:sz="0" w:space="0" w:color="auto"/>
      </w:divBdr>
    </w:div>
    <w:div w:id="1458835683">
      <w:bodyDiv w:val="1"/>
      <w:marLeft w:val="0"/>
      <w:marRight w:val="0"/>
      <w:marTop w:val="0"/>
      <w:marBottom w:val="0"/>
      <w:divBdr>
        <w:top w:val="none" w:sz="0" w:space="0" w:color="auto"/>
        <w:left w:val="none" w:sz="0" w:space="0" w:color="auto"/>
        <w:bottom w:val="none" w:sz="0" w:space="0" w:color="auto"/>
        <w:right w:val="none" w:sz="0" w:space="0" w:color="auto"/>
      </w:divBdr>
    </w:div>
    <w:div w:id="1470394236">
      <w:bodyDiv w:val="1"/>
      <w:marLeft w:val="0"/>
      <w:marRight w:val="0"/>
      <w:marTop w:val="0"/>
      <w:marBottom w:val="0"/>
      <w:divBdr>
        <w:top w:val="none" w:sz="0" w:space="0" w:color="auto"/>
        <w:left w:val="none" w:sz="0" w:space="0" w:color="auto"/>
        <w:bottom w:val="none" w:sz="0" w:space="0" w:color="auto"/>
        <w:right w:val="none" w:sz="0" w:space="0" w:color="auto"/>
      </w:divBdr>
    </w:div>
    <w:div w:id="1515874513">
      <w:bodyDiv w:val="1"/>
      <w:marLeft w:val="0"/>
      <w:marRight w:val="0"/>
      <w:marTop w:val="0"/>
      <w:marBottom w:val="0"/>
      <w:divBdr>
        <w:top w:val="none" w:sz="0" w:space="0" w:color="auto"/>
        <w:left w:val="none" w:sz="0" w:space="0" w:color="auto"/>
        <w:bottom w:val="none" w:sz="0" w:space="0" w:color="auto"/>
        <w:right w:val="none" w:sz="0" w:space="0" w:color="auto"/>
      </w:divBdr>
    </w:div>
    <w:div w:id="1519002500">
      <w:bodyDiv w:val="1"/>
      <w:marLeft w:val="0"/>
      <w:marRight w:val="0"/>
      <w:marTop w:val="0"/>
      <w:marBottom w:val="0"/>
      <w:divBdr>
        <w:top w:val="none" w:sz="0" w:space="0" w:color="auto"/>
        <w:left w:val="none" w:sz="0" w:space="0" w:color="auto"/>
        <w:bottom w:val="none" w:sz="0" w:space="0" w:color="auto"/>
        <w:right w:val="none" w:sz="0" w:space="0" w:color="auto"/>
      </w:divBdr>
    </w:div>
    <w:div w:id="1544364409">
      <w:bodyDiv w:val="1"/>
      <w:marLeft w:val="0"/>
      <w:marRight w:val="0"/>
      <w:marTop w:val="0"/>
      <w:marBottom w:val="0"/>
      <w:divBdr>
        <w:top w:val="none" w:sz="0" w:space="0" w:color="auto"/>
        <w:left w:val="none" w:sz="0" w:space="0" w:color="auto"/>
        <w:bottom w:val="none" w:sz="0" w:space="0" w:color="auto"/>
        <w:right w:val="none" w:sz="0" w:space="0" w:color="auto"/>
      </w:divBdr>
    </w:div>
    <w:div w:id="1548685641">
      <w:bodyDiv w:val="1"/>
      <w:marLeft w:val="0"/>
      <w:marRight w:val="0"/>
      <w:marTop w:val="0"/>
      <w:marBottom w:val="0"/>
      <w:divBdr>
        <w:top w:val="none" w:sz="0" w:space="0" w:color="auto"/>
        <w:left w:val="none" w:sz="0" w:space="0" w:color="auto"/>
        <w:bottom w:val="none" w:sz="0" w:space="0" w:color="auto"/>
        <w:right w:val="none" w:sz="0" w:space="0" w:color="auto"/>
      </w:divBdr>
    </w:div>
    <w:div w:id="1553231709">
      <w:bodyDiv w:val="1"/>
      <w:marLeft w:val="0"/>
      <w:marRight w:val="0"/>
      <w:marTop w:val="0"/>
      <w:marBottom w:val="0"/>
      <w:divBdr>
        <w:top w:val="none" w:sz="0" w:space="0" w:color="auto"/>
        <w:left w:val="none" w:sz="0" w:space="0" w:color="auto"/>
        <w:bottom w:val="none" w:sz="0" w:space="0" w:color="auto"/>
        <w:right w:val="none" w:sz="0" w:space="0" w:color="auto"/>
      </w:divBdr>
    </w:div>
    <w:div w:id="1557740085">
      <w:bodyDiv w:val="1"/>
      <w:marLeft w:val="0"/>
      <w:marRight w:val="0"/>
      <w:marTop w:val="0"/>
      <w:marBottom w:val="0"/>
      <w:divBdr>
        <w:top w:val="none" w:sz="0" w:space="0" w:color="auto"/>
        <w:left w:val="none" w:sz="0" w:space="0" w:color="auto"/>
        <w:bottom w:val="none" w:sz="0" w:space="0" w:color="auto"/>
        <w:right w:val="none" w:sz="0" w:space="0" w:color="auto"/>
      </w:divBdr>
    </w:div>
    <w:div w:id="1562211498">
      <w:bodyDiv w:val="1"/>
      <w:marLeft w:val="0"/>
      <w:marRight w:val="0"/>
      <w:marTop w:val="0"/>
      <w:marBottom w:val="0"/>
      <w:divBdr>
        <w:top w:val="none" w:sz="0" w:space="0" w:color="auto"/>
        <w:left w:val="none" w:sz="0" w:space="0" w:color="auto"/>
        <w:bottom w:val="none" w:sz="0" w:space="0" w:color="auto"/>
        <w:right w:val="none" w:sz="0" w:space="0" w:color="auto"/>
      </w:divBdr>
    </w:div>
    <w:div w:id="1584214922">
      <w:bodyDiv w:val="1"/>
      <w:marLeft w:val="0"/>
      <w:marRight w:val="0"/>
      <w:marTop w:val="0"/>
      <w:marBottom w:val="0"/>
      <w:divBdr>
        <w:top w:val="none" w:sz="0" w:space="0" w:color="auto"/>
        <w:left w:val="none" w:sz="0" w:space="0" w:color="auto"/>
        <w:bottom w:val="none" w:sz="0" w:space="0" w:color="auto"/>
        <w:right w:val="none" w:sz="0" w:space="0" w:color="auto"/>
      </w:divBdr>
    </w:div>
    <w:div w:id="1592154707">
      <w:bodyDiv w:val="1"/>
      <w:marLeft w:val="0"/>
      <w:marRight w:val="0"/>
      <w:marTop w:val="0"/>
      <w:marBottom w:val="0"/>
      <w:divBdr>
        <w:top w:val="none" w:sz="0" w:space="0" w:color="auto"/>
        <w:left w:val="none" w:sz="0" w:space="0" w:color="auto"/>
        <w:bottom w:val="none" w:sz="0" w:space="0" w:color="auto"/>
        <w:right w:val="none" w:sz="0" w:space="0" w:color="auto"/>
      </w:divBdr>
    </w:div>
    <w:div w:id="1596404965">
      <w:bodyDiv w:val="1"/>
      <w:marLeft w:val="0"/>
      <w:marRight w:val="0"/>
      <w:marTop w:val="0"/>
      <w:marBottom w:val="0"/>
      <w:divBdr>
        <w:top w:val="none" w:sz="0" w:space="0" w:color="auto"/>
        <w:left w:val="none" w:sz="0" w:space="0" w:color="auto"/>
        <w:bottom w:val="none" w:sz="0" w:space="0" w:color="auto"/>
        <w:right w:val="none" w:sz="0" w:space="0" w:color="auto"/>
      </w:divBdr>
    </w:div>
    <w:div w:id="1604679348">
      <w:bodyDiv w:val="1"/>
      <w:marLeft w:val="0"/>
      <w:marRight w:val="0"/>
      <w:marTop w:val="0"/>
      <w:marBottom w:val="0"/>
      <w:divBdr>
        <w:top w:val="none" w:sz="0" w:space="0" w:color="auto"/>
        <w:left w:val="none" w:sz="0" w:space="0" w:color="auto"/>
        <w:bottom w:val="none" w:sz="0" w:space="0" w:color="auto"/>
        <w:right w:val="none" w:sz="0" w:space="0" w:color="auto"/>
      </w:divBdr>
    </w:div>
    <w:div w:id="1614553585">
      <w:bodyDiv w:val="1"/>
      <w:marLeft w:val="0"/>
      <w:marRight w:val="0"/>
      <w:marTop w:val="0"/>
      <w:marBottom w:val="0"/>
      <w:divBdr>
        <w:top w:val="none" w:sz="0" w:space="0" w:color="auto"/>
        <w:left w:val="none" w:sz="0" w:space="0" w:color="auto"/>
        <w:bottom w:val="none" w:sz="0" w:space="0" w:color="auto"/>
        <w:right w:val="none" w:sz="0" w:space="0" w:color="auto"/>
      </w:divBdr>
    </w:div>
    <w:div w:id="1618216673">
      <w:bodyDiv w:val="1"/>
      <w:marLeft w:val="0"/>
      <w:marRight w:val="0"/>
      <w:marTop w:val="0"/>
      <w:marBottom w:val="0"/>
      <w:divBdr>
        <w:top w:val="none" w:sz="0" w:space="0" w:color="auto"/>
        <w:left w:val="none" w:sz="0" w:space="0" w:color="auto"/>
        <w:bottom w:val="none" w:sz="0" w:space="0" w:color="auto"/>
        <w:right w:val="none" w:sz="0" w:space="0" w:color="auto"/>
      </w:divBdr>
    </w:div>
    <w:div w:id="1643316724">
      <w:bodyDiv w:val="1"/>
      <w:marLeft w:val="0"/>
      <w:marRight w:val="0"/>
      <w:marTop w:val="0"/>
      <w:marBottom w:val="0"/>
      <w:divBdr>
        <w:top w:val="none" w:sz="0" w:space="0" w:color="auto"/>
        <w:left w:val="none" w:sz="0" w:space="0" w:color="auto"/>
        <w:bottom w:val="none" w:sz="0" w:space="0" w:color="auto"/>
        <w:right w:val="none" w:sz="0" w:space="0" w:color="auto"/>
      </w:divBdr>
    </w:div>
    <w:div w:id="1644775002">
      <w:bodyDiv w:val="1"/>
      <w:marLeft w:val="0"/>
      <w:marRight w:val="0"/>
      <w:marTop w:val="0"/>
      <w:marBottom w:val="0"/>
      <w:divBdr>
        <w:top w:val="none" w:sz="0" w:space="0" w:color="auto"/>
        <w:left w:val="none" w:sz="0" w:space="0" w:color="auto"/>
        <w:bottom w:val="none" w:sz="0" w:space="0" w:color="auto"/>
        <w:right w:val="none" w:sz="0" w:space="0" w:color="auto"/>
      </w:divBdr>
    </w:div>
    <w:div w:id="1649747354">
      <w:bodyDiv w:val="1"/>
      <w:marLeft w:val="0"/>
      <w:marRight w:val="0"/>
      <w:marTop w:val="0"/>
      <w:marBottom w:val="0"/>
      <w:divBdr>
        <w:top w:val="none" w:sz="0" w:space="0" w:color="auto"/>
        <w:left w:val="none" w:sz="0" w:space="0" w:color="auto"/>
        <w:bottom w:val="none" w:sz="0" w:space="0" w:color="auto"/>
        <w:right w:val="none" w:sz="0" w:space="0" w:color="auto"/>
      </w:divBdr>
    </w:div>
    <w:div w:id="1658534683">
      <w:bodyDiv w:val="1"/>
      <w:marLeft w:val="0"/>
      <w:marRight w:val="0"/>
      <w:marTop w:val="0"/>
      <w:marBottom w:val="0"/>
      <w:divBdr>
        <w:top w:val="none" w:sz="0" w:space="0" w:color="auto"/>
        <w:left w:val="none" w:sz="0" w:space="0" w:color="auto"/>
        <w:bottom w:val="none" w:sz="0" w:space="0" w:color="auto"/>
        <w:right w:val="none" w:sz="0" w:space="0" w:color="auto"/>
      </w:divBdr>
    </w:div>
    <w:div w:id="1663460033">
      <w:bodyDiv w:val="1"/>
      <w:marLeft w:val="0"/>
      <w:marRight w:val="0"/>
      <w:marTop w:val="0"/>
      <w:marBottom w:val="0"/>
      <w:divBdr>
        <w:top w:val="none" w:sz="0" w:space="0" w:color="auto"/>
        <w:left w:val="none" w:sz="0" w:space="0" w:color="auto"/>
        <w:bottom w:val="none" w:sz="0" w:space="0" w:color="auto"/>
        <w:right w:val="none" w:sz="0" w:space="0" w:color="auto"/>
      </w:divBdr>
    </w:div>
    <w:div w:id="1667712044">
      <w:bodyDiv w:val="1"/>
      <w:marLeft w:val="0"/>
      <w:marRight w:val="0"/>
      <w:marTop w:val="0"/>
      <w:marBottom w:val="0"/>
      <w:divBdr>
        <w:top w:val="none" w:sz="0" w:space="0" w:color="auto"/>
        <w:left w:val="none" w:sz="0" w:space="0" w:color="auto"/>
        <w:bottom w:val="none" w:sz="0" w:space="0" w:color="auto"/>
        <w:right w:val="none" w:sz="0" w:space="0" w:color="auto"/>
      </w:divBdr>
    </w:div>
    <w:div w:id="1668435745">
      <w:bodyDiv w:val="1"/>
      <w:marLeft w:val="0"/>
      <w:marRight w:val="0"/>
      <w:marTop w:val="0"/>
      <w:marBottom w:val="0"/>
      <w:divBdr>
        <w:top w:val="none" w:sz="0" w:space="0" w:color="auto"/>
        <w:left w:val="none" w:sz="0" w:space="0" w:color="auto"/>
        <w:bottom w:val="none" w:sz="0" w:space="0" w:color="auto"/>
        <w:right w:val="none" w:sz="0" w:space="0" w:color="auto"/>
      </w:divBdr>
    </w:div>
    <w:div w:id="1686783427">
      <w:bodyDiv w:val="1"/>
      <w:marLeft w:val="0"/>
      <w:marRight w:val="0"/>
      <w:marTop w:val="0"/>
      <w:marBottom w:val="0"/>
      <w:divBdr>
        <w:top w:val="none" w:sz="0" w:space="0" w:color="auto"/>
        <w:left w:val="none" w:sz="0" w:space="0" w:color="auto"/>
        <w:bottom w:val="none" w:sz="0" w:space="0" w:color="auto"/>
        <w:right w:val="none" w:sz="0" w:space="0" w:color="auto"/>
      </w:divBdr>
    </w:div>
    <w:div w:id="1707824752">
      <w:bodyDiv w:val="1"/>
      <w:marLeft w:val="0"/>
      <w:marRight w:val="0"/>
      <w:marTop w:val="0"/>
      <w:marBottom w:val="0"/>
      <w:divBdr>
        <w:top w:val="none" w:sz="0" w:space="0" w:color="auto"/>
        <w:left w:val="none" w:sz="0" w:space="0" w:color="auto"/>
        <w:bottom w:val="none" w:sz="0" w:space="0" w:color="auto"/>
        <w:right w:val="none" w:sz="0" w:space="0" w:color="auto"/>
      </w:divBdr>
    </w:div>
    <w:div w:id="1732576196">
      <w:bodyDiv w:val="1"/>
      <w:marLeft w:val="0"/>
      <w:marRight w:val="0"/>
      <w:marTop w:val="0"/>
      <w:marBottom w:val="0"/>
      <w:divBdr>
        <w:top w:val="none" w:sz="0" w:space="0" w:color="auto"/>
        <w:left w:val="none" w:sz="0" w:space="0" w:color="auto"/>
        <w:bottom w:val="none" w:sz="0" w:space="0" w:color="auto"/>
        <w:right w:val="none" w:sz="0" w:space="0" w:color="auto"/>
      </w:divBdr>
    </w:div>
    <w:div w:id="1733117402">
      <w:bodyDiv w:val="1"/>
      <w:marLeft w:val="0"/>
      <w:marRight w:val="0"/>
      <w:marTop w:val="0"/>
      <w:marBottom w:val="0"/>
      <w:divBdr>
        <w:top w:val="none" w:sz="0" w:space="0" w:color="auto"/>
        <w:left w:val="none" w:sz="0" w:space="0" w:color="auto"/>
        <w:bottom w:val="none" w:sz="0" w:space="0" w:color="auto"/>
        <w:right w:val="none" w:sz="0" w:space="0" w:color="auto"/>
      </w:divBdr>
    </w:div>
    <w:div w:id="1740980295">
      <w:bodyDiv w:val="1"/>
      <w:marLeft w:val="0"/>
      <w:marRight w:val="0"/>
      <w:marTop w:val="0"/>
      <w:marBottom w:val="0"/>
      <w:divBdr>
        <w:top w:val="none" w:sz="0" w:space="0" w:color="auto"/>
        <w:left w:val="none" w:sz="0" w:space="0" w:color="auto"/>
        <w:bottom w:val="none" w:sz="0" w:space="0" w:color="auto"/>
        <w:right w:val="none" w:sz="0" w:space="0" w:color="auto"/>
      </w:divBdr>
    </w:div>
    <w:div w:id="1784425141">
      <w:bodyDiv w:val="1"/>
      <w:marLeft w:val="0"/>
      <w:marRight w:val="0"/>
      <w:marTop w:val="0"/>
      <w:marBottom w:val="0"/>
      <w:divBdr>
        <w:top w:val="none" w:sz="0" w:space="0" w:color="auto"/>
        <w:left w:val="none" w:sz="0" w:space="0" w:color="auto"/>
        <w:bottom w:val="none" w:sz="0" w:space="0" w:color="auto"/>
        <w:right w:val="none" w:sz="0" w:space="0" w:color="auto"/>
      </w:divBdr>
    </w:div>
    <w:div w:id="1808157831">
      <w:bodyDiv w:val="1"/>
      <w:marLeft w:val="0"/>
      <w:marRight w:val="0"/>
      <w:marTop w:val="0"/>
      <w:marBottom w:val="0"/>
      <w:divBdr>
        <w:top w:val="none" w:sz="0" w:space="0" w:color="auto"/>
        <w:left w:val="none" w:sz="0" w:space="0" w:color="auto"/>
        <w:bottom w:val="none" w:sz="0" w:space="0" w:color="auto"/>
        <w:right w:val="none" w:sz="0" w:space="0" w:color="auto"/>
      </w:divBdr>
    </w:div>
    <w:div w:id="1811628403">
      <w:bodyDiv w:val="1"/>
      <w:marLeft w:val="0"/>
      <w:marRight w:val="0"/>
      <w:marTop w:val="0"/>
      <w:marBottom w:val="0"/>
      <w:divBdr>
        <w:top w:val="none" w:sz="0" w:space="0" w:color="auto"/>
        <w:left w:val="none" w:sz="0" w:space="0" w:color="auto"/>
        <w:bottom w:val="none" w:sz="0" w:space="0" w:color="auto"/>
        <w:right w:val="none" w:sz="0" w:space="0" w:color="auto"/>
      </w:divBdr>
    </w:div>
    <w:div w:id="1814713405">
      <w:bodyDiv w:val="1"/>
      <w:marLeft w:val="0"/>
      <w:marRight w:val="0"/>
      <w:marTop w:val="0"/>
      <w:marBottom w:val="0"/>
      <w:divBdr>
        <w:top w:val="none" w:sz="0" w:space="0" w:color="auto"/>
        <w:left w:val="none" w:sz="0" w:space="0" w:color="auto"/>
        <w:bottom w:val="none" w:sz="0" w:space="0" w:color="auto"/>
        <w:right w:val="none" w:sz="0" w:space="0" w:color="auto"/>
      </w:divBdr>
    </w:div>
    <w:div w:id="1822113922">
      <w:bodyDiv w:val="1"/>
      <w:marLeft w:val="0"/>
      <w:marRight w:val="0"/>
      <w:marTop w:val="0"/>
      <w:marBottom w:val="0"/>
      <w:divBdr>
        <w:top w:val="none" w:sz="0" w:space="0" w:color="auto"/>
        <w:left w:val="none" w:sz="0" w:space="0" w:color="auto"/>
        <w:bottom w:val="none" w:sz="0" w:space="0" w:color="auto"/>
        <w:right w:val="none" w:sz="0" w:space="0" w:color="auto"/>
      </w:divBdr>
    </w:div>
    <w:div w:id="1825470838">
      <w:bodyDiv w:val="1"/>
      <w:marLeft w:val="0"/>
      <w:marRight w:val="0"/>
      <w:marTop w:val="0"/>
      <w:marBottom w:val="0"/>
      <w:divBdr>
        <w:top w:val="none" w:sz="0" w:space="0" w:color="auto"/>
        <w:left w:val="none" w:sz="0" w:space="0" w:color="auto"/>
        <w:bottom w:val="none" w:sz="0" w:space="0" w:color="auto"/>
        <w:right w:val="none" w:sz="0" w:space="0" w:color="auto"/>
      </w:divBdr>
    </w:div>
    <w:div w:id="1833058957">
      <w:bodyDiv w:val="1"/>
      <w:marLeft w:val="0"/>
      <w:marRight w:val="0"/>
      <w:marTop w:val="0"/>
      <w:marBottom w:val="0"/>
      <w:divBdr>
        <w:top w:val="none" w:sz="0" w:space="0" w:color="auto"/>
        <w:left w:val="none" w:sz="0" w:space="0" w:color="auto"/>
        <w:bottom w:val="none" w:sz="0" w:space="0" w:color="auto"/>
        <w:right w:val="none" w:sz="0" w:space="0" w:color="auto"/>
      </w:divBdr>
    </w:div>
    <w:div w:id="1845044811">
      <w:bodyDiv w:val="1"/>
      <w:marLeft w:val="0"/>
      <w:marRight w:val="0"/>
      <w:marTop w:val="0"/>
      <w:marBottom w:val="0"/>
      <w:divBdr>
        <w:top w:val="none" w:sz="0" w:space="0" w:color="auto"/>
        <w:left w:val="none" w:sz="0" w:space="0" w:color="auto"/>
        <w:bottom w:val="none" w:sz="0" w:space="0" w:color="auto"/>
        <w:right w:val="none" w:sz="0" w:space="0" w:color="auto"/>
      </w:divBdr>
    </w:div>
    <w:div w:id="1859351377">
      <w:bodyDiv w:val="1"/>
      <w:marLeft w:val="0"/>
      <w:marRight w:val="0"/>
      <w:marTop w:val="0"/>
      <w:marBottom w:val="0"/>
      <w:divBdr>
        <w:top w:val="none" w:sz="0" w:space="0" w:color="auto"/>
        <w:left w:val="none" w:sz="0" w:space="0" w:color="auto"/>
        <w:bottom w:val="none" w:sz="0" w:space="0" w:color="auto"/>
        <w:right w:val="none" w:sz="0" w:space="0" w:color="auto"/>
      </w:divBdr>
    </w:div>
    <w:div w:id="1870070539">
      <w:bodyDiv w:val="1"/>
      <w:marLeft w:val="0"/>
      <w:marRight w:val="0"/>
      <w:marTop w:val="0"/>
      <w:marBottom w:val="0"/>
      <w:divBdr>
        <w:top w:val="none" w:sz="0" w:space="0" w:color="auto"/>
        <w:left w:val="none" w:sz="0" w:space="0" w:color="auto"/>
        <w:bottom w:val="none" w:sz="0" w:space="0" w:color="auto"/>
        <w:right w:val="none" w:sz="0" w:space="0" w:color="auto"/>
      </w:divBdr>
    </w:div>
    <w:div w:id="1875077938">
      <w:bodyDiv w:val="1"/>
      <w:marLeft w:val="0"/>
      <w:marRight w:val="0"/>
      <w:marTop w:val="0"/>
      <w:marBottom w:val="0"/>
      <w:divBdr>
        <w:top w:val="none" w:sz="0" w:space="0" w:color="auto"/>
        <w:left w:val="none" w:sz="0" w:space="0" w:color="auto"/>
        <w:bottom w:val="none" w:sz="0" w:space="0" w:color="auto"/>
        <w:right w:val="none" w:sz="0" w:space="0" w:color="auto"/>
      </w:divBdr>
    </w:div>
    <w:div w:id="1881866294">
      <w:bodyDiv w:val="1"/>
      <w:marLeft w:val="0"/>
      <w:marRight w:val="0"/>
      <w:marTop w:val="0"/>
      <w:marBottom w:val="0"/>
      <w:divBdr>
        <w:top w:val="none" w:sz="0" w:space="0" w:color="auto"/>
        <w:left w:val="none" w:sz="0" w:space="0" w:color="auto"/>
        <w:bottom w:val="none" w:sz="0" w:space="0" w:color="auto"/>
        <w:right w:val="none" w:sz="0" w:space="0" w:color="auto"/>
      </w:divBdr>
    </w:div>
    <w:div w:id="1884363416">
      <w:bodyDiv w:val="1"/>
      <w:marLeft w:val="0"/>
      <w:marRight w:val="0"/>
      <w:marTop w:val="0"/>
      <w:marBottom w:val="0"/>
      <w:divBdr>
        <w:top w:val="none" w:sz="0" w:space="0" w:color="auto"/>
        <w:left w:val="none" w:sz="0" w:space="0" w:color="auto"/>
        <w:bottom w:val="none" w:sz="0" w:space="0" w:color="auto"/>
        <w:right w:val="none" w:sz="0" w:space="0" w:color="auto"/>
      </w:divBdr>
    </w:div>
    <w:div w:id="1895192394">
      <w:bodyDiv w:val="1"/>
      <w:marLeft w:val="0"/>
      <w:marRight w:val="0"/>
      <w:marTop w:val="0"/>
      <w:marBottom w:val="0"/>
      <w:divBdr>
        <w:top w:val="none" w:sz="0" w:space="0" w:color="auto"/>
        <w:left w:val="none" w:sz="0" w:space="0" w:color="auto"/>
        <w:bottom w:val="none" w:sz="0" w:space="0" w:color="auto"/>
        <w:right w:val="none" w:sz="0" w:space="0" w:color="auto"/>
      </w:divBdr>
    </w:div>
    <w:div w:id="1949462080">
      <w:bodyDiv w:val="1"/>
      <w:marLeft w:val="0"/>
      <w:marRight w:val="0"/>
      <w:marTop w:val="0"/>
      <w:marBottom w:val="0"/>
      <w:divBdr>
        <w:top w:val="none" w:sz="0" w:space="0" w:color="auto"/>
        <w:left w:val="none" w:sz="0" w:space="0" w:color="auto"/>
        <w:bottom w:val="none" w:sz="0" w:space="0" w:color="auto"/>
        <w:right w:val="none" w:sz="0" w:space="0" w:color="auto"/>
      </w:divBdr>
    </w:div>
    <w:div w:id="1972395080">
      <w:bodyDiv w:val="1"/>
      <w:marLeft w:val="0"/>
      <w:marRight w:val="0"/>
      <w:marTop w:val="0"/>
      <w:marBottom w:val="0"/>
      <w:divBdr>
        <w:top w:val="none" w:sz="0" w:space="0" w:color="auto"/>
        <w:left w:val="none" w:sz="0" w:space="0" w:color="auto"/>
        <w:bottom w:val="none" w:sz="0" w:space="0" w:color="auto"/>
        <w:right w:val="none" w:sz="0" w:space="0" w:color="auto"/>
      </w:divBdr>
    </w:div>
    <w:div w:id="1977300429">
      <w:bodyDiv w:val="1"/>
      <w:marLeft w:val="0"/>
      <w:marRight w:val="0"/>
      <w:marTop w:val="0"/>
      <w:marBottom w:val="0"/>
      <w:divBdr>
        <w:top w:val="none" w:sz="0" w:space="0" w:color="auto"/>
        <w:left w:val="none" w:sz="0" w:space="0" w:color="auto"/>
        <w:bottom w:val="none" w:sz="0" w:space="0" w:color="auto"/>
        <w:right w:val="none" w:sz="0" w:space="0" w:color="auto"/>
      </w:divBdr>
    </w:div>
    <w:div w:id="1977442027">
      <w:bodyDiv w:val="1"/>
      <w:marLeft w:val="0"/>
      <w:marRight w:val="0"/>
      <w:marTop w:val="0"/>
      <w:marBottom w:val="0"/>
      <w:divBdr>
        <w:top w:val="none" w:sz="0" w:space="0" w:color="auto"/>
        <w:left w:val="none" w:sz="0" w:space="0" w:color="auto"/>
        <w:bottom w:val="none" w:sz="0" w:space="0" w:color="auto"/>
        <w:right w:val="none" w:sz="0" w:space="0" w:color="auto"/>
      </w:divBdr>
    </w:div>
    <w:div w:id="2000771768">
      <w:bodyDiv w:val="1"/>
      <w:marLeft w:val="0"/>
      <w:marRight w:val="0"/>
      <w:marTop w:val="0"/>
      <w:marBottom w:val="0"/>
      <w:divBdr>
        <w:top w:val="none" w:sz="0" w:space="0" w:color="auto"/>
        <w:left w:val="none" w:sz="0" w:space="0" w:color="auto"/>
        <w:bottom w:val="none" w:sz="0" w:space="0" w:color="auto"/>
        <w:right w:val="none" w:sz="0" w:space="0" w:color="auto"/>
      </w:divBdr>
    </w:div>
    <w:div w:id="2009866412">
      <w:bodyDiv w:val="1"/>
      <w:marLeft w:val="0"/>
      <w:marRight w:val="0"/>
      <w:marTop w:val="0"/>
      <w:marBottom w:val="0"/>
      <w:divBdr>
        <w:top w:val="none" w:sz="0" w:space="0" w:color="auto"/>
        <w:left w:val="none" w:sz="0" w:space="0" w:color="auto"/>
        <w:bottom w:val="none" w:sz="0" w:space="0" w:color="auto"/>
        <w:right w:val="none" w:sz="0" w:space="0" w:color="auto"/>
      </w:divBdr>
    </w:div>
    <w:div w:id="2018337144">
      <w:bodyDiv w:val="1"/>
      <w:marLeft w:val="0"/>
      <w:marRight w:val="0"/>
      <w:marTop w:val="0"/>
      <w:marBottom w:val="0"/>
      <w:divBdr>
        <w:top w:val="none" w:sz="0" w:space="0" w:color="auto"/>
        <w:left w:val="none" w:sz="0" w:space="0" w:color="auto"/>
        <w:bottom w:val="none" w:sz="0" w:space="0" w:color="auto"/>
        <w:right w:val="none" w:sz="0" w:space="0" w:color="auto"/>
      </w:divBdr>
    </w:div>
    <w:div w:id="2019382670">
      <w:bodyDiv w:val="1"/>
      <w:marLeft w:val="0"/>
      <w:marRight w:val="0"/>
      <w:marTop w:val="0"/>
      <w:marBottom w:val="0"/>
      <w:divBdr>
        <w:top w:val="none" w:sz="0" w:space="0" w:color="auto"/>
        <w:left w:val="none" w:sz="0" w:space="0" w:color="auto"/>
        <w:bottom w:val="none" w:sz="0" w:space="0" w:color="auto"/>
        <w:right w:val="none" w:sz="0" w:space="0" w:color="auto"/>
      </w:divBdr>
    </w:div>
    <w:div w:id="2024360516">
      <w:bodyDiv w:val="1"/>
      <w:marLeft w:val="0"/>
      <w:marRight w:val="0"/>
      <w:marTop w:val="0"/>
      <w:marBottom w:val="0"/>
      <w:divBdr>
        <w:top w:val="none" w:sz="0" w:space="0" w:color="auto"/>
        <w:left w:val="none" w:sz="0" w:space="0" w:color="auto"/>
        <w:bottom w:val="none" w:sz="0" w:space="0" w:color="auto"/>
        <w:right w:val="none" w:sz="0" w:space="0" w:color="auto"/>
      </w:divBdr>
    </w:div>
    <w:div w:id="2042052144">
      <w:bodyDiv w:val="1"/>
      <w:marLeft w:val="0"/>
      <w:marRight w:val="0"/>
      <w:marTop w:val="0"/>
      <w:marBottom w:val="0"/>
      <w:divBdr>
        <w:top w:val="none" w:sz="0" w:space="0" w:color="auto"/>
        <w:left w:val="none" w:sz="0" w:space="0" w:color="auto"/>
        <w:bottom w:val="none" w:sz="0" w:space="0" w:color="auto"/>
        <w:right w:val="none" w:sz="0" w:space="0" w:color="auto"/>
      </w:divBdr>
    </w:div>
    <w:div w:id="2048682371">
      <w:bodyDiv w:val="1"/>
      <w:marLeft w:val="0"/>
      <w:marRight w:val="0"/>
      <w:marTop w:val="0"/>
      <w:marBottom w:val="0"/>
      <w:divBdr>
        <w:top w:val="none" w:sz="0" w:space="0" w:color="auto"/>
        <w:left w:val="none" w:sz="0" w:space="0" w:color="auto"/>
        <w:bottom w:val="none" w:sz="0" w:space="0" w:color="auto"/>
        <w:right w:val="none" w:sz="0" w:space="0" w:color="auto"/>
      </w:divBdr>
    </w:div>
    <w:div w:id="2051496181">
      <w:bodyDiv w:val="1"/>
      <w:marLeft w:val="0"/>
      <w:marRight w:val="0"/>
      <w:marTop w:val="0"/>
      <w:marBottom w:val="0"/>
      <w:divBdr>
        <w:top w:val="none" w:sz="0" w:space="0" w:color="auto"/>
        <w:left w:val="none" w:sz="0" w:space="0" w:color="auto"/>
        <w:bottom w:val="none" w:sz="0" w:space="0" w:color="auto"/>
        <w:right w:val="none" w:sz="0" w:space="0" w:color="auto"/>
      </w:divBdr>
    </w:div>
    <w:div w:id="2073918726">
      <w:bodyDiv w:val="1"/>
      <w:marLeft w:val="0"/>
      <w:marRight w:val="0"/>
      <w:marTop w:val="0"/>
      <w:marBottom w:val="0"/>
      <w:divBdr>
        <w:top w:val="none" w:sz="0" w:space="0" w:color="auto"/>
        <w:left w:val="none" w:sz="0" w:space="0" w:color="auto"/>
        <w:bottom w:val="none" w:sz="0" w:space="0" w:color="auto"/>
        <w:right w:val="none" w:sz="0" w:space="0" w:color="auto"/>
      </w:divBdr>
    </w:div>
    <w:div w:id="2101485151">
      <w:bodyDiv w:val="1"/>
      <w:marLeft w:val="0"/>
      <w:marRight w:val="0"/>
      <w:marTop w:val="0"/>
      <w:marBottom w:val="0"/>
      <w:divBdr>
        <w:top w:val="none" w:sz="0" w:space="0" w:color="auto"/>
        <w:left w:val="none" w:sz="0" w:space="0" w:color="auto"/>
        <w:bottom w:val="none" w:sz="0" w:space="0" w:color="auto"/>
        <w:right w:val="none" w:sz="0" w:space="0" w:color="auto"/>
      </w:divBdr>
    </w:div>
    <w:div w:id="2110928304">
      <w:bodyDiv w:val="1"/>
      <w:marLeft w:val="0"/>
      <w:marRight w:val="0"/>
      <w:marTop w:val="0"/>
      <w:marBottom w:val="0"/>
      <w:divBdr>
        <w:top w:val="none" w:sz="0" w:space="0" w:color="auto"/>
        <w:left w:val="none" w:sz="0" w:space="0" w:color="auto"/>
        <w:bottom w:val="none" w:sz="0" w:space="0" w:color="auto"/>
        <w:right w:val="none" w:sz="0" w:space="0" w:color="auto"/>
      </w:divBdr>
    </w:div>
    <w:div w:id="21216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Налоговые поступления</c:v>
                </c:pt>
              </c:strCache>
            </c:strRef>
          </c:tx>
          <c:explosion val="27"/>
          <c:dLbls>
            <c:dLbl>
              <c:idx val="2"/>
              <c:layout>
                <c:manualLayout>
                  <c:x val="0.27269247594050744"/>
                  <c:y val="0"/>
                </c:manualLayout>
              </c:layout>
              <c:dLblPos val="bestFit"/>
              <c:showLegendKey val="0"/>
              <c:showVal val="1"/>
              <c:showCatName val="1"/>
              <c:showSerName val="0"/>
              <c:showPercent val="0"/>
              <c:showBubbleSize val="0"/>
            </c:dLbl>
            <c:dLblPos val="bestFit"/>
            <c:showLegendKey val="0"/>
            <c:showVal val="1"/>
            <c:showCatName val="1"/>
            <c:showSerName val="0"/>
            <c:showPercent val="0"/>
            <c:showBubbleSize val="0"/>
            <c:showLeaderLines val="1"/>
          </c:dLbls>
          <c:cat>
            <c:strRef>
              <c:f>Лист1!$A$2:$A$6</c:f>
              <c:strCache>
                <c:ptCount val="5"/>
                <c:pt idx="0">
                  <c:v>Налог на доходы физических лиц</c:v>
                </c:pt>
                <c:pt idx="1">
                  <c:v>Единый сельскохозяйственный налог</c:v>
                </c:pt>
                <c:pt idx="2">
                  <c:v>Налог на имущество физических лиц</c:v>
                </c:pt>
                <c:pt idx="3">
                  <c:v>Земельнй налог с организаций</c:v>
                </c:pt>
                <c:pt idx="4">
                  <c:v>Земельный налог с физических лиц</c:v>
                </c:pt>
              </c:strCache>
            </c:strRef>
          </c:cat>
          <c:val>
            <c:numRef>
              <c:f>Лист1!$B$2:$B$6</c:f>
              <c:numCache>
                <c:formatCode>General</c:formatCode>
                <c:ptCount val="5"/>
                <c:pt idx="0">
                  <c:v>2.5</c:v>
                </c:pt>
                <c:pt idx="1">
                  <c:v>45.4</c:v>
                </c:pt>
                <c:pt idx="2">
                  <c:v>2.6</c:v>
                </c:pt>
                <c:pt idx="3">
                  <c:v>3.1</c:v>
                </c:pt>
                <c:pt idx="4">
                  <c:v>46.4</c:v>
                </c:pt>
              </c:numCache>
            </c:numRef>
          </c:val>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Неналоговые поступления</c:v>
                </c:pt>
              </c:strCache>
            </c:strRef>
          </c:tx>
          <c:explosion val="25"/>
          <c:dLbls>
            <c:dLbl>
              <c:idx val="2"/>
              <c:layout>
                <c:manualLayout>
                  <c:x val="5.4701170166229218E-2"/>
                  <c:y val="3.1114548181477315E-2"/>
                </c:manualLayout>
              </c:layout>
              <c:dLblPos val="bestFit"/>
              <c:showLegendKey val="0"/>
              <c:showVal val="1"/>
              <c:showCatName val="1"/>
              <c:showSerName val="0"/>
              <c:showPercent val="0"/>
              <c:showBubbleSize val="0"/>
            </c:dLbl>
            <c:dLblPos val="bestFit"/>
            <c:showLegendKey val="0"/>
            <c:showVal val="1"/>
            <c:showCatName val="1"/>
            <c:showSerName val="0"/>
            <c:showPercent val="0"/>
            <c:showBubbleSize val="0"/>
            <c:showLeaderLines val="1"/>
          </c:dLbls>
          <c:cat>
            <c:strRef>
              <c:f>Лист1!$A$2:$A$4</c:f>
              <c:strCache>
                <c:ptCount val="3"/>
                <c:pt idx="0">
                  <c:v>Доходы получаемые в виде арендной платы </c:v>
                </c:pt>
                <c:pt idx="1">
                  <c:v>Доходы от сдачи в аренду имущества</c:v>
                </c:pt>
                <c:pt idx="2">
                  <c:v>Доходы от компенсации затрат государства</c:v>
                </c:pt>
              </c:strCache>
            </c:strRef>
          </c:cat>
          <c:val>
            <c:numRef>
              <c:f>Лист1!$B$2:$B$4</c:f>
              <c:numCache>
                <c:formatCode>General</c:formatCode>
                <c:ptCount val="3"/>
                <c:pt idx="0">
                  <c:v>0.8</c:v>
                </c:pt>
                <c:pt idx="1">
                  <c:v>15.5</c:v>
                </c:pt>
                <c:pt idx="2">
                  <c:v>83.7</c:v>
                </c:pt>
              </c:numCache>
            </c:numRef>
          </c:val>
        </c:ser>
        <c:dLbls>
          <c:dLblPos val="bestFit"/>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612C-7C04-4985-9C13-C163F982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13</Pages>
  <Words>3890</Words>
  <Characters>22174</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209</cp:revision>
  <cp:lastPrinted>2022-02-24T02:36:00Z</cp:lastPrinted>
  <dcterms:created xsi:type="dcterms:W3CDTF">2024-05-06T06:09:00Z</dcterms:created>
  <dcterms:modified xsi:type="dcterms:W3CDTF">2025-03-28T07:34:00Z</dcterms:modified>
</cp:coreProperties>
</file>