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6C" w:rsidRDefault="0067766C" w:rsidP="0067766C">
      <w:pPr>
        <w:pStyle w:val="a3"/>
        <w:jc w:val="center"/>
        <w:rPr>
          <w:b/>
          <w:lang w:eastAsia="ru-RU"/>
        </w:rPr>
      </w:pPr>
      <w:r>
        <w:rPr>
          <w:b/>
          <w:noProof/>
          <w:lang w:eastAsia="ru-RU"/>
        </w:rPr>
        <w:drawing>
          <wp:inline distT="0" distB="0" distL="0" distR="0" wp14:anchorId="023C9C37">
            <wp:extent cx="54229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67766C" w:rsidRPr="0067766C" w:rsidRDefault="0067766C" w:rsidP="0067766C">
      <w:pPr>
        <w:pStyle w:val="a3"/>
        <w:jc w:val="center"/>
        <w:rPr>
          <w:b/>
          <w:lang w:eastAsia="ru-RU"/>
        </w:rPr>
      </w:pPr>
      <w:r w:rsidRPr="0067766C">
        <w:rPr>
          <w:b/>
          <w:lang w:eastAsia="ru-RU"/>
        </w:rPr>
        <w:t>КОНТРОЛЬНО-СЧЕТНАЯ ПАЛАТА</w:t>
      </w:r>
    </w:p>
    <w:p w:rsidR="0067766C" w:rsidRPr="0067766C" w:rsidRDefault="0067766C" w:rsidP="0067766C">
      <w:pPr>
        <w:pStyle w:val="a3"/>
        <w:jc w:val="center"/>
        <w:rPr>
          <w:b/>
          <w:lang w:eastAsia="ru-RU"/>
        </w:rPr>
      </w:pPr>
      <w:r w:rsidRPr="0067766C">
        <w:rPr>
          <w:b/>
          <w:lang w:eastAsia="ru-RU"/>
        </w:rPr>
        <w:t>КАМЕНСКОГО РАЙОНА  АЛТАЙСКОГО КРАЯ</w:t>
      </w:r>
    </w:p>
    <w:p w:rsidR="0067766C" w:rsidRPr="0067766C" w:rsidRDefault="0067766C" w:rsidP="0067766C">
      <w:pPr>
        <w:pStyle w:val="a3"/>
        <w:jc w:val="center"/>
        <w:rPr>
          <w:b/>
          <w:sz w:val="18"/>
          <w:szCs w:val="18"/>
          <w:lang w:eastAsia="ru-RU"/>
        </w:rPr>
      </w:pPr>
      <w:r w:rsidRPr="0067766C">
        <w:rPr>
          <w:b/>
          <w:sz w:val="18"/>
          <w:szCs w:val="18"/>
          <w:lang w:eastAsia="ru-RU"/>
        </w:rPr>
        <w:t>658700, Алтайский край, Каменский район, г. Камень-на-Оби, ул. Ленина, 31</w:t>
      </w:r>
    </w:p>
    <w:p w:rsidR="00CF261E" w:rsidRPr="00CE4C39" w:rsidRDefault="0067766C" w:rsidP="0067766C">
      <w:pPr>
        <w:pStyle w:val="a3"/>
        <w:jc w:val="center"/>
        <w:rPr>
          <w:sz w:val="24"/>
          <w:szCs w:val="24"/>
        </w:rPr>
      </w:pPr>
      <w:r w:rsidRPr="0067766C">
        <w:rPr>
          <w:b/>
          <w:sz w:val="18"/>
          <w:szCs w:val="18"/>
          <w:lang w:eastAsia="ru-RU"/>
        </w:rPr>
        <w:t>тел</w:t>
      </w:r>
      <w:r w:rsidRPr="00CE4C39">
        <w:rPr>
          <w:b/>
          <w:sz w:val="18"/>
          <w:szCs w:val="18"/>
          <w:lang w:eastAsia="ru-RU"/>
        </w:rPr>
        <w:t xml:space="preserve">. 8(385-84)2-11-30, </w:t>
      </w:r>
      <w:r w:rsidRPr="0067766C">
        <w:rPr>
          <w:b/>
          <w:sz w:val="18"/>
          <w:szCs w:val="18"/>
          <w:lang w:val="en-US" w:eastAsia="ru-RU"/>
        </w:rPr>
        <w:t>email</w:t>
      </w:r>
      <w:r w:rsidRPr="00CE4C39">
        <w:rPr>
          <w:b/>
          <w:sz w:val="18"/>
          <w:szCs w:val="18"/>
          <w:lang w:eastAsia="ru-RU"/>
        </w:rPr>
        <w:t xml:space="preserve">: </w:t>
      </w:r>
      <w:proofErr w:type="spellStart"/>
      <w:r w:rsidRPr="0067766C">
        <w:rPr>
          <w:b/>
          <w:sz w:val="18"/>
          <w:szCs w:val="18"/>
          <w:lang w:val="en-US" w:eastAsia="ru-RU"/>
        </w:rPr>
        <w:t>ksp</w:t>
      </w:r>
      <w:proofErr w:type="spellEnd"/>
      <w:r w:rsidRPr="00CE4C39">
        <w:rPr>
          <w:b/>
          <w:sz w:val="18"/>
          <w:szCs w:val="18"/>
          <w:lang w:eastAsia="ru-RU"/>
        </w:rPr>
        <w:t>.</w:t>
      </w:r>
      <w:proofErr w:type="spellStart"/>
      <w:r w:rsidRPr="0067766C">
        <w:rPr>
          <w:b/>
          <w:sz w:val="18"/>
          <w:szCs w:val="18"/>
          <w:lang w:val="en-US" w:eastAsia="ru-RU"/>
        </w:rPr>
        <w:t>kam</w:t>
      </w:r>
      <w:proofErr w:type="spellEnd"/>
      <w:r w:rsidRPr="00CE4C39">
        <w:rPr>
          <w:b/>
          <w:sz w:val="18"/>
          <w:szCs w:val="18"/>
          <w:lang w:eastAsia="ru-RU"/>
        </w:rPr>
        <w:t>210923@</w:t>
      </w:r>
      <w:r w:rsidRPr="0067766C">
        <w:rPr>
          <w:b/>
          <w:sz w:val="18"/>
          <w:szCs w:val="18"/>
          <w:lang w:val="en-US" w:eastAsia="ru-RU"/>
        </w:rPr>
        <w:t>mail</w:t>
      </w:r>
      <w:r w:rsidRPr="00CE4C39">
        <w:rPr>
          <w:b/>
          <w:sz w:val="18"/>
          <w:szCs w:val="18"/>
          <w:lang w:eastAsia="ru-RU"/>
        </w:rPr>
        <w:t>.</w:t>
      </w:r>
      <w:proofErr w:type="spellStart"/>
      <w:r w:rsidRPr="0067766C">
        <w:rPr>
          <w:b/>
          <w:sz w:val="18"/>
          <w:szCs w:val="18"/>
          <w:lang w:val="en-US" w:eastAsia="ru-RU"/>
        </w:rPr>
        <w:t>ru</w:t>
      </w:r>
      <w:proofErr w:type="spellEnd"/>
    </w:p>
    <w:p w:rsidR="00CF261E" w:rsidRPr="0067766C" w:rsidRDefault="0067766C" w:rsidP="00B552A0">
      <w:pPr>
        <w:ind w:firstLine="709"/>
        <w:jc w:val="center"/>
        <w:rPr>
          <w:b/>
          <w:sz w:val="28"/>
          <w:szCs w:val="28"/>
        </w:rPr>
      </w:pPr>
      <w:r>
        <w:rPr>
          <w:b/>
          <w:sz w:val="28"/>
          <w:szCs w:val="28"/>
        </w:rPr>
        <w:t>_________________________________________________________</w:t>
      </w:r>
    </w:p>
    <w:p w:rsidR="006D7F82" w:rsidRDefault="006D7F82" w:rsidP="006D7F82">
      <w:pPr>
        <w:ind w:firstLine="709"/>
        <w:jc w:val="center"/>
        <w:rPr>
          <w:sz w:val="28"/>
          <w:szCs w:val="28"/>
        </w:rPr>
      </w:pPr>
      <w:r w:rsidRPr="00EA51D9">
        <w:rPr>
          <w:sz w:val="28"/>
          <w:szCs w:val="28"/>
          <w:u w:val="single"/>
        </w:rPr>
        <w:t>«</w:t>
      </w:r>
      <w:r w:rsidR="009A5C53">
        <w:rPr>
          <w:sz w:val="28"/>
          <w:szCs w:val="28"/>
          <w:u w:val="single"/>
        </w:rPr>
        <w:t>04</w:t>
      </w:r>
      <w:r w:rsidRPr="00EA51D9">
        <w:rPr>
          <w:sz w:val="28"/>
          <w:szCs w:val="28"/>
          <w:u w:val="single"/>
        </w:rPr>
        <w:t xml:space="preserve">» </w:t>
      </w:r>
      <w:r w:rsidR="009A5C53">
        <w:rPr>
          <w:sz w:val="28"/>
          <w:szCs w:val="28"/>
          <w:u w:val="single"/>
        </w:rPr>
        <w:t>апреля</w:t>
      </w:r>
      <w:r w:rsidRPr="00EA51D9">
        <w:rPr>
          <w:sz w:val="28"/>
          <w:szCs w:val="28"/>
          <w:u w:val="single"/>
        </w:rPr>
        <w:t xml:space="preserve"> 202</w:t>
      </w:r>
      <w:r w:rsidR="009A5C53">
        <w:rPr>
          <w:sz w:val="28"/>
          <w:szCs w:val="28"/>
          <w:u w:val="single"/>
        </w:rPr>
        <w:t>5</w:t>
      </w:r>
      <w:r w:rsidRPr="00EA51D9">
        <w:rPr>
          <w:sz w:val="28"/>
          <w:szCs w:val="28"/>
          <w:u w:val="single"/>
        </w:rPr>
        <w:t xml:space="preserve"> года № </w:t>
      </w:r>
      <w:r w:rsidR="009A5C53">
        <w:rPr>
          <w:sz w:val="28"/>
          <w:szCs w:val="28"/>
          <w:u w:val="single"/>
        </w:rPr>
        <w:t>41</w:t>
      </w:r>
      <w:r w:rsidRPr="006D7F82">
        <w:rPr>
          <w:sz w:val="28"/>
          <w:szCs w:val="28"/>
        </w:rPr>
        <w:t xml:space="preserve">                                                   г. Камень-на-Оби</w:t>
      </w:r>
    </w:p>
    <w:p w:rsidR="006D7F82" w:rsidRPr="006D7F82" w:rsidRDefault="006D7F82" w:rsidP="006D7F82">
      <w:pPr>
        <w:ind w:firstLine="709"/>
        <w:jc w:val="center"/>
        <w:rPr>
          <w:sz w:val="28"/>
          <w:szCs w:val="28"/>
        </w:rPr>
      </w:pPr>
    </w:p>
    <w:p w:rsidR="006D7F82" w:rsidRDefault="00F61918" w:rsidP="006D7F82">
      <w:pPr>
        <w:ind w:firstLine="709"/>
        <w:jc w:val="center"/>
        <w:rPr>
          <w:sz w:val="28"/>
          <w:szCs w:val="28"/>
        </w:rPr>
      </w:pPr>
      <w:r w:rsidRPr="00F61918">
        <w:rPr>
          <w:sz w:val="28"/>
          <w:szCs w:val="28"/>
        </w:rPr>
        <w:t>РАСПОРЯЖЕНИЕ</w:t>
      </w:r>
    </w:p>
    <w:p w:rsidR="00F61918" w:rsidRPr="006D7F82" w:rsidRDefault="00F61918" w:rsidP="006D7F82">
      <w:pPr>
        <w:ind w:firstLine="709"/>
        <w:jc w:val="center"/>
        <w:rPr>
          <w:sz w:val="28"/>
          <w:szCs w:val="28"/>
        </w:rPr>
      </w:pPr>
    </w:p>
    <w:p w:rsidR="005F5A13" w:rsidRDefault="005F5A13" w:rsidP="005F5A13">
      <w:pPr>
        <w:jc w:val="both"/>
        <w:rPr>
          <w:sz w:val="28"/>
          <w:szCs w:val="28"/>
        </w:rPr>
      </w:pPr>
      <w:r>
        <w:rPr>
          <w:sz w:val="28"/>
          <w:szCs w:val="28"/>
        </w:rPr>
        <w:t xml:space="preserve">      </w:t>
      </w:r>
      <w:r w:rsidRPr="005F5A13">
        <w:rPr>
          <w:sz w:val="28"/>
          <w:szCs w:val="28"/>
        </w:rPr>
        <w:t>На основании пункта  3.1 Плана работы Контрольно-счетной палаты муниципального образования Каменский район Алтайского края на 2025 год, утвержденного распоряжением Контрольно-счетной палаты Каменского района Алтайского края от 18.12.2024 № 172(с изменениями от 29.01.2025 №104).</w:t>
      </w:r>
    </w:p>
    <w:p w:rsidR="005F5A13" w:rsidRDefault="006D7F82" w:rsidP="005F5A13">
      <w:pPr>
        <w:jc w:val="both"/>
        <w:rPr>
          <w:sz w:val="28"/>
          <w:szCs w:val="28"/>
        </w:rPr>
      </w:pPr>
      <w:r w:rsidRPr="006D7F82">
        <w:rPr>
          <w:sz w:val="28"/>
          <w:szCs w:val="28"/>
        </w:rPr>
        <w:t xml:space="preserve">1. Провести </w:t>
      </w:r>
      <w:r w:rsidR="005F5A13" w:rsidRPr="005F5A13">
        <w:rPr>
          <w:sz w:val="28"/>
          <w:szCs w:val="28"/>
        </w:rPr>
        <w:t xml:space="preserve">внешнюю проверку </w:t>
      </w:r>
      <w:r w:rsidR="00D91F96">
        <w:rPr>
          <w:sz w:val="28"/>
          <w:szCs w:val="28"/>
        </w:rPr>
        <w:t>г</w:t>
      </w:r>
      <w:r w:rsidR="00D91F96" w:rsidRPr="00D91F96">
        <w:rPr>
          <w:sz w:val="28"/>
          <w:szCs w:val="28"/>
        </w:rPr>
        <w:t xml:space="preserve">одовой бюджетной отчетности Комитета Администрации Каменского района Алтайского края  </w:t>
      </w:r>
      <w:r w:rsidR="00C24B74" w:rsidRPr="00C24B74">
        <w:rPr>
          <w:sz w:val="28"/>
          <w:szCs w:val="28"/>
        </w:rPr>
        <w:t>по управлению имуществом и земельным правоотношениям</w:t>
      </w:r>
      <w:r w:rsidR="005F5A13">
        <w:rPr>
          <w:sz w:val="28"/>
          <w:szCs w:val="28"/>
        </w:rPr>
        <w:t>»  за 2024</w:t>
      </w:r>
      <w:r w:rsidR="00D91F96" w:rsidRPr="00D91F96">
        <w:rPr>
          <w:sz w:val="28"/>
          <w:szCs w:val="28"/>
        </w:rPr>
        <w:t xml:space="preserve"> год»</w:t>
      </w:r>
      <w:r w:rsidRPr="006D7F82">
        <w:rPr>
          <w:sz w:val="28"/>
          <w:szCs w:val="28"/>
        </w:rPr>
        <w:t>.</w:t>
      </w:r>
      <w:r w:rsidR="00C24B74">
        <w:rPr>
          <w:sz w:val="28"/>
          <w:szCs w:val="28"/>
        </w:rPr>
        <w:t xml:space="preserve"> </w:t>
      </w:r>
      <w:r w:rsidR="005F5A13">
        <w:rPr>
          <w:sz w:val="28"/>
          <w:szCs w:val="28"/>
        </w:rPr>
        <w:t xml:space="preserve"> </w:t>
      </w:r>
    </w:p>
    <w:p w:rsidR="006D7F82" w:rsidRPr="006D7F82" w:rsidRDefault="006D7F82" w:rsidP="005F5A13">
      <w:pPr>
        <w:jc w:val="both"/>
        <w:rPr>
          <w:sz w:val="28"/>
          <w:szCs w:val="28"/>
        </w:rPr>
      </w:pPr>
      <w:r w:rsidRPr="006D7F82">
        <w:rPr>
          <w:sz w:val="28"/>
          <w:szCs w:val="28"/>
        </w:rPr>
        <w:t xml:space="preserve">  2. Установить срок проведения мероприятия: с </w:t>
      </w:r>
      <w:r w:rsidR="005F5A13">
        <w:rPr>
          <w:sz w:val="28"/>
          <w:szCs w:val="28"/>
        </w:rPr>
        <w:t>04</w:t>
      </w:r>
      <w:r w:rsidRPr="006D7F82">
        <w:rPr>
          <w:sz w:val="28"/>
          <w:szCs w:val="28"/>
        </w:rPr>
        <w:t xml:space="preserve"> </w:t>
      </w:r>
      <w:r w:rsidR="005F5A13">
        <w:rPr>
          <w:sz w:val="28"/>
          <w:szCs w:val="28"/>
        </w:rPr>
        <w:t>апреля</w:t>
      </w:r>
      <w:r w:rsidR="00D91F96">
        <w:rPr>
          <w:sz w:val="28"/>
          <w:szCs w:val="28"/>
        </w:rPr>
        <w:t xml:space="preserve"> </w:t>
      </w:r>
      <w:r w:rsidRPr="006D7F82">
        <w:rPr>
          <w:sz w:val="28"/>
          <w:szCs w:val="28"/>
        </w:rPr>
        <w:t>202</w:t>
      </w:r>
      <w:r w:rsidR="005F5A13">
        <w:rPr>
          <w:sz w:val="28"/>
          <w:szCs w:val="28"/>
        </w:rPr>
        <w:t>5</w:t>
      </w:r>
      <w:r w:rsidRPr="006D7F82">
        <w:rPr>
          <w:sz w:val="28"/>
          <w:szCs w:val="28"/>
        </w:rPr>
        <w:t xml:space="preserve"> года по </w:t>
      </w:r>
      <w:r w:rsidR="00C24B74">
        <w:rPr>
          <w:sz w:val="28"/>
          <w:szCs w:val="28"/>
        </w:rPr>
        <w:t>0</w:t>
      </w:r>
      <w:r w:rsidR="005F5A13">
        <w:rPr>
          <w:sz w:val="28"/>
          <w:szCs w:val="28"/>
        </w:rPr>
        <w:t>5</w:t>
      </w:r>
      <w:r w:rsidRPr="006D7F82">
        <w:rPr>
          <w:sz w:val="28"/>
          <w:szCs w:val="28"/>
        </w:rPr>
        <w:t xml:space="preserve"> </w:t>
      </w:r>
      <w:r w:rsidR="00C24B74">
        <w:rPr>
          <w:sz w:val="28"/>
          <w:szCs w:val="28"/>
        </w:rPr>
        <w:t>апреля</w:t>
      </w:r>
      <w:r w:rsidRPr="006D7F82">
        <w:rPr>
          <w:sz w:val="28"/>
          <w:szCs w:val="28"/>
        </w:rPr>
        <w:t xml:space="preserve"> 202</w:t>
      </w:r>
      <w:r w:rsidR="005F5A13">
        <w:rPr>
          <w:sz w:val="28"/>
          <w:szCs w:val="28"/>
        </w:rPr>
        <w:t>5</w:t>
      </w:r>
      <w:r w:rsidRPr="006D7F82">
        <w:rPr>
          <w:sz w:val="28"/>
          <w:szCs w:val="28"/>
        </w:rPr>
        <w:t xml:space="preserve"> года. </w:t>
      </w:r>
    </w:p>
    <w:p w:rsidR="005F5A13" w:rsidRDefault="00D62552" w:rsidP="005F5A13">
      <w:pPr>
        <w:jc w:val="both"/>
        <w:rPr>
          <w:sz w:val="28"/>
          <w:szCs w:val="28"/>
        </w:rPr>
      </w:pPr>
      <w:r>
        <w:rPr>
          <w:sz w:val="28"/>
          <w:szCs w:val="28"/>
        </w:rPr>
        <w:t xml:space="preserve"> 3</w:t>
      </w:r>
      <w:r w:rsidR="006D7F82" w:rsidRPr="006D7F82">
        <w:rPr>
          <w:sz w:val="28"/>
          <w:szCs w:val="28"/>
        </w:rPr>
        <w:t>. Назначить ответственно</w:t>
      </w:r>
      <w:r w:rsidR="005F5A13">
        <w:rPr>
          <w:sz w:val="28"/>
          <w:szCs w:val="28"/>
        </w:rPr>
        <w:t>й</w:t>
      </w:r>
      <w:r w:rsidR="006D7F82" w:rsidRPr="006D7F82">
        <w:rPr>
          <w:sz w:val="28"/>
          <w:szCs w:val="28"/>
        </w:rPr>
        <w:t xml:space="preserve"> за проведение мероприятия председателя</w:t>
      </w:r>
      <w:proofErr w:type="gramStart"/>
      <w:r w:rsidR="006D7F82" w:rsidRPr="006D7F82">
        <w:rPr>
          <w:sz w:val="28"/>
          <w:szCs w:val="28"/>
        </w:rPr>
        <w:t xml:space="preserve"> К</w:t>
      </w:r>
      <w:proofErr w:type="gramEnd"/>
      <w:r w:rsidR="006D7F82" w:rsidRPr="006D7F82">
        <w:rPr>
          <w:sz w:val="28"/>
          <w:szCs w:val="28"/>
        </w:rPr>
        <w:t>онтрольно –</w:t>
      </w:r>
      <w:r w:rsidR="00196793">
        <w:rPr>
          <w:sz w:val="28"/>
          <w:szCs w:val="28"/>
        </w:rPr>
        <w:t xml:space="preserve"> </w:t>
      </w:r>
      <w:r w:rsidR="006D7F82" w:rsidRPr="006D7F82">
        <w:rPr>
          <w:sz w:val="28"/>
          <w:szCs w:val="28"/>
        </w:rPr>
        <w:t>счетной палаты Каменского района Алтайского края Ковылину Наталью Николаевну</w:t>
      </w:r>
    </w:p>
    <w:p w:rsidR="005F5A13" w:rsidRDefault="00D62552" w:rsidP="005F5A13">
      <w:pPr>
        <w:jc w:val="both"/>
        <w:rPr>
          <w:sz w:val="28"/>
          <w:szCs w:val="28"/>
        </w:rPr>
      </w:pPr>
      <w:r>
        <w:rPr>
          <w:sz w:val="28"/>
          <w:szCs w:val="28"/>
        </w:rPr>
        <w:t xml:space="preserve">  4</w:t>
      </w:r>
      <w:r w:rsidR="006D7F82" w:rsidRPr="006D7F82">
        <w:rPr>
          <w:sz w:val="28"/>
          <w:szCs w:val="28"/>
        </w:rPr>
        <w:t xml:space="preserve">. Разместить результаты проведения данного мероприятия на официальном сайте Администрации Каменского района в разделе «Контрольно-счетная палата».  </w:t>
      </w:r>
    </w:p>
    <w:p w:rsidR="006D7F82" w:rsidRPr="006D7F82" w:rsidRDefault="00D62552" w:rsidP="005F5A13">
      <w:pPr>
        <w:jc w:val="both"/>
        <w:rPr>
          <w:sz w:val="28"/>
          <w:szCs w:val="28"/>
        </w:rPr>
      </w:pPr>
      <w:r>
        <w:rPr>
          <w:sz w:val="28"/>
          <w:szCs w:val="28"/>
        </w:rPr>
        <w:t xml:space="preserve"> 5</w:t>
      </w:r>
      <w:r w:rsidR="006D7F82" w:rsidRPr="006D7F82">
        <w:rPr>
          <w:sz w:val="28"/>
          <w:szCs w:val="28"/>
        </w:rPr>
        <w:t xml:space="preserve">. Контроль </w:t>
      </w:r>
      <w:r>
        <w:rPr>
          <w:sz w:val="28"/>
          <w:szCs w:val="28"/>
        </w:rPr>
        <w:t>над</w:t>
      </w:r>
      <w:r w:rsidR="006D7F82" w:rsidRPr="006D7F82">
        <w:rPr>
          <w:sz w:val="28"/>
          <w:szCs w:val="28"/>
        </w:rPr>
        <w:t xml:space="preserve"> исполнением данного распоряжения оставляю за собой.</w:t>
      </w:r>
    </w:p>
    <w:p w:rsidR="006D7F82" w:rsidRPr="006D7F82" w:rsidRDefault="006D7F82" w:rsidP="00F61918">
      <w:pPr>
        <w:ind w:firstLine="709"/>
        <w:jc w:val="both"/>
        <w:rPr>
          <w:b/>
          <w:sz w:val="28"/>
          <w:szCs w:val="28"/>
        </w:rPr>
      </w:pPr>
    </w:p>
    <w:p w:rsidR="006D7F82" w:rsidRPr="006D7F82" w:rsidRDefault="006D7F82" w:rsidP="00F61918">
      <w:pPr>
        <w:ind w:firstLine="709"/>
        <w:jc w:val="both"/>
        <w:rPr>
          <w:b/>
          <w:sz w:val="28"/>
          <w:szCs w:val="28"/>
        </w:rPr>
      </w:pPr>
    </w:p>
    <w:p w:rsidR="006D7F82" w:rsidRPr="006D7F82" w:rsidRDefault="006D7F82" w:rsidP="00F61918">
      <w:pPr>
        <w:jc w:val="both"/>
        <w:rPr>
          <w:sz w:val="28"/>
          <w:szCs w:val="28"/>
        </w:rPr>
      </w:pPr>
      <w:r w:rsidRPr="006D7F82">
        <w:rPr>
          <w:sz w:val="28"/>
          <w:szCs w:val="28"/>
        </w:rPr>
        <w:t>Председатель Контрольно-счетной палаты</w:t>
      </w:r>
    </w:p>
    <w:p w:rsidR="006D7F82" w:rsidRDefault="006D7F82" w:rsidP="00B552A0">
      <w:pPr>
        <w:ind w:firstLine="709"/>
        <w:jc w:val="center"/>
        <w:rPr>
          <w:sz w:val="28"/>
          <w:szCs w:val="28"/>
        </w:rPr>
      </w:pPr>
      <w:r w:rsidRPr="006D7F82">
        <w:rPr>
          <w:sz w:val="28"/>
          <w:szCs w:val="28"/>
        </w:rPr>
        <w:t>Каменского района                                            ____________   Н.Н.</w:t>
      </w:r>
      <w:r w:rsidRPr="006D7F82">
        <w:rPr>
          <w:b/>
          <w:sz w:val="28"/>
          <w:szCs w:val="28"/>
        </w:rPr>
        <w:t xml:space="preserve"> </w:t>
      </w:r>
      <w:proofErr w:type="spellStart"/>
      <w:r w:rsidRPr="006D7F82">
        <w:rPr>
          <w:sz w:val="28"/>
          <w:szCs w:val="28"/>
        </w:rPr>
        <w:t>Ковылина</w:t>
      </w:r>
      <w:proofErr w:type="spellEnd"/>
    </w:p>
    <w:p w:rsidR="00D62552" w:rsidRDefault="00D62552" w:rsidP="00B552A0">
      <w:pPr>
        <w:ind w:firstLine="709"/>
        <w:jc w:val="center"/>
        <w:rPr>
          <w:sz w:val="28"/>
          <w:szCs w:val="28"/>
        </w:rPr>
      </w:pPr>
    </w:p>
    <w:p w:rsidR="00D62552" w:rsidRDefault="00D62552" w:rsidP="00B552A0">
      <w:pPr>
        <w:ind w:firstLine="709"/>
        <w:jc w:val="center"/>
        <w:rPr>
          <w:sz w:val="28"/>
          <w:szCs w:val="28"/>
        </w:rPr>
      </w:pPr>
    </w:p>
    <w:p w:rsidR="00D62552" w:rsidRDefault="00D62552"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5F5A13" w:rsidRDefault="005F5A13" w:rsidP="00B552A0">
      <w:pPr>
        <w:ind w:firstLine="709"/>
        <w:jc w:val="center"/>
        <w:rPr>
          <w:sz w:val="28"/>
          <w:szCs w:val="28"/>
        </w:rPr>
      </w:pPr>
    </w:p>
    <w:p w:rsidR="00D62552" w:rsidRDefault="00D62552" w:rsidP="00B552A0">
      <w:pPr>
        <w:ind w:firstLine="709"/>
        <w:jc w:val="center"/>
        <w:rPr>
          <w:sz w:val="28"/>
          <w:szCs w:val="28"/>
        </w:rPr>
      </w:pPr>
    </w:p>
    <w:p w:rsidR="00D62552" w:rsidRDefault="00D62552" w:rsidP="00B552A0">
      <w:pPr>
        <w:ind w:firstLine="709"/>
        <w:jc w:val="center"/>
        <w:rPr>
          <w:b/>
          <w:sz w:val="28"/>
          <w:szCs w:val="28"/>
        </w:rPr>
      </w:pPr>
    </w:p>
    <w:p w:rsidR="006D7F82" w:rsidRDefault="006D7F82" w:rsidP="00B552A0">
      <w:pPr>
        <w:ind w:firstLine="709"/>
        <w:jc w:val="center"/>
        <w:rPr>
          <w:b/>
          <w:sz w:val="28"/>
          <w:szCs w:val="28"/>
        </w:rPr>
      </w:pPr>
    </w:p>
    <w:p w:rsidR="006D7F82" w:rsidRDefault="006D7F82" w:rsidP="00B552A0">
      <w:pPr>
        <w:ind w:firstLine="709"/>
        <w:jc w:val="center"/>
        <w:rPr>
          <w:b/>
          <w:sz w:val="28"/>
          <w:szCs w:val="28"/>
        </w:rPr>
      </w:pPr>
      <w:r>
        <w:rPr>
          <w:b/>
          <w:noProof/>
          <w:sz w:val="28"/>
          <w:szCs w:val="28"/>
        </w:rPr>
        <w:lastRenderedPageBreak/>
        <w:drawing>
          <wp:inline distT="0" distB="0" distL="0" distR="0" wp14:anchorId="2902C4AE">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6D7F82" w:rsidRPr="006D7F82" w:rsidRDefault="006D7F82" w:rsidP="006D7F82">
      <w:pPr>
        <w:ind w:firstLine="709"/>
        <w:jc w:val="center"/>
        <w:rPr>
          <w:b/>
          <w:sz w:val="28"/>
          <w:szCs w:val="28"/>
        </w:rPr>
      </w:pPr>
      <w:r w:rsidRPr="006D7F82">
        <w:rPr>
          <w:b/>
          <w:sz w:val="28"/>
          <w:szCs w:val="28"/>
        </w:rPr>
        <w:t>КОНТРОЛЬНО-СЧЕТНАЯ ПАЛАТА</w:t>
      </w:r>
    </w:p>
    <w:p w:rsidR="006D7F82" w:rsidRPr="006D7F82" w:rsidRDefault="006D7F82" w:rsidP="006D7F82">
      <w:pPr>
        <w:ind w:firstLine="709"/>
        <w:jc w:val="center"/>
        <w:rPr>
          <w:b/>
          <w:sz w:val="28"/>
          <w:szCs w:val="28"/>
        </w:rPr>
      </w:pPr>
      <w:r w:rsidRPr="006D7F82">
        <w:rPr>
          <w:b/>
          <w:sz w:val="28"/>
          <w:szCs w:val="28"/>
        </w:rPr>
        <w:t>КАМЕНСКОГО РАЙОНА  АЛТАЙСКОГО КРАЯ</w:t>
      </w:r>
    </w:p>
    <w:p w:rsidR="006D7F82" w:rsidRPr="006D7F82" w:rsidRDefault="006D7F82" w:rsidP="006D7F82">
      <w:pPr>
        <w:ind w:firstLine="709"/>
        <w:jc w:val="center"/>
        <w:rPr>
          <w:b/>
          <w:sz w:val="18"/>
          <w:szCs w:val="18"/>
        </w:rPr>
      </w:pPr>
      <w:r w:rsidRPr="006D7F82">
        <w:rPr>
          <w:b/>
          <w:sz w:val="18"/>
          <w:szCs w:val="18"/>
        </w:rPr>
        <w:t>658700, Алтайский край, Каменский район, г. Камень-на-Оби, ул. Ленина, 31</w:t>
      </w:r>
    </w:p>
    <w:p w:rsidR="006D7F82" w:rsidRPr="00CE4C39" w:rsidRDefault="006D7F82" w:rsidP="006D7F82">
      <w:pPr>
        <w:ind w:firstLine="709"/>
        <w:jc w:val="center"/>
        <w:rPr>
          <w:b/>
          <w:sz w:val="18"/>
          <w:szCs w:val="18"/>
        </w:rPr>
      </w:pPr>
      <w:r w:rsidRPr="006D7F82">
        <w:rPr>
          <w:b/>
          <w:sz w:val="18"/>
          <w:szCs w:val="18"/>
        </w:rPr>
        <w:t>тел</w:t>
      </w:r>
      <w:r w:rsidRPr="00CE4C39">
        <w:rPr>
          <w:b/>
          <w:sz w:val="18"/>
          <w:szCs w:val="18"/>
        </w:rPr>
        <w:t xml:space="preserve">. 8(385-84)2-11-30, </w:t>
      </w:r>
      <w:r w:rsidRPr="006D7F82">
        <w:rPr>
          <w:b/>
          <w:sz w:val="18"/>
          <w:szCs w:val="18"/>
          <w:lang w:val="en-US"/>
        </w:rPr>
        <w:t>email</w:t>
      </w:r>
      <w:r w:rsidRPr="00CE4C39">
        <w:rPr>
          <w:b/>
          <w:sz w:val="18"/>
          <w:szCs w:val="18"/>
        </w:rPr>
        <w:t xml:space="preserve">: </w:t>
      </w:r>
      <w:proofErr w:type="spellStart"/>
      <w:r w:rsidRPr="006D7F82">
        <w:rPr>
          <w:b/>
          <w:sz w:val="18"/>
          <w:szCs w:val="18"/>
          <w:lang w:val="en-US"/>
        </w:rPr>
        <w:t>ksp</w:t>
      </w:r>
      <w:proofErr w:type="spellEnd"/>
      <w:r w:rsidRPr="00CE4C39">
        <w:rPr>
          <w:b/>
          <w:sz w:val="18"/>
          <w:szCs w:val="18"/>
        </w:rPr>
        <w:t>.</w:t>
      </w:r>
      <w:proofErr w:type="spellStart"/>
      <w:r w:rsidRPr="006D7F82">
        <w:rPr>
          <w:b/>
          <w:sz w:val="18"/>
          <w:szCs w:val="18"/>
          <w:lang w:val="en-US"/>
        </w:rPr>
        <w:t>kam</w:t>
      </w:r>
      <w:proofErr w:type="spellEnd"/>
      <w:r w:rsidRPr="00CE4C39">
        <w:rPr>
          <w:b/>
          <w:sz w:val="18"/>
          <w:szCs w:val="18"/>
        </w:rPr>
        <w:t>210923@</w:t>
      </w:r>
      <w:r w:rsidRPr="006D7F82">
        <w:rPr>
          <w:b/>
          <w:sz w:val="18"/>
          <w:szCs w:val="18"/>
          <w:lang w:val="en-US"/>
        </w:rPr>
        <w:t>mail</w:t>
      </w:r>
      <w:r w:rsidRPr="00CE4C39">
        <w:rPr>
          <w:b/>
          <w:sz w:val="18"/>
          <w:szCs w:val="18"/>
        </w:rPr>
        <w:t>.</w:t>
      </w:r>
      <w:proofErr w:type="spellStart"/>
      <w:r w:rsidRPr="006D7F82">
        <w:rPr>
          <w:b/>
          <w:sz w:val="18"/>
          <w:szCs w:val="18"/>
          <w:lang w:val="en-US"/>
        </w:rPr>
        <w:t>ru</w:t>
      </w:r>
      <w:proofErr w:type="spellEnd"/>
    </w:p>
    <w:p w:rsidR="006D7F82" w:rsidRPr="006D7F82" w:rsidRDefault="006D7F82" w:rsidP="00B552A0">
      <w:pPr>
        <w:ind w:firstLine="709"/>
        <w:jc w:val="center"/>
        <w:rPr>
          <w:b/>
          <w:sz w:val="28"/>
          <w:szCs w:val="28"/>
        </w:rPr>
      </w:pPr>
      <w:r>
        <w:rPr>
          <w:b/>
          <w:sz w:val="28"/>
          <w:szCs w:val="28"/>
        </w:rPr>
        <w:t>_________________________________________________________</w:t>
      </w:r>
    </w:p>
    <w:p w:rsidR="00EA51D9" w:rsidRPr="00EA51D9" w:rsidRDefault="00D937CE" w:rsidP="00B552A0">
      <w:pPr>
        <w:ind w:firstLine="709"/>
        <w:jc w:val="center"/>
        <w:rPr>
          <w:b/>
          <w:sz w:val="28"/>
          <w:szCs w:val="28"/>
        </w:rPr>
      </w:pPr>
      <w:r>
        <w:rPr>
          <w:b/>
          <w:sz w:val="28"/>
          <w:szCs w:val="28"/>
        </w:rPr>
        <w:t xml:space="preserve">          </w:t>
      </w:r>
    </w:p>
    <w:p w:rsidR="00D937CE" w:rsidRDefault="00D937CE" w:rsidP="005C378A">
      <w:pPr>
        <w:rPr>
          <w:sz w:val="28"/>
          <w:szCs w:val="28"/>
        </w:rPr>
      </w:pPr>
      <w:r>
        <w:rPr>
          <w:sz w:val="28"/>
          <w:szCs w:val="28"/>
        </w:rPr>
        <w:t>«</w:t>
      </w:r>
      <w:r w:rsidR="00AD082C">
        <w:rPr>
          <w:sz w:val="28"/>
          <w:szCs w:val="28"/>
          <w:u w:val="single"/>
        </w:rPr>
        <w:t>0</w:t>
      </w:r>
      <w:r w:rsidR="00FF5418">
        <w:rPr>
          <w:sz w:val="28"/>
          <w:szCs w:val="28"/>
          <w:u w:val="single"/>
        </w:rPr>
        <w:t>7</w:t>
      </w:r>
      <w:r>
        <w:rPr>
          <w:sz w:val="28"/>
          <w:szCs w:val="28"/>
        </w:rPr>
        <w:t>»</w:t>
      </w:r>
      <w:r w:rsidR="00AD082C">
        <w:rPr>
          <w:sz w:val="28"/>
          <w:szCs w:val="28"/>
          <w:u w:val="single"/>
        </w:rPr>
        <w:t>апреля</w:t>
      </w:r>
      <w:r>
        <w:rPr>
          <w:sz w:val="28"/>
          <w:szCs w:val="28"/>
        </w:rPr>
        <w:t xml:space="preserve"> </w:t>
      </w:r>
      <w:r w:rsidRPr="005C378A">
        <w:rPr>
          <w:sz w:val="28"/>
          <w:szCs w:val="28"/>
          <w:u w:val="single"/>
        </w:rPr>
        <w:t>202</w:t>
      </w:r>
      <w:r w:rsidR="00AD082C">
        <w:rPr>
          <w:sz w:val="28"/>
          <w:szCs w:val="28"/>
          <w:u w:val="single"/>
        </w:rPr>
        <w:t>5</w:t>
      </w:r>
      <w:r w:rsidRPr="005C378A">
        <w:rPr>
          <w:sz w:val="28"/>
          <w:szCs w:val="28"/>
          <w:u w:val="single"/>
        </w:rPr>
        <w:t>№</w:t>
      </w:r>
      <w:r w:rsidR="00FF5418">
        <w:rPr>
          <w:sz w:val="28"/>
          <w:szCs w:val="28"/>
          <w:u w:val="single"/>
        </w:rPr>
        <w:t>63</w:t>
      </w:r>
      <w:proofErr w:type="gramStart"/>
      <w:r w:rsidR="005C378A" w:rsidRPr="005C378A">
        <w:rPr>
          <w:sz w:val="28"/>
          <w:szCs w:val="28"/>
          <w:u w:val="single"/>
        </w:rPr>
        <w:t>/И</w:t>
      </w:r>
      <w:proofErr w:type="gramEnd"/>
      <w:r w:rsidR="005C378A" w:rsidRPr="005C378A">
        <w:rPr>
          <w:sz w:val="28"/>
          <w:szCs w:val="28"/>
          <w:u w:val="single"/>
        </w:rPr>
        <w:t>/202</w:t>
      </w:r>
      <w:r w:rsidR="00FF5418">
        <w:rPr>
          <w:sz w:val="28"/>
          <w:szCs w:val="28"/>
          <w:u w:val="single"/>
        </w:rPr>
        <w:t>5</w:t>
      </w:r>
      <w:r>
        <w:rPr>
          <w:sz w:val="28"/>
          <w:szCs w:val="28"/>
        </w:rPr>
        <w:t xml:space="preserve">                     Председателю </w:t>
      </w:r>
      <w:r w:rsidR="00B24978">
        <w:rPr>
          <w:sz w:val="28"/>
          <w:szCs w:val="28"/>
        </w:rPr>
        <w:t xml:space="preserve">Каменского районного </w:t>
      </w:r>
      <w:r w:rsidR="00B24978">
        <w:rPr>
          <w:sz w:val="28"/>
          <w:szCs w:val="28"/>
        </w:rPr>
        <w:tab/>
      </w:r>
      <w:r w:rsidR="00B24978">
        <w:rPr>
          <w:sz w:val="28"/>
          <w:szCs w:val="28"/>
        </w:rPr>
        <w:tab/>
      </w:r>
      <w:r w:rsidR="00B24978">
        <w:rPr>
          <w:sz w:val="28"/>
          <w:szCs w:val="28"/>
        </w:rPr>
        <w:tab/>
      </w:r>
      <w:r w:rsidR="00B24978">
        <w:rPr>
          <w:sz w:val="28"/>
          <w:szCs w:val="28"/>
        </w:rPr>
        <w:tab/>
      </w:r>
      <w:r w:rsidR="00B24978">
        <w:rPr>
          <w:sz w:val="28"/>
          <w:szCs w:val="28"/>
        </w:rPr>
        <w:tab/>
      </w:r>
      <w:r w:rsidR="00B24978">
        <w:rPr>
          <w:sz w:val="28"/>
          <w:szCs w:val="28"/>
        </w:rPr>
        <w:tab/>
      </w:r>
      <w:r w:rsidR="00B24978">
        <w:rPr>
          <w:sz w:val="28"/>
          <w:szCs w:val="28"/>
        </w:rPr>
        <w:tab/>
        <w:t xml:space="preserve">  </w:t>
      </w:r>
      <w:r w:rsidR="005C378A">
        <w:rPr>
          <w:sz w:val="28"/>
          <w:szCs w:val="28"/>
        </w:rPr>
        <w:t xml:space="preserve"> </w:t>
      </w:r>
      <w:r w:rsidR="0073514C">
        <w:rPr>
          <w:sz w:val="28"/>
          <w:szCs w:val="28"/>
        </w:rPr>
        <w:t xml:space="preserve">    </w:t>
      </w:r>
      <w:r w:rsidR="00B24978">
        <w:rPr>
          <w:sz w:val="28"/>
          <w:szCs w:val="28"/>
        </w:rPr>
        <w:t xml:space="preserve"> Собрания депутатов</w:t>
      </w:r>
    </w:p>
    <w:p w:rsidR="00D937CE" w:rsidRDefault="005C378A" w:rsidP="005C378A">
      <w:pPr>
        <w:ind w:firstLine="709"/>
        <w:rPr>
          <w:sz w:val="28"/>
          <w:szCs w:val="28"/>
        </w:rPr>
      </w:pPr>
      <w:r>
        <w:rPr>
          <w:sz w:val="28"/>
          <w:szCs w:val="28"/>
        </w:rPr>
        <w:t xml:space="preserve">                                                    </w:t>
      </w:r>
      <w:r w:rsidR="00B24978">
        <w:rPr>
          <w:sz w:val="28"/>
          <w:szCs w:val="28"/>
        </w:rPr>
        <w:t xml:space="preserve">  </w:t>
      </w:r>
      <w:r w:rsidR="0073514C">
        <w:rPr>
          <w:sz w:val="28"/>
          <w:szCs w:val="28"/>
        </w:rPr>
        <w:t xml:space="preserve"> </w:t>
      </w:r>
      <w:r w:rsidR="00B24978">
        <w:rPr>
          <w:sz w:val="28"/>
          <w:szCs w:val="28"/>
        </w:rPr>
        <w:t xml:space="preserve"> </w:t>
      </w:r>
      <w:r w:rsidR="0073514C">
        <w:rPr>
          <w:sz w:val="28"/>
          <w:szCs w:val="28"/>
        </w:rPr>
        <w:t xml:space="preserve"> </w:t>
      </w:r>
      <w:r w:rsidR="00B24978">
        <w:rPr>
          <w:sz w:val="28"/>
          <w:szCs w:val="28"/>
        </w:rPr>
        <w:t>А. С. Марину</w:t>
      </w:r>
    </w:p>
    <w:p w:rsidR="00D937CE" w:rsidRDefault="00D937CE" w:rsidP="00B552A0">
      <w:pPr>
        <w:ind w:firstLine="709"/>
        <w:jc w:val="center"/>
        <w:rPr>
          <w:sz w:val="28"/>
          <w:szCs w:val="28"/>
        </w:rPr>
      </w:pPr>
    </w:p>
    <w:p w:rsidR="00B24978" w:rsidRDefault="0073514C" w:rsidP="0073514C">
      <w:pPr>
        <w:ind w:left="4956"/>
        <w:rPr>
          <w:sz w:val="28"/>
          <w:szCs w:val="28"/>
        </w:rPr>
      </w:pPr>
      <w:r>
        <w:rPr>
          <w:sz w:val="28"/>
          <w:szCs w:val="28"/>
        </w:rPr>
        <w:t xml:space="preserve"> </w:t>
      </w:r>
      <w:r w:rsidR="00B24978">
        <w:rPr>
          <w:sz w:val="28"/>
          <w:szCs w:val="28"/>
        </w:rPr>
        <w:t>Предсе</w:t>
      </w:r>
      <w:r>
        <w:rPr>
          <w:sz w:val="28"/>
          <w:szCs w:val="28"/>
        </w:rPr>
        <w:t xml:space="preserve">дателю комитета            </w:t>
      </w:r>
      <w:r w:rsidR="00B24978">
        <w:rPr>
          <w:sz w:val="28"/>
          <w:szCs w:val="28"/>
        </w:rPr>
        <w:t>Администрации                    Каменс</w:t>
      </w:r>
      <w:r>
        <w:rPr>
          <w:sz w:val="28"/>
          <w:szCs w:val="28"/>
        </w:rPr>
        <w:t xml:space="preserve">кого района Алтайского края </w:t>
      </w:r>
      <w:r w:rsidR="00B24978">
        <w:rPr>
          <w:sz w:val="28"/>
          <w:szCs w:val="28"/>
        </w:rPr>
        <w:t xml:space="preserve"> </w:t>
      </w:r>
      <w:r w:rsidRPr="0073514C">
        <w:rPr>
          <w:sz w:val="28"/>
          <w:szCs w:val="28"/>
        </w:rPr>
        <w:t>по управлению имуществом и земельным правоотношениям</w:t>
      </w:r>
      <w:r w:rsidR="00B24978">
        <w:rPr>
          <w:sz w:val="28"/>
          <w:szCs w:val="28"/>
        </w:rPr>
        <w:t xml:space="preserve">                                                                      </w:t>
      </w:r>
      <w:r>
        <w:rPr>
          <w:sz w:val="28"/>
          <w:szCs w:val="28"/>
        </w:rPr>
        <w:t xml:space="preserve">Т. И. </w:t>
      </w:r>
      <w:proofErr w:type="spellStart"/>
      <w:r>
        <w:rPr>
          <w:sz w:val="28"/>
          <w:szCs w:val="28"/>
        </w:rPr>
        <w:t>Каяиной</w:t>
      </w:r>
      <w:proofErr w:type="spellEnd"/>
    </w:p>
    <w:p w:rsidR="00B24978" w:rsidRDefault="00B24978" w:rsidP="00B24978">
      <w:pPr>
        <w:ind w:left="4956" w:firstLine="385"/>
        <w:rPr>
          <w:sz w:val="28"/>
          <w:szCs w:val="28"/>
        </w:rPr>
      </w:pPr>
    </w:p>
    <w:p w:rsidR="00D937CE" w:rsidRDefault="00D937CE" w:rsidP="00B552A0">
      <w:pPr>
        <w:ind w:firstLine="709"/>
        <w:jc w:val="center"/>
        <w:rPr>
          <w:sz w:val="28"/>
          <w:szCs w:val="28"/>
        </w:rPr>
      </w:pPr>
    </w:p>
    <w:p w:rsidR="00B552A0" w:rsidRPr="004D280B" w:rsidRDefault="00B552A0" w:rsidP="00B552A0">
      <w:pPr>
        <w:ind w:firstLine="709"/>
        <w:jc w:val="center"/>
        <w:rPr>
          <w:sz w:val="28"/>
          <w:szCs w:val="28"/>
        </w:rPr>
      </w:pPr>
      <w:r w:rsidRPr="004D280B">
        <w:rPr>
          <w:sz w:val="28"/>
          <w:szCs w:val="28"/>
        </w:rPr>
        <w:t>Заключение</w:t>
      </w:r>
    </w:p>
    <w:p w:rsidR="00B552A0" w:rsidRPr="00A30071" w:rsidRDefault="00A30071" w:rsidP="00A30071">
      <w:pPr>
        <w:ind w:firstLine="142"/>
        <w:jc w:val="center"/>
        <w:rPr>
          <w:sz w:val="28"/>
          <w:szCs w:val="28"/>
        </w:rPr>
      </w:pPr>
      <w:r w:rsidRPr="00A30071">
        <w:rPr>
          <w:sz w:val="28"/>
          <w:szCs w:val="28"/>
        </w:rPr>
        <w:t>п</w:t>
      </w:r>
      <w:r w:rsidR="00B552A0" w:rsidRPr="00A30071">
        <w:rPr>
          <w:sz w:val="28"/>
          <w:szCs w:val="28"/>
        </w:rPr>
        <w:t>о</w:t>
      </w:r>
      <w:r w:rsidR="00346C3B" w:rsidRPr="00A30071">
        <w:rPr>
          <w:sz w:val="28"/>
          <w:szCs w:val="28"/>
        </w:rPr>
        <w:t xml:space="preserve">  результатам</w:t>
      </w:r>
      <w:r w:rsidR="00B552A0" w:rsidRPr="00A30071">
        <w:rPr>
          <w:sz w:val="28"/>
          <w:szCs w:val="28"/>
        </w:rPr>
        <w:t xml:space="preserve"> </w:t>
      </w:r>
      <w:r w:rsidRPr="00A30071">
        <w:rPr>
          <w:sz w:val="28"/>
          <w:szCs w:val="28"/>
        </w:rPr>
        <w:t>в</w:t>
      </w:r>
      <w:r w:rsidR="008A2EFC" w:rsidRPr="00A30071">
        <w:rPr>
          <w:sz w:val="28"/>
          <w:szCs w:val="28"/>
        </w:rPr>
        <w:t>нешн</w:t>
      </w:r>
      <w:r w:rsidRPr="00A30071">
        <w:rPr>
          <w:sz w:val="28"/>
          <w:szCs w:val="28"/>
        </w:rPr>
        <w:t xml:space="preserve">ей </w:t>
      </w:r>
      <w:proofErr w:type="gramStart"/>
      <w:r w:rsidR="008A2EFC" w:rsidRPr="00A30071">
        <w:rPr>
          <w:sz w:val="28"/>
          <w:szCs w:val="28"/>
        </w:rPr>
        <w:t>проверк</w:t>
      </w:r>
      <w:r w:rsidRPr="00A30071">
        <w:rPr>
          <w:sz w:val="28"/>
          <w:szCs w:val="28"/>
        </w:rPr>
        <w:t>и</w:t>
      </w:r>
      <w:r w:rsidR="008A2EFC" w:rsidRPr="00A30071">
        <w:rPr>
          <w:sz w:val="28"/>
          <w:szCs w:val="28"/>
        </w:rPr>
        <w:t xml:space="preserve"> годовой бюджетной отчетности </w:t>
      </w:r>
      <w:r w:rsidRPr="00A30071">
        <w:rPr>
          <w:sz w:val="28"/>
          <w:szCs w:val="28"/>
        </w:rPr>
        <w:t>к</w:t>
      </w:r>
      <w:r w:rsidR="008A2EFC" w:rsidRPr="00A30071">
        <w:rPr>
          <w:sz w:val="28"/>
          <w:szCs w:val="28"/>
        </w:rPr>
        <w:t>омитета Администрации Каменского района Алтайского края</w:t>
      </w:r>
      <w:proofErr w:type="gramEnd"/>
      <w:r w:rsidR="008A2EFC" w:rsidRPr="00A30071">
        <w:rPr>
          <w:sz w:val="28"/>
          <w:szCs w:val="28"/>
        </w:rPr>
        <w:t xml:space="preserve">  по </w:t>
      </w:r>
      <w:r w:rsidR="0073514C" w:rsidRPr="00A30071">
        <w:rPr>
          <w:sz w:val="28"/>
          <w:szCs w:val="28"/>
        </w:rPr>
        <w:t xml:space="preserve"> управлению имуществом и земельным правоотношениям</w:t>
      </w:r>
      <w:r w:rsidR="008A2EFC" w:rsidRPr="00A30071">
        <w:rPr>
          <w:sz w:val="28"/>
          <w:szCs w:val="28"/>
        </w:rPr>
        <w:t xml:space="preserve">  за 202</w:t>
      </w:r>
      <w:r w:rsidRPr="00A30071">
        <w:rPr>
          <w:sz w:val="28"/>
          <w:szCs w:val="28"/>
        </w:rPr>
        <w:t>4</w:t>
      </w:r>
      <w:r w:rsidR="008A2EFC" w:rsidRPr="00A30071">
        <w:rPr>
          <w:sz w:val="28"/>
          <w:szCs w:val="28"/>
        </w:rPr>
        <w:t xml:space="preserve"> год.</w:t>
      </w:r>
    </w:p>
    <w:p w:rsidR="00620485" w:rsidRPr="00EF0F68" w:rsidRDefault="00620485" w:rsidP="00B91339">
      <w:pPr>
        <w:jc w:val="center"/>
        <w:rPr>
          <w:b/>
          <w:sz w:val="28"/>
          <w:szCs w:val="28"/>
        </w:rPr>
      </w:pPr>
    </w:p>
    <w:p w:rsidR="00B552A0" w:rsidRDefault="007B113B" w:rsidP="009B25ED">
      <w:pPr>
        <w:ind w:left="57" w:firstLine="142"/>
        <w:jc w:val="center"/>
        <w:rPr>
          <w:b/>
          <w:sz w:val="28"/>
          <w:szCs w:val="28"/>
        </w:rPr>
      </w:pPr>
      <w:r w:rsidRPr="00EF0F68">
        <w:rPr>
          <w:b/>
          <w:sz w:val="28"/>
          <w:szCs w:val="28"/>
        </w:rPr>
        <w:t>Основание для проведения экспертно</w:t>
      </w:r>
      <w:r w:rsidR="005A1FEB" w:rsidRPr="00EF0F68">
        <w:rPr>
          <w:b/>
          <w:sz w:val="28"/>
          <w:szCs w:val="28"/>
        </w:rPr>
        <w:t xml:space="preserve"> </w:t>
      </w:r>
      <w:r w:rsidRPr="00EF0F68">
        <w:rPr>
          <w:b/>
          <w:sz w:val="28"/>
          <w:szCs w:val="28"/>
        </w:rPr>
        <w:t>- аналитического мероприятия:</w:t>
      </w:r>
    </w:p>
    <w:p w:rsidR="007A4FFA" w:rsidRPr="00EF0F68" w:rsidRDefault="007A4FFA" w:rsidP="00B91339">
      <w:pPr>
        <w:ind w:left="57" w:firstLine="142"/>
        <w:jc w:val="both"/>
        <w:rPr>
          <w:b/>
          <w:sz w:val="28"/>
          <w:szCs w:val="28"/>
        </w:rPr>
      </w:pPr>
    </w:p>
    <w:p w:rsidR="00C43BA9" w:rsidRDefault="00D41250" w:rsidP="00B91339">
      <w:pPr>
        <w:ind w:left="57" w:firstLine="709"/>
        <w:jc w:val="both"/>
        <w:rPr>
          <w:sz w:val="28"/>
          <w:szCs w:val="28"/>
        </w:rPr>
      </w:pPr>
      <w:r>
        <w:rPr>
          <w:sz w:val="28"/>
          <w:szCs w:val="28"/>
        </w:rPr>
        <w:t>В</w:t>
      </w:r>
      <w:r w:rsidRPr="00D41250">
        <w:rPr>
          <w:sz w:val="28"/>
          <w:szCs w:val="28"/>
        </w:rPr>
        <w:t xml:space="preserve"> соответствии с требованиями статьи 264.4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w:t>
      </w:r>
      <w:r>
        <w:rPr>
          <w:sz w:val="28"/>
          <w:szCs w:val="28"/>
        </w:rPr>
        <w:t>ий и муниципальных образований»</w:t>
      </w:r>
      <w:r w:rsidR="005A1FEB" w:rsidRPr="00EF0F68">
        <w:rPr>
          <w:sz w:val="28"/>
          <w:szCs w:val="28"/>
        </w:rPr>
        <w:t>;</w:t>
      </w:r>
      <w:r w:rsidR="00A938ED">
        <w:rPr>
          <w:sz w:val="28"/>
          <w:szCs w:val="28"/>
        </w:rPr>
        <w:t xml:space="preserve"> </w:t>
      </w:r>
      <w:r w:rsidRPr="00D41250">
        <w:rPr>
          <w:sz w:val="28"/>
          <w:szCs w:val="28"/>
        </w:rPr>
        <w:t>Положения о Контрольно-счетной палате Каменского района Алтайского края, утвержденного решением Каменского районного Собрания депутатов Алтайского края от 29.03.2022 года № 12 (статья 8); пункт</w:t>
      </w:r>
      <w:r>
        <w:rPr>
          <w:sz w:val="28"/>
          <w:szCs w:val="28"/>
        </w:rPr>
        <w:t>а</w:t>
      </w:r>
      <w:r w:rsidRPr="00D41250">
        <w:rPr>
          <w:sz w:val="28"/>
          <w:szCs w:val="28"/>
        </w:rPr>
        <w:t xml:space="preserve"> 3.1 плана работы Контрольно-счетной палаты  Каменского района Алтайского края на 2025 год, утвержденного распоряжением Контрольно-счетной платы Каменского района Алтайского края от 18.12.2024 № 172(с изменения</w:t>
      </w:r>
      <w:r>
        <w:rPr>
          <w:sz w:val="28"/>
          <w:szCs w:val="28"/>
        </w:rPr>
        <w:t>ми от 29.01.2025 №104).</w:t>
      </w:r>
      <w:r w:rsidRPr="00D41250">
        <w:rPr>
          <w:sz w:val="28"/>
          <w:szCs w:val="28"/>
        </w:rPr>
        <w:t xml:space="preserve">  </w:t>
      </w:r>
    </w:p>
    <w:p w:rsidR="00985DDB" w:rsidRPr="00EF0F68" w:rsidRDefault="00985DDB" w:rsidP="00B91339">
      <w:pPr>
        <w:ind w:left="57" w:firstLine="709"/>
        <w:jc w:val="both"/>
        <w:rPr>
          <w:sz w:val="28"/>
          <w:szCs w:val="28"/>
        </w:rPr>
      </w:pPr>
    </w:p>
    <w:p w:rsidR="00D41250" w:rsidRDefault="00B91339" w:rsidP="00B91339">
      <w:pPr>
        <w:ind w:left="57" w:hanging="57"/>
        <w:jc w:val="both"/>
        <w:rPr>
          <w:b/>
          <w:sz w:val="28"/>
          <w:szCs w:val="28"/>
        </w:rPr>
      </w:pPr>
      <w:r w:rsidRPr="00EF0F68">
        <w:rPr>
          <w:b/>
          <w:sz w:val="28"/>
          <w:szCs w:val="28"/>
        </w:rPr>
        <w:t xml:space="preserve"> </w:t>
      </w:r>
      <w:r w:rsidR="008E7091" w:rsidRPr="00EF0F68">
        <w:rPr>
          <w:b/>
          <w:sz w:val="28"/>
          <w:szCs w:val="28"/>
        </w:rPr>
        <w:t>Предмет</w:t>
      </w:r>
      <w:r w:rsidR="008E7091" w:rsidRPr="00EF0F68">
        <w:rPr>
          <w:sz w:val="28"/>
          <w:szCs w:val="28"/>
        </w:rPr>
        <w:t xml:space="preserve"> </w:t>
      </w:r>
      <w:r w:rsidR="008E7091" w:rsidRPr="00EF0F68">
        <w:rPr>
          <w:b/>
          <w:sz w:val="28"/>
          <w:szCs w:val="28"/>
        </w:rPr>
        <w:t xml:space="preserve">экспертно - аналитического мероприятия: </w:t>
      </w:r>
      <w:r w:rsidR="00D41250" w:rsidRPr="00D41250">
        <w:rPr>
          <w:sz w:val="28"/>
          <w:szCs w:val="28"/>
        </w:rPr>
        <w:t>годов</w:t>
      </w:r>
      <w:r w:rsidR="00D41250">
        <w:rPr>
          <w:sz w:val="28"/>
          <w:szCs w:val="28"/>
        </w:rPr>
        <w:t>ая</w:t>
      </w:r>
      <w:r w:rsidR="00D41250" w:rsidRPr="00D41250">
        <w:rPr>
          <w:sz w:val="28"/>
          <w:szCs w:val="28"/>
        </w:rPr>
        <w:t xml:space="preserve"> бюджетн</w:t>
      </w:r>
      <w:r w:rsidR="00D41250">
        <w:rPr>
          <w:sz w:val="28"/>
          <w:szCs w:val="28"/>
        </w:rPr>
        <w:t>ая</w:t>
      </w:r>
      <w:r w:rsidR="00D41250" w:rsidRPr="00D41250">
        <w:rPr>
          <w:sz w:val="28"/>
          <w:szCs w:val="28"/>
        </w:rPr>
        <w:t xml:space="preserve"> отчетност</w:t>
      </w:r>
      <w:r w:rsidR="00D41250">
        <w:rPr>
          <w:sz w:val="28"/>
          <w:szCs w:val="28"/>
        </w:rPr>
        <w:t>ь</w:t>
      </w:r>
      <w:r w:rsidR="00D41250" w:rsidRPr="00D41250">
        <w:rPr>
          <w:sz w:val="28"/>
          <w:szCs w:val="28"/>
        </w:rPr>
        <w:t xml:space="preserve"> комитета Администрации Каменского района Алтайского края  по  управлению имуществом и земельным правоотношениям  за 2024 год</w:t>
      </w:r>
      <w:r w:rsidR="00D41250">
        <w:rPr>
          <w:sz w:val="28"/>
          <w:szCs w:val="28"/>
        </w:rPr>
        <w:t>.</w:t>
      </w:r>
      <w:r w:rsidRPr="00EF0F68">
        <w:rPr>
          <w:b/>
          <w:sz w:val="28"/>
          <w:szCs w:val="28"/>
        </w:rPr>
        <w:t xml:space="preserve"> </w:t>
      </w:r>
    </w:p>
    <w:p w:rsidR="00D41250" w:rsidRDefault="00D41250" w:rsidP="00B91339">
      <w:pPr>
        <w:ind w:left="57" w:hanging="57"/>
        <w:jc w:val="both"/>
        <w:rPr>
          <w:b/>
          <w:sz w:val="28"/>
          <w:szCs w:val="28"/>
        </w:rPr>
      </w:pPr>
    </w:p>
    <w:p w:rsidR="00D41250" w:rsidRDefault="00A76D5A" w:rsidP="00B91339">
      <w:pPr>
        <w:ind w:left="57" w:hanging="57"/>
        <w:jc w:val="both"/>
        <w:rPr>
          <w:sz w:val="28"/>
          <w:szCs w:val="28"/>
        </w:rPr>
      </w:pPr>
      <w:r w:rsidRPr="00EF0F68">
        <w:rPr>
          <w:b/>
          <w:sz w:val="28"/>
          <w:szCs w:val="28"/>
        </w:rPr>
        <w:t>Цель</w:t>
      </w:r>
      <w:r w:rsidRPr="00EF0F68">
        <w:rPr>
          <w:sz w:val="28"/>
          <w:szCs w:val="28"/>
        </w:rPr>
        <w:t xml:space="preserve"> </w:t>
      </w:r>
      <w:r w:rsidRPr="00EF0F68">
        <w:rPr>
          <w:b/>
          <w:sz w:val="28"/>
          <w:szCs w:val="28"/>
        </w:rPr>
        <w:t xml:space="preserve">экспертно - аналитического мероприятия: </w:t>
      </w:r>
      <w:r w:rsidR="00D41250" w:rsidRPr="00D41250">
        <w:rPr>
          <w:sz w:val="28"/>
          <w:szCs w:val="28"/>
        </w:rPr>
        <w:t xml:space="preserve">1. </w:t>
      </w:r>
      <w:r w:rsidR="00D41250">
        <w:rPr>
          <w:sz w:val="28"/>
          <w:szCs w:val="28"/>
        </w:rPr>
        <w:t>У</w:t>
      </w:r>
      <w:r w:rsidR="00D41250" w:rsidRPr="00D41250">
        <w:rPr>
          <w:sz w:val="28"/>
          <w:szCs w:val="28"/>
        </w:rPr>
        <w:t xml:space="preserve">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  </w:t>
      </w:r>
    </w:p>
    <w:p w:rsidR="00D41250" w:rsidRDefault="00D41250" w:rsidP="00B91339">
      <w:pPr>
        <w:ind w:left="57" w:hanging="57"/>
        <w:jc w:val="both"/>
        <w:rPr>
          <w:b/>
          <w:sz w:val="28"/>
          <w:szCs w:val="28"/>
        </w:rPr>
      </w:pPr>
      <w:r w:rsidRPr="00D41250">
        <w:rPr>
          <w:sz w:val="28"/>
          <w:szCs w:val="28"/>
        </w:rPr>
        <w:lastRenderedPageBreak/>
        <w:t xml:space="preserve">          2.  </w:t>
      </w:r>
      <w:r>
        <w:rPr>
          <w:sz w:val="28"/>
          <w:szCs w:val="28"/>
        </w:rPr>
        <w:t>О</w:t>
      </w:r>
      <w:r w:rsidRPr="00D41250">
        <w:rPr>
          <w:sz w:val="28"/>
          <w:szCs w:val="28"/>
        </w:rPr>
        <w:t xml:space="preserve">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 </w:t>
      </w:r>
      <w:r w:rsidR="00B91339" w:rsidRPr="00EF0F68">
        <w:rPr>
          <w:b/>
          <w:sz w:val="28"/>
          <w:szCs w:val="28"/>
        </w:rPr>
        <w:t xml:space="preserve"> </w:t>
      </w:r>
    </w:p>
    <w:p w:rsidR="00D41250" w:rsidRDefault="00D41250" w:rsidP="00B91339">
      <w:pPr>
        <w:ind w:left="57" w:hanging="57"/>
        <w:jc w:val="both"/>
        <w:rPr>
          <w:b/>
          <w:sz w:val="28"/>
          <w:szCs w:val="28"/>
        </w:rPr>
      </w:pPr>
      <w:r w:rsidRPr="00D41250">
        <w:rPr>
          <w:b/>
          <w:sz w:val="28"/>
          <w:szCs w:val="28"/>
        </w:rPr>
        <w:t>Период проверки: 2024  год.</w:t>
      </w:r>
    </w:p>
    <w:p w:rsidR="00A76D5A" w:rsidRPr="00EF0F68" w:rsidRDefault="00744465" w:rsidP="00B91339">
      <w:pPr>
        <w:ind w:left="57" w:hanging="57"/>
        <w:jc w:val="both"/>
        <w:rPr>
          <w:sz w:val="28"/>
          <w:szCs w:val="28"/>
        </w:rPr>
      </w:pPr>
      <w:r w:rsidRPr="00EF0F68">
        <w:rPr>
          <w:b/>
          <w:sz w:val="28"/>
          <w:szCs w:val="28"/>
        </w:rPr>
        <w:t>Объект</w:t>
      </w:r>
      <w:r w:rsidRPr="00EF0F68">
        <w:rPr>
          <w:sz w:val="28"/>
          <w:szCs w:val="28"/>
        </w:rPr>
        <w:t xml:space="preserve">  </w:t>
      </w:r>
      <w:r w:rsidRPr="00EF0F68">
        <w:rPr>
          <w:b/>
          <w:sz w:val="28"/>
          <w:szCs w:val="28"/>
        </w:rPr>
        <w:t>экспертно - аналитического мероприятия:</w:t>
      </w:r>
      <w:r w:rsidRPr="00EF0F68">
        <w:rPr>
          <w:sz w:val="28"/>
          <w:szCs w:val="28"/>
        </w:rPr>
        <w:t xml:space="preserve"> </w:t>
      </w:r>
      <w:r w:rsidR="00D41250">
        <w:rPr>
          <w:sz w:val="28"/>
          <w:szCs w:val="28"/>
        </w:rPr>
        <w:t>Комитет</w:t>
      </w:r>
      <w:r w:rsidR="00E822F5" w:rsidRPr="00E822F5">
        <w:rPr>
          <w:sz w:val="28"/>
          <w:szCs w:val="28"/>
        </w:rPr>
        <w:t xml:space="preserve"> Администрации Каменского района Алтайского края </w:t>
      </w:r>
      <w:r w:rsidR="00E822F5">
        <w:rPr>
          <w:sz w:val="28"/>
          <w:szCs w:val="28"/>
        </w:rPr>
        <w:t xml:space="preserve"> </w:t>
      </w:r>
      <w:r w:rsidR="00BB5160" w:rsidRPr="00BB5160">
        <w:rPr>
          <w:sz w:val="28"/>
          <w:szCs w:val="28"/>
        </w:rPr>
        <w:t>по управлению имуществом и земельным правоотношениям</w:t>
      </w:r>
      <w:r w:rsidR="00CE1573" w:rsidRPr="00EF0F68">
        <w:rPr>
          <w:sz w:val="28"/>
          <w:szCs w:val="28"/>
        </w:rPr>
        <w:t>.</w:t>
      </w:r>
      <w:r w:rsidR="001400F1" w:rsidRPr="00EF0F68">
        <w:rPr>
          <w:sz w:val="28"/>
          <w:szCs w:val="28"/>
        </w:rPr>
        <w:t xml:space="preserve"> ( Далее</w:t>
      </w:r>
      <w:r w:rsidR="00361D2B">
        <w:rPr>
          <w:sz w:val="28"/>
          <w:szCs w:val="28"/>
        </w:rPr>
        <w:t xml:space="preserve"> </w:t>
      </w:r>
      <w:r w:rsidR="001400F1" w:rsidRPr="00EF0F68">
        <w:rPr>
          <w:sz w:val="28"/>
          <w:szCs w:val="28"/>
        </w:rPr>
        <w:t xml:space="preserve">- Комитет </w:t>
      </w:r>
      <w:r w:rsidR="00BB5160" w:rsidRPr="00BB5160">
        <w:rPr>
          <w:sz w:val="28"/>
          <w:szCs w:val="28"/>
        </w:rPr>
        <w:t>по управлению имуществом и земельным правоотношениям</w:t>
      </w:r>
      <w:r w:rsidR="001400F1" w:rsidRPr="00EF0F68">
        <w:rPr>
          <w:sz w:val="28"/>
          <w:szCs w:val="28"/>
        </w:rPr>
        <w:t>).</w:t>
      </w:r>
      <w:r w:rsidR="00A5492E">
        <w:rPr>
          <w:sz w:val="28"/>
          <w:szCs w:val="28"/>
        </w:rPr>
        <w:t xml:space="preserve"> </w:t>
      </w:r>
    </w:p>
    <w:p w:rsidR="00CC35CC" w:rsidRDefault="00B91339" w:rsidP="00D41250">
      <w:pPr>
        <w:ind w:left="57" w:hanging="57"/>
        <w:jc w:val="both"/>
        <w:rPr>
          <w:sz w:val="28"/>
          <w:szCs w:val="28"/>
        </w:rPr>
      </w:pPr>
      <w:r w:rsidRPr="00EF0F68">
        <w:rPr>
          <w:b/>
          <w:sz w:val="28"/>
          <w:szCs w:val="28"/>
        </w:rPr>
        <w:t xml:space="preserve"> </w:t>
      </w:r>
      <w:r w:rsidR="002F5F37" w:rsidRPr="00EF0F68">
        <w:rPr>
          <w:sz w:val="28"/>
          <w:szCs w:val="28"/>
        </w:rPr>
        <w:t xml:space="preserve">Основной государственный регистрационный номер (ОГРН) – </w:t>
      </w:r>
      <w:r w:rsidR="00A5492E" w:rsidRPr="00A5492E">
        <w:rPr>
          <w:sz w:val="28"/>
          <w:szCs w:val="28"/>
        </w:rPr>
        <w:t>1062207016486</w:t>
      </w:r>
    </w:p>
    <w:p w:rsidR="002F5F37" w:rsidRPr="00EF0F68" w:rsidRDefault="002F5F37" w:rsidP="002F5F37">
      <w:pPr>
        <w:ind w:firstLine="709"/>
        <w:jc w:val="both"/>
        <w:rPr>
          <w:sz w:val="28"/>
          <w:szCs w:val="28"/>
        </w:rPr>
      </w:pPr>
      <w:r w:rsidRPr="00EF0F68">
        <w:rPr>
          <w:sz w:val="28"/>
          <w:szCs w:val="28"/>
        </w:rPr>
        <w:t xml:space="preserve">Идентификационный номер налогоплательщика (ИНН) – </w:t>
      </w:r>
      <w:r w:rsidR="00CC35CC">
        <w:rPr>
          <w:sz w:val="28"/>
          <w:szCs w:val="28"/>
        </w:rPr>
        <w:t>220700</w:t>
      </w:r>
      <w:r w:rsidR="00A5492E">
        <w:rPr>
          <w:sz w:val="28"/>
          <w:szCs w:val="28"/>
        </w:rPr>
        <w:t>7060</w:t>
      </w:r>
      <w:r w:rsidRPr="00EF0F68">
        <w:rPr>
          <w:sz w:val="28"/>
          <w:szCs w:val="28"/>
        </w:rPr>
        <w:t xml:space="preserve">, с кодом причины постановки на учет  (КПП) – </w:t>
      </w:r>
      <w:r w:rsidR="001737F5" w:rsidRPr="001737F5">
        <w:rPr>
          <w:sz w:val="28"/>
          <w:szCs w:val="28"/>
        </w:rPr>
        <w:t>22070</w:t>
      </w:r>
      <w:r w:rsidR="00A5492E">
        <w:rPr>
          <w:sz w:val="28"/>
          <w:szCs w:val="28"/>
        </w:rPr>
        <w:t>1001</w:t>
      </w:r>
    </w:p>
    <w:p w:rsidR="002F5F37" w:rsidRPr="00EF0F68" w:rsidRDefault="002F5F37" w:rsidP="002F5F37">
      <w:pPr>
        <w:ind w:firstLine="709"/>
        <w:jc w:val="both"/>
        <w:rPr>
          <w:sz w:val="28"/>
          <w:szCs w:val="28"/>
        </w:rPr>
      </w:pPr>
      <w:r w:rsidRPr="00EF0F68">
        <w:rPr>
          <w:sz w:val="28"/>
          <w:szCs w:val="28"/>
        </w:rPr>
        <w:t>Коды общероссийских классификаторов:</w:t>
      </w:r>
    </w:p>
    <w:p w:rsidR="002F5F37" w:rsidRPr="00EF0F68" w:rsidRDefault="002F5F37" w:rsidP="002F5F37">
      <w:pPr>
        <w:ind w:firstLine="709"/>
        <w:jc w:val="both"/>
        <w:rPr>
          <w:sz w:val="28"/>
          <w:szCs w:val="28"/>
        </w:rPr>
      </w:pPr>
      <w:r w:rsidRPr="00EF0F68">
        <w:rPr>
          <w:sz w:val="28"/>
          <w:szCs w:val="28"/>
        </w:rPr>
        <w:t>- ОКПО –</w:t>
      </w:r>
      <w:r w:rsidR="003C7A5B" w:rsidRPr="003C7A5B">
        <w:t xml:space="preserve"> </w:t>
      </w:r>
      <w:r w:rsidR="003C7A5B" w:rsidRPr="003C7A5B">
        <w:rPr>
          <w:sz w:val="28"/>
          <w:szCs w:val="28"/>
        </w:rPr>
        <w:t>95948977</w:t>
      </w:r>
      <w:r w:rsidRPr="00EF0F68">
        <w:rPr>
          <w:sz w:val="28"/>
          <w:szCs w:val="28"/>
        </w:rPr>
        <w:t>;</w:t>
      </w:r>
      <w:r w:rsidR="003C7A5B">
        <w:rPr>
          <w:sz w:val="28"/>
          <w:szCs w:val="28"/>
        </w:rPr>
        <w:t xml:space="preserve"> </w:t>
      </w:r>
    </w:p>
    <w:p w:rsidR="002F5F37" w:rsidRPr="00EF0F68" w:rsidRDefault="002F5F37" w:rsidP="002F5F37">
      <w:pPr>
        <w:ind w:firstLine="709"/>
        <w:jc w:val="both"/>
        <w:rPr>
          <w:sz w:val="28"/>
          <w:szCs w:val="28"/>
        </w:rPr>
      </w:pPr>
      <w:r w:rsidRPr="00EF0F68">
        <w:rPr>
          <w:sz w:val="28"/>
          <w:szCs w:val="28"/>
        </w:rPr>
        <w:t>- ОК</w:t>
      </w:r>
      <w:r w:rsidR="009B327C" w:rsidRPr="00EF0F68">
        <w:rPr>
          <w:sz w:val="28"/>
          <w:szCs w:val="28"/>
        </w:rPr>
        <w:t>АТ</w:t>
      </w:r>
      <w:r w:rsidRPr="00EF0F68">
        <w:rPr>
          <w:sz w:val="28"/>
          <w:szCs w:val="28"/>
        </w:rPr>
        <w:t>О –</w:t>
      </w:r>
      <w:r w:rsidR="003C7A5B" w:rsidRPr="003C7A5B">
        <w:t xml:space="preserve"> </w:t>
      </w:r>
      <w:r w:rsidR="003C7A5B" w:rsidRPr="003C7A5B">
        <w:rPr>
          <w:sz w:val="28"/>
          <w:szCs w:val="28"/>
        </w:rPr>
        <w:t>01216501000</w:t>
      </w:r>
      <w:r w:rsidR="009B327C" w:rsidRPr="00EF0F68">
        <w:rPr>
          <w:sz w:val="28"/>
          <w:szCs w:val="28"/>
        </w:rPr>
        <w:t>;</w:t>
      </w:r>
    </w:p>
    <w:p w:rsidR="001737F5" w:rsidRDefault="009B327C" w:rsidP="002F5F37">
      <w:pPr>
        <w:ind w:firstLine="709"/>
        <w:jc w:val="both"/>
        <w:rPr>
          <w:sz w:val="28"/>
          <w:szCs w:val="28"/>
        </w:rPr>
      </w:pPr>
      <w:r w:rsidRPr="00EF0F68">
        <w:rPr>
          <w:sz w:val="28"/>
          <w:szCs w:val="28"/>
        </w:rPr>
        <w:t xml:space="preserve">- ОКТМО – </w:t>
      </w:r>
      <w:r w:rsidR="001737F5" w:rsidRPr="001737F5">
        <w:rPr>
          <w:sz w:val="28"/>
          <w:szCs w:val="28"/>
        </w:rPr>
        <w:t xml:space="preserve"> </w:t>
      </w:r>
      <w:r w:rsidR="003C7A5B" w:rsidRPr="003C7A5B">
        <w:rPr>
          <w:sz w:val="28"/>
          <w:szCs w:val="28"/>
        </w:rPr>
        <w:t>01616101001</w:t>
      </w:r>
      <w:r w:rsidR="00B12864">
        <w:rPr>
          <w:sz w:val="28"/>
          <w:szCs w:val="28"/>
        </w:rPr>
        <w:t>;</w:t>
      </w:r>
    </w:p>
    <w:p w:rsidR="009B327C" w:rsidRPr="00EF0F68" w:rsidRDefault="009B327C" w:rsidP="002F5F37">
      <w:pPr>
        <w:ind w:firstLine="709"/>
        <w:jc w:val="both"/>
        <w:rPr>
          <w:sz w:val="28"/>
          <w:szCs w:val="28"/>
        </w:rPr>
      </w:pPr>
      <w:r w:rsidRPr="00EF0F68">
        <w:rPr>
          <w:sz w:val="28"/>
          <w:szCs w:val="28"/>
        </w:rPr>
        <w:t xml:space="preserve">- ОКОГУ – </w:t>
      </w:r>
      <w:r w:rsidR="003C7A5B" w:rsidRPr="003C7A5B">
        <w:rPr>
          <w:sz w:val="28"/>
          <w:szCs w:val="28"/>
        </w:rPr>
        <w:t>3300100</w:t>
      </w:r>
      <w:r w:rsidRPr="00EF0F68">
        <w:rPr>
          <w:sz w:val="28"/>
          <w:szCs w:val="28"/>
        </w:rPr>
        <w:t>;</w:t>
      </w:r>
    </w:p>
    <w:p w:rsidR="009B327C" w:rsidRPr="00EF0F68" w:rsidRDefault="009B327C" w:rsidP="002F5F37">
      <w:pPr>
        <w:ind w:firstLine="709"/>
        <w:jc w:val="both"/>
        <w:rPr>
          <w:sz w:val="28"/>
          <w:szCs w:val="28"/>
        </w:rPr>
      </w:pPr>
      <w:r w:rsidRPr="00EF0F68">
        <w:rPr>
          <w:sz w:val="28"/>
          <w:szCs w:val="28"/>
        </w:rPr>
        <w:t xml:space="preserve">- ОКВЭД </w:t>
      </w:r>
      <w:r w:rsidR="00B12864">
        <w:rPr>
          <w:sz w:val="28"/>
          <w:szCs w:val="28"/>
        </w:rPr>
        <w:t>84.11.3</w:t>
      </w:r>
      <w:r w:rsidRPr="00EF0F68">
        <w:rPr>
          <w:sz w:val="28"/>
          <w:szCs w:val="28"/>
        </w:rPr>
        <w:t>;</w:t>
      </w:r>
    </w:p>
    <w:p w:rsidR="009B327C" w:rsidRPr="00EF0F68" w:rsidRDefault="009B327C" w:rsidP="002F5F37">
      <w:pPr>
        <w:ind w:firstLine="709"/>
        <w:jc w:val="both"/>
        <w:rPr>
          <w:sz w:val="28"/>
          <w:szCs w:val="28"/>
        </w:rPr>
      </w:pPr>
      <w:r w:rsidRPr="00EF0F68">
        <w:rPr>
          <w:sz w:val="28"/>
          <w:szCs w:val="28"/>
        </w:rPr>
        <w:t>- ОКФС -14- муниципальная собственность;</w:t>
      </w:r>
    </w:p>
    <w:p w:rsidR="000A4CC6" w:rsidRDefault="002F5F37" w:rsidP="002F5F37">
      <w:pPr>
        <w:ind w:firstLine="709"/>
        <w:jc w:val="both"/>
        <w:rPr>
          <w:sz w:val="28"/>
          <w:szCs w:val="28"/>
        </w:rPr>
      </w:pPr>
      <w:r w:rsidRPr="00EF0F68">
        <w:rPr>
          <w:sz w:val="28"/>
          <w:szCs w:val="28"/>
        </w:rPr>
        <w:t>Юридический адрес и фактическое местоположение:</w:t>
      </w:r>
      <w:r w:rsidR="003B7100">
        <w:rPr>
          <w:sz w:val="28"/>
          <w:szCs w:val="28"/>
        </w:rPr>
        <w:t xml:space="preserve"> </w:t>
      </w:r>
      <w:r w:rsidR="00B12864" w:rsidRPr="00B12864">
        <w:rPr>
          <w:sz w:val="28"/>
          <w:szCs w:val="28"/>
        </w:rPr>
        <w:t>658700, Алтайский край, Каменский район, город Камень-на-Оби, ул. Ленина, д. 31</w:t>
      </w:r>
      <w:r w:rsidR="003B7100">
        <w:rPr>
          <w:sz w:val="28"/>
          <w:szCs w:val="28"/>
        </w:rPr>
        <w:t>.</w:t>
      </w:r>
    </w:p>
    <w:p w:rsidR="003B7100" w:rsidRPr="00EF0F68" w:rsidRDefault="003B7100" w:rsidP="002F5F37">
      <w:pPr>
        <w:ind w:firstLine="709"/>
        <w:jc w:val="both"/>
        <w:rPr>
          <w:sz w:val="28"/>
          <w:szCs w:val="28"/>
        </w:rPr>
      </w:pPr>
      <w:r w:rsidRPr="003B7100">
        <w:rPr>
          <w:sz w:val="28"/>
          <w:szCs w:val="28"/>
        </w:rPr>
        <w:t xml:space="preserve">Комитет является </w:t>
      </w:r>
      <w:r w:rsidR="00E04621">
        <w:rPr>
          <w:sz w:val="28"/>
          <w:szCs w:val="28"/>
        </w:rPr>
        <w:t>структурным  подразделением Администрации Каменского района Алтайского края</w:t>
      </w:r>
      <w:r w:rsidRPr="003B7100">
        <w:rPr>
          <w:sz w:val="28"/>
          <w:szCs w:val="28"/>
        </w:rPr>
        <w:t>, обладает правами юридического лица, имеет самостоятельный баланс, имеет круглую печать со своим наименованием.</w:t>
      </w:r>
    </w:p>
    <w:p w:rsidR="00296DE4" w:rsidRPr="00EF0F68" w:rsidRDefault="003519D2" w:rsidP="002F5F37">
      <w:pPr>
        <w:ind w:firstLine="709"/>
        <w:jc w:val="both"/>
        <w:rPr>
          <w:sz w:val="28"/>
          <w:szCs w:val="28"/>
        </w:rPr>
      </w:pPr>
      <w:r>
        <w:rPr>
          <w:sz w:val="28"/>
          <w:szCs w:val="28"/>
        </w:rPr>
        <w:t>Комитет</w:t>
      </w:r>
      <w:r w:rsidR="00825C6A" w:rsidRPr="00825C6A">
        <w:rPr>
          <w:sz w:val="28"/>
          <w:szCs w:val="28"/>
        </w:rPr>
        <w:t xml:space="preserve"> Администрации Каменского района Алтайского края  по </w:t>
      </w:r>
      <w:r w:rsidR="0050078D" w:rsidRPr="0050078D">
        <w:rPr>
          <w:sz w:val="28"/>
          <w:szCs w:val="28"/>
        </w:rPr>
        <w:t>управлению имуществом и земельным правоотношениям</w:t>
      </w:r>
      <w:r w:rsidR="00BF79FF">
        <w:rPr>
          <w:sz w:val="28"/>
          <w:szCs w:val="28"/>
        </w:rPr>
        <w:t xml:space="preserve"> </w:t>
      </w:r>
      <w:r w:rsidR="002D653B" w:rsidRPr="002D653B">
        <w:rPr>
          <w:sz w:val="28"/>
          <w:szCs w:val="28"/>
        </w:rPr>
        <w:t xml:space="preserve">осуществляет функции по управлению и распоряжению муниципальным имуществом </w:t>
      </w:r>
      <w:r w:rsidR="002D653B">
        <w:rPr>
          <w:sz w:val="28"/>
          <w:szCs w:val="28"/>
        </w:rPr>
        <w:t>Каменского</w:t>
      </w:r>
      <w:r w:rsidR="002D653B" w:rsidRPr="002D653B">
        <w:rPr>
          <w:sz w:val="28"/>
          <w:szCs w:val="28"/>
        </w:rPr>
        <w:t xml:space="preserve"> района, в том числе в области земельных отношений</w:t>
      </w:r>
      <w:r w:rsidR="00E8065F" w:rsidRPr="00EF0F68">
        <w:rPr>
          <w:sz w:val="28"/>
          <w:szCs w:val="28"/>
        </w:rPr>
        <w:t xml:space="preserve">. </w:t>
      </w:r>
      <w:r w:rsidR="00C47D4D" w:rsidRPr="00C47D4D">
        <w:rPr>
          <w:sz w:val="28"/>
          <w:szCs w:val="28"/>
        </w:rPr>
        <w:t xml:space="preserve">Комитет действует в пределах полномочий, установленных законодательством, нормативными актами Российской Федерации, Алтайского края, </w:t>
      </w:r>
      <w:r w:rsidR="00C47D4D">
        <w:rPr>
          <w:sz w:val="28"/>
          <w:szCs w:val="28"/>
        </w:rPr>
        <w:t>Каменского</w:t>
      </w:r>
      <w:r w:rsidR="00C47D4D" w:rsidRPr="00C47D4D">
        <w:rPr>
          <w:sz w:val="28"/>
          <w:szCs w:val="28"/>
        </w:rPr>
        <w:t xml:space="preserve"> района и Положени</w:t>
      </w:r>
      <w:r w:rsidR="004B0A24">
        <w:rPr>
          <w:sz w:val="28"/>
          <w:szCs w:val="28"/>
        </w:rPr>
        <w:t>ем</w:t>
      </w:r>
      <w:r w:rsidR="00C47D4D" w:rsidRPr="00C47D4D">
        <w:rPr>
          <w:sz w:val="28"/>
          <w:szCs w:val="28"/>
        </w:rPr>
        <w:t xml:space="preserve"> о</w:t>
      </w:r>
      <w:r w:rsidR="004B0A24">
        <w:rPr>
          <w:sz w:val="28"/>
          <w:szCs w:val="28"/>
        </w:rPr>
        <w:t xml:space="preserve">б учете и контроле </w:t>
      </w:r>
      <w:r w:rsidR="00000DF5">
        <w:rPr>
          <w:sz w:val="28"/>
          <w:szCs w:val="28"/>
        </w:rPr>
        <w:t>над</w:t>
      </w:r>
      <w:r w:rsidR="004B0A24">
        <w:rPr>
          <w:sz w:val="28"/>
          <w:szCs w:val="28"/>
        </w:rPr>
        <w:t xml:space="preserve"> использованием имущества, составляющего казну</w:t>
      </w:r>
      <w:r w:rsidR="00C47D4D" w:rsidRPr="00C47D4D">
        <w:rPr>
          <w:sz w:val="28"/>
          <w:szCs w:val="28"/>
        </w:rPr>
        <w:t xml:space="preserve"> </w:t>
      </w:r>
      <w:r w:rsidR="004B0A24">
        <w:rPr>
          <w:sz w:val="28"/>
          <w:szCs w:val="28"/>
        </w:rPr>
        <w:t xml:space="preserve"> муниципального образования  Каменский район</w:t>
      </w:r>
      <w:r w:rsidR="00C47D4D" w:rsidRPr="00C47D4D">
        <w:rPr>
          <w:sz w:val="28"/>
          <w:szCs w:val="28"/>
        </w:rPr>
        <w:t xml:space="preserve">, утвержденного решением </w:t>
      </w:r>
      <w:r w:rsidR="00C47D4D">
        <w:rPr>
          <w:sz w:val="28"/>
          <w:szCs w:val="28"/>
        </w:rPr>
        <w:t>Каменского</w:t>
      </w:r>
      <w:r w:rsidR="00C47D4D" w:rsidRPr="00C47D4D">
        <w:rPr>
          <w:sz w:val="28"/>
          <w:szCs w:val="28"/>
        </w:rPr>
        <w:t xml:space="preserve"> районного Собрания депутатов от  </w:t>
      </w:r>
      <w:r w:rsidR="004B0A24">
        <w:rPr>
          <w:sz w:val="28"/>
          <w:szCs w:val="28"/>
        </w:rPr>
        <w:t>22</w:t>
      </w:r>
      <w:r w:rsidR="00C47D4D" w:rsidRPr="00C47D4D">
        <w:rPr>
          <w:sz w:val="28"/>
          <w:szCs w:val="28"/>
        </w:rPr>
        <w:t>.</w:t>
      </w:r>
      <w:r w:rsidR="004B0A24">
        <w:rPr>
          <w:sz w:val="28"/>
          <w:szCs w:val="28"/>
        </w:rPr>
        <w:t>0</w:t>
      </w:r>
      <w:r w:rsidR="00C47D4D" w:rsidRPr="00C47D4D">
        <w:rPr>
          <w:sz w:val="28"/>
          <w:szCs w:val="28"/>
        </w:rPr>
        <w:t xml:space="preserve">2.2012  № </w:t>
      </w:r>
      <w:r w:rsidR="004B0A24">
        <w:rPr>
          <w:sz w:val="28"/>
          <w:szCs w:val="28"/>
        </w:rPr>
        <w:t>6</w:t>
      </w:r>
      <w:r w:rsidR="00F95D11" w:rsidRPr="00EF0F68">
        <w:rPr>
          <w:color w:val="000000"/>
          <w:sz w:val="28"/>
          <w:szCs w:val="28"/>
        </w:rPr>
        <w:t>.</w:t>
      </w:r>
      <w:r w:rsidR="00E8065F" w:rsidRPr="00EF0F68">
        <w:rPr>
          <w:sz w:val="28"/>
          <w:szCs w:val="28"/>
        </w:rPr>
        <w:t xml:space="preserve"> </w:t>
      </w:r>
    </w:p>
    <w:p w:rsidR="00CA11E1" w:rsidRPr="00EF0F68" w:rsidRDefault="00CA11E1" w:rsidP="002F5F37">
      <w:pPr>
        <w:ind w:firstLine="709"/>
        <w:jc w:val="both"/>
        <w:rPr>
          <w:sz w:val="28"/>
          <w:szCs w:val="28"/>
        </w:rPr>
      </w:pPr>
      <w:r w:rsidRPr="00EF0F68">
        <w:rPr>
          <w:sz w:val="28"/>
          <w:szCs w:val="28"/>
        </w:rPr>
        <w:t xml:space="preserve">Код главы главного распорядителя бюджетных средств </w:t>
      </w:r>
      <w:r w:rsidR="003519D2">
        <w:rPr>
          <w:sz w:val="28"/>
          <w:szCs w:val="28"/>
        </w:rPr>
        <w:t>–</w:t>
      </w:r>
      <w:r w:rsidRPr="00EF0F68">
        <w:rPr>
          <w:sz w:val="28"/>
          <w:szCs w:val="28"/>
        </w:rPr>
        <w:t xml:space="preserve"> </w:t>
      </w:r>
      <w:r w:rsidR="005A0965">
        <w:rPr>
          <w:b/>
          <w:sz w:val="28"/>
          <w:szCs w:val="28"/>
        </w:rPr>
        <w:t>166</w:t>
      </w:r>
      <w:r w:rsidR="003519D2">
        <w:rPr>
          <w:b/>
          <w:sz w:val="28"/>
          <w:szCs w:val="28"/>
        </w:rPr>
        <w:t>.</w:t>
      </w:r>
    </w:p>
    <w:p w:rsidR="002F4872" w:rsidRPr="002F4872" w:rsidRDefault="00036182" w:rsidP="00665C7C">
      <w:pPr>
        <w:jc w:val="both"/>
        <w:rPr>
          <w:color w:val="000000"/>
          <w:sz w:val="28"/>
          <w:szCs w:val="28"/>
          <w:shd w:val="clear" w:color="auto" w:fill="FFFFFF"/>
        </w:rPr>
      </w:pPr>
      <w:r>
        <w:rPr>
          <w:color w:val="000000"/>
          <w:sz w:val="28"/>
          <w:szCs w:val="28"/>
          <w:shd w:val="clear" w:color="auto" w:fill="FFFFFF"/>
        </w:rPr>
        <w:t xml:space="preserve"> В организационной структуре комитета подведомственных учреждений нет</w:t>
      </w:r>
      <w:r w:rsidR="008F0B16">
        <w:rPr>
          <w:color w:val="000000"/>
          <w:sz w:val="28"/>
          <w:szCs w:val="28"/>
          <w:shd w:val="clear" w:color="auto" w:fill="FFFFFF"/>
        </w:rPr>
        <w:t>.</w:t>
      </w:r>
      <w:r w:rsidR="002F4872">
        <w:rPr>
          <w:color w:val="000000"/>
          <w:sz w:val="28"/>
          <w:szCs w:val="28"/>
          <w:shd w:val="clear" w:color="auto" w:fill="FFFFFF"/>
        </w:rPr>
        <w:t xml:space="preserve"> </w:t>
      </w:r>
      <w:r>
        <w:rPr>
          <w:color w:val="000000"/>
          <w:sz w:val="28"/>
          <w:szCs w:val="28"/>
          <w:shd w:val="clear" w:color="auto" w:fill="FFFFFF"/>
        </w:rPr>
        <w:t xml:space="preserve"> </w:t>
      </w:r>
      <w:r w:rsidR="002F4872">
        <w:rPr>
          <w:b/>
          <w:color w:val="000000"/>
          <w:sz w:val="28"/>
          <w:szCs w:val="28"/>
          <w:shd w:val="clear" w:color="auto" w:fill="FFFFFF"/>
        </w:rPr>
        <w:t xml:space="preserve">В пояснительной записке отмечено, </w:t>
      </w:r>
      <w:r w:rsidR="002F4872" w:rsidRPr="002F4872">
        <w:rPr>
          <w:b/>
          <w:color w:val="000000"/>
          <w:sz w:val="28"/>
          <w:szCs w:val="28"/>
          <w:shd w:val="clear" w:color="auto" w:fill="FFFFFF"/>
        </w:rPr>
        <w:t>ч</w:t>
      </w:r>
      <w:r w:rsidRPr="002F4872">
        <w:rPr>
          <w:b/>
          <w:color w:val="000000"/>
          <w:sz w:val="28"/>
          <w:szCs w:val="28"/>
          <w:shd w:val="clear" w:color="auto" w:fill="FFFFFF"/>
        </w:rPr>
        <w:t>то</w:t>
      </w:r>
      <w:r w:rsidR="002F4872">
        <w:rPr>
          <w:b/>
          <w:color w:val="000000"/>
          <w:sz w:val="28"/>
          <w:szCs w:val="28"/>
          <w:shd w:val="clear" w:color="auto" w:fill="FFFFFF"/>
        </w:rPr>
        <w:t xml:space="preserve"> отсутствие подведомственных учреждений</w:t>
      </w:r>
      <w:r w:rsidRPr="002F4872">
        <w:rPr>
          <w:b/>
          <w:color w:val="000000"/>
          <w:sz w:val="28"/>
          <w:szCs w:val="28"/>
          <w:shd w:val="clear" w:color="auto" w:fill="FFFFFF"/>
        </w:rPr>
        <w:t xml:space="preserve"> подтверждено формой №0503161</w:t>
      </w:r>
      <w:r w:rsidR="002F4872">
        <w:rPr>
          <w:color w:val="000000"/>
          <w:sz w:val="28"/>
          <w:szCs w:val="28"/>
          <w:shd w:val="clear" w:color="auto" w:fill="FFFFFF"/>
        </w:rPr>
        <w:t xml:space="preserve"> </w:t>
      </w:r>
      <w:r w:rsidR="002F4872" w:rsidRPr="002F4872">
        <w:rPr>
          <w:b/>
          <w:color w:val="000000"/>
          <w:sz w:val="28"/>
          <w:szCs w:val="28"/>
          <w:shd w:val="clear" w:color="auto" w:fill="FFFFFF"/>
        </w:rPr>
        <w:t>«Сведения о количестве подведомственных участников бюджетного процесса»</w:t>
      </w:r>
      <w:r w:rsidR="002F4872">
        <w:rPr>
          <w:b/>
          <w:color w:val="000000"/>
          <w:sz w:val="28"/>
          <w:szCs w:val="28"/>
          <w:shd w:val="clear" w:color="auto" w:fill="FFFFFF"/>
        </w:rPr>
        <w:t>, однако указанная форма отчетности не представлена и не внесена в список отсутствующих форм отчетов.</w:t>
      </w:r>
    </w:p>
    <w:p w:rsidR="00C75F23" w:rsidRPr="00EF0F68" w:rsidRDefault="00C75F23" w:rsidP="002F4872">
      <w:pPr>
        <w:rPr>
          <w:color w:val="000000"/>
          <w:sz w:val="28"/>
          <w:szCs w:val="28"/>
          <w:shd w:val="clear" w:color="auto" w:fill="FFFFFF"/>
        </w:rPr>
      </w:pPr>
    </w:p>
    <w:p w:rsidR="00C75F23" w:rsidRPr="00EF0F68" w:rsidRDefault="00C75F23" w:rsidP="00C75F23">
      <w:pPr>
        <w:ind w:firstLine="709"/>
        <w:jc w:val="both"/>
        <w:rPr>
          <w:b/>
          <w:sz w:val="28"/>
          <w:szCs w:val="28"/>
        </w:rPr>
      </w:pPr>
      <w:r w:rsidRPr="00EF0F68">
        <w:rPr>
          <w:b/>
          <w:sz w:val="28"/>
          <w:szCs w:val="28"/>
        </w:rPr>
        <w:t>Сведения о руководителе объекта</w:t>
      </w:r>
      <w:r w:rsidRPr="00EF0F68">
        <w:rPr>
          <w:sz w:val="28"/>
          <w:szCs w:val="28"/>
        </w:rPr>
        <w:t xml:space="preserve"> </w:t>
      </w:r>
      <w:r w:rsidRPr="00EF0F68">
        <w:rPr>
          <w:b/>
          <w:sz w:val="28"/>
          <w:szCs w:val="28"/>
        </w:rPr>
        <w:t>экспертно - аналитического мероприятия:</w:t>
      </w:r>
    </w:p>
    <w:p w:rsidR="00C75F23" w:rsidRPr="00EF0F68" w:rsidRDefault="003B7100" w:rsidP="00C75F23">
      <w:pPr>
        <w:ind w:firstLine="709"/>
        <w:jc w:val="both"/>
        <w:rPr>
          <w:sz w:val="28"/>
          <w:szCs w:val="28"/>
        </w:rPr>
      </w:pPr>
      <w:r>
        <w:rPr>
          <w:sz w:val="28"/>
          <w:szCs w:val="28"/>
        </w:rPr>
        <w:t>Комитет возглавляет п</w:t>
      </w:r>
      <w:r w:rsidR="00C75F23" w:rsidRPr="00EF0F68">
        <w:rPr>
          <w:sz w:val="28"/>
          <w:szCs w:val="28"/>
        </w:rPr>
        <w:t xml:space="preserve">редседатель </w:t>
      </w:r>
      <w:proofErr w:type="spellStart"/>
      <w:r>
        <w:rPr>
          <w:sz w:val="28"/>
          <w:szCs w:val="28"/>
        </w:rPr>
        <w:t>Каяина</w:t>
      </w:r>
      <w:proofErr w:type="spellEnd"/>
      <w:r>
        <w:rPr>
          <w:sz w:val="28"/>
          <w:szCs w:val="28"/>
        </w:rPr>
        <w:t xml:space="preserve"> Татьяна Ивановна.</w:t>
      </w:r>
    </w:p>
    <w:p w:rsidR="00D67576" w:rsidRPr="00EF0F68" w:rsidRDefault="00C75F23" w:rsidP="00C75F23">
      <w:pPr>
        <w:ind w:firstLine="709"/>
        <w:jc w:val="both"/>
        <w:rPr>
          <w:sz w:val="28"/>
          <w:szCs w:val="28"/>
        </w:rPr>
      </w:pPr>
      <w:r w:rsidRPr="00EF0F68">
        <w:rPr>
          <w:sz w:val="28"/>
          <w:szCs w:val="28"/>
        </w:rPr>
        <w:t>Бухгалтерское обслуживание финансово</w:t>
      </w:r>
      <w:r w:rsidR="00D92D80">
        <w:rPr>
          <w:sz w:val="28"/>
          <w:szCs w:val="28"/>
        </w:rPr>
        <w:t xml:space="preserve"> </w:t>
      </w:r>
      <w:r w:rsidRPr="00EF0F68">
        <w:rPr>
          <w:sz w:val="28"/>
          <w:szCs w:val="28"/>
        </w:rPr>
        <w:t xml:space="preserve">- хозяйственной деятельности </w:t>
      </w:r>
      <w:r w:rsidR="00D67576" w:rsidRPr="00EF0F68">
        <w:rPr>
          <w:sz w:val="28"/>
          <w:szCs w:val="28"/>
        </w:rPr>
        <w:t xml:space="preserve">Комитета </w:t>
      </w:r>
      <w:r w:rsidR="003B7100" w:rsidRPr="003B7100">
        <w:rPr>
          <w:sz w:val="28"/>
          <w:szCs w:val="28"/>
        </w:rPr>
        <w:t>по управлению имуществом и земельным правоотношениям</w:t>
      </w:r>
      <w:r w:rsidRPr="00EF0F68">
        <w:rPr>
          <w:sz w:val="28"/>
          <w:szCs w:val="28"/>
        </w:rPr>
        <w:t xml:space="preserve"> в проверяемый период осуществля</w:t>
      </w:r>
      <w:r w:rsidR="00D67576" w:rsidRPr="00EF0F68">
        <w:rPr>
          <w:sz w:val="28"/>
          <w:szCs w:val="28"/>
        </w:rPr>
        <w:t xml:space="preserve">ла </w:t>
      </w:r>
      <w:r w:rsidR="003B7100">
        <w:rPr>
          <w:sz w:val="28"/>
          <w:szCs w:val="28"/>
        </w:rPr>
        <w:t>главный специалист – начальник отдела  по бухгалтерскому учету</w:t>
      </w:r>
      <w:r w:rsidR="00D67576" w:rsidRPr="00EF0F68">
        <w:rPr>
          <w:sz w:val="28"/>
          <w:szCs w:val="28"/>
        </w:rPr>
        <w:t xml:space="preserve"> </w:t>
      </w:r>
      <w:proofErr w:type="spellStart"/>
      <w:r w:rsidR="003B7100">
        <w:rPr>
          <w:sz w:val="28"/>
          <w:szCs w:val="28"/>
        </w:rPr>
        <w:t>Ковылина</w:t>
      </w:r>
      <w:proofErr w:type="spellEnd"/>
      <w:r w:rsidR="003B7100">
        <w:rPr>
          <w:sz w:val="28"/>
          <w:szCs w:val="28"/>
        </w:rPr>
        <w:t xml:space="preserve"> Наталья Николаевна</w:t>
      </w:r>
      <w:r w:rsidR="00D67576" w:rsidRPr="00EF0F68">
        <w:rPr>
          <w:sz w:val="28"/>
          <w:szCs w:val="28"/>
        </w:rPr>
        <w:t xml:space="preserve">. </w:t>
      </w:r>
    </w:p>
    <w:p w:rsidR="00D67576" w:rsidRPr="00EF0F68" w:rsidRDefault="004930D6" w:rsidP="00D67576">
      <w:pPr>
        <w:ind w:firstLine="709"/>
        <w:jc w:val="both"/>
        <w:rPr>
          <w:sz w:val="28"/>
          <w:szCs w:val="28"/>
        </w:rPr>
      </w:pPr>
      <w:r>
        <w:rPr>
          <w:sz w:val="28"/>
          <w:szCs w:val="28"/>
        </w:rPr>
        <w:lastRenderedPageBreak/>
        <w:t>Для осуществления финансово - хозяйственной деятельности в отделе №60 Управления федерального казначейства по Алтайскому краю открыт лицевой счет получателя средств бюджета № 03173</w:t>
      </w:r>
      <w:r>
        <w:rPr>
          <w:sz w:val="28"/>
          <w:szCs w:val="28"/>
          <w:lang w:val="en-US"/>
        </w:rPr>
        <w:t>D</w:t>
      </w:r>
      <w:r>
        <w:rPr>
          <w:sz w:val="28"/>
          <w:szCs w:val="28"/>
        </w:rPr>
        <w:t>01070 (ПБС).</w:t>
      </w:r>
    </w:p>
    <w:p w:rsidR="00A3627A" w:rsidRPr="00EF0F68" w:rsidRDefault="008339C2" w:rsidP="00D67576">
      <w:pPr>
        <w:ind w:firstLine="709"/>
        <w:jc w:val="both"/>
        <w:rPr>
          <w:sz w:val="28"/>
          <w:szCs w:val="28"/>
        </w:rPr>
      </w:pPr>
      <w:r w:rsidRPr="008339C2">
        <w:rPr>
          <w:sz w:val="28"/>
          <w:szCs w:val="28"/>
        </w:rPr>
        <w:t xml:space="preserve">          Внешняя проверка годовой бюджетной отчетности за 202</w:t>
      </w:r>
      <w:r w:rsidR="002D2B66">
        <w:rPr>
          <w:sz w:val="28"/>
          <w:szCs w:val="28"/>
        </w:rPr>
        <w:t>4</w:t>
      </w:r>
      <w:r w:rsidRPr="008339C2">
        <w:rPr>
          <w:sz w:val="28"/>
          <w:szCs w:val="28"/>
        </w:rPr>
        <w:t xml:space="preserve"> год проведена камеральным способом, на основании представленных Комитетом Администрации </w:t>
      </w:r>
      <w:r>
        <w:rPr>
          <w:sz w:val="28"/>
          <w:szCs w:val="28"/>
        </w:rPr>
        <w:t>Каменского</w:t>
      </w:r>
      <w:r w:rsidRPr="008339C2">
        <w:rPr>
          <w:sz w:val="28"/>
          <w:szCs w:val="28"/>
        </w:rPr>
        <w:t xml:space="preserve"> района по управлению имуществом и земельным правоотношениям документов. Проверке были подвергнуты все представленные формы, показатели форм – выборочным порядком</w:t>
      </w:r>
      <w:r>
        <w:rPr>
          <w:sz w:val="28"/>
          <w:szCs w:val="28"/>
        </w:rPr>
        <w:t>.</w:t>
      </w:r>
    </w:p>
    <w:p w:rsidR="00D60C77" w:rsidRPr="00EF0F68" w:rsidRDefault="00D67576" w:rsidP="002F5F37">
      <w:pPr>
        <w:ind w:firstLine="709"/>
        <w:jc w:val="both"/>
        <w:rPr>
          <w:sz w:val="28"/>
          <w:szCs w:val="28"/>
        </w:rPr>
      </w:pPr>
      <w:r w:rsidRPr="00EF0F68">
        <w:rPr>
          <w:sz w:val="28"/>
          <w:szCs w:val="28"/>
        </w:rPr>
        <w:t xml:space="preserve"> </w:t>
      </w:r>
    </w:p>
    <w:p w:rsidR="00555697" w:rsidRDefault="00555697" w:rsidP="00D60C77">
      <w:pPr>
        <w:ind w:firstLine="709"/>
        <w:jc w:val="center"/>
        <w:rPr>
          <w:b/>
          <w:sz w:val="28"/>
          <w:szCs w:val="28"/>
        </w:rPr>
      </w:pPr>
      <w:r w:rsidRPr="00EF0F68">
        <w:rPr>
          <w:b/>
          <w:sz w:val="28"/>
          <w:szCs w:val="28"/>
        </w:rPr>
        <w:t>Нормативно - правовые акты, используемые при проведении экспертно - аналитического мероприятия:</w:t>
      </w:r>
    </w:p>
    <w:p w:rsidR="00D60C77" w:rsidRPr="00EF0F68" w:rsidRDefault="00D60C77" w:rsidP="00D60C77">
      <w:pPr>
        <w:ind w:firstLine="709"/>
        <w:jc w:val="center"/>
        <w:rPr>
          <w:b/>
          <w:sz w:val="28"/>
          <w:szCs w:val="28"/>
        </w:rPr>
      </w:pPr>
    </w:p>
    <w:p w:rsidR="00555697" w:rsidRPr="00EF0F68" w:rsidRDefault="00555697" w:rsidP="00555697">
      <w:pPr>
        <w:ind w:firstLine="709"/>
        <w:jc w:val="both"/>
        <w:rPr>
          <w:sz w:val="28"/>
          <w:szCs w:val="28"/>
        </w:rPr>
      </w:pPr>
      <w:r w:rsidRPr="00EF0F68">
        <w:rPr>
          <w:sz w:val="28"/>
          <w:szCs w:val="28"/>
        </w:rPr>
        <w:t>Бюджетный кодекс Российской Федерации (далее Бюджетный кодекс РФ);</w:t>
      </w:r>
    </w:p>
    <w:p w:rsidR="00555697" w:rsidRPr="00EF0F68" w:rsidRDefault="00555697" w:rsidP="00555697">
      <w:pPr>
        <w:ind w:firstLine="709"/>
        <w:jc w:val="both"/>
        <w:rPr>
          <w:sz w:val="28"/>
          <w:szCs w:val="28"/>
        </w:rPr>
      </w:pPr>
      <w:r w:rsidRPr="00EF0F68">
        <w:rPr>
          <w:sz w:val="28"/>
          <w:szCs w:val="28"/>
        </w:rPr>
        <w:t>- Федеральный Закон от 06.12.2011 № 402-ФЗ «О бухгалтерском учёте»,</w:t>
      </w:r>
      <w:r w:rsidR="00D60C77">
        <w:rPr>
          <w:sz w:val="28"/>
          <w:szCs w:val="28"/>
        </w:rPr>
        <w:t xml:space="preserve">        </w:t>
      </w:r>
      <w:r w:rsidRPr="00EF0F68">
        <w:rPr>
          <w:sz w:val="28"/>
          <w:szCs w:val="28"/>
        </w:rPr>
        <w:t xml:space="preserve"> (далее Федеральный закон № 402-ФЗ);</w:t>
      </w:r>
    </w:p>
    <w:p w:rsidR="00555697" w:rsidRPr="00EF0F68" w:rsidRDefault="00555697" w:rsidP="00555697">
      <w:pPr>
        <w:ind w:firstLine="709"/>
        <w:jc w:val="both"/>
        <w:rPr>
          <w:sz w:val="28"/>
          <w:szCs w:val="28"/>
        </w:rPr>
      </w:pPr>
      <w:r w:rsidRPr="00EF0F68">
        <w:rPr>
          <w:sz w:val="28"/>
          <w:szCs w:val="28"/>
        </w:rPr>
        <w:t xml:space="preserve">- Приказ Министерства финансов РФ от 13.06.1995 №49 «Об утверждении методических указаний по инвентаризации имущества и финансовых обязательств» (далее – Методические рекомендации №49); </w:t>
      </w:r>
    </w:p>
    <w:p w:rsidR="00555697" w:rsidRPr="00EF0F68" w:rsidRDefault="00555697" w:rsidP="00555697">
      <w:pPr>
        <w:ind w:firstLine="709"/>
        <w:jc w:val="both"/>
        <w:rPr>
          <w:sz w:val="28"/>
          <w:szCs w:val="28"/>
        </w:rPr>
      </w:pPr>
      <w:r w:rsidRPr="00EF0F68">
        <w:rPr>
          <w:sz w:val="28"/>
          <w:szCs w:val="28"/>
        </w:rPr>
        <w:t>- Приказ Министерства финансов РФ от 01.12.2010 № 157н «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w:t>
      </w:r>
      <w:r w:rsidR="00347A6D">
        <w:rPr>
          <w:sz w:val="28"/>
          <w:szCs w:val="28"/>
        </w:rPr>
        <w:t xml:space="preserve"> </w:t>
      </w:r>
      <w:r w:rsidRPr="00EF0F68">
        <w:rPr>
          <w:sz w:val="28"/>
          <w:szCs w:val="28"/>
        </w:rPr>
        <w:t xml:space="preserve">(муниципальных) учреждений и Инструкции по его применению» </w:t>
      </w:r>
      <w:proofErr w:type="gramStart"/>
      <w:r w:rsidRPr="00EF0F68">
        <w:rPr>
          <w:sz w:val="28"/>
          <w:szCs w:val="28"/>
        </w:rPr>
        <w:t xml:space="preserve">( </w:t>
      </w:r>
      <w:proofErr w:type="gramEnd"/>
      <w:r w:rsidRPr="00EF0F68">
        <w:rPr>
          <w:sz w:val="28"/>
          <w:szCs w:val="28"/>
        </w:rPr>
        <w:t>далее – Инструкция № 157н);</w:t>
      </w:r>
    </w:p>
    <w:p w:rsidR="00555697" w:rsidRPr="00EF0F68" w:rsidRDefault="00555697" w:rsidP="00555697">
      <w:pPr>
        <w:ind w:firstLine="709"/>
        <w:jc w:val="both"/>
        <w:rPr>
          <w:sz w:val="28"/>
          <w:szCs w:val="28"/>
        </w:rPr>
      </w:pPr>
      <w:r w:rsidRPr="00EF0F68">
        <w:rPr>
          <w:sz w:val="28"/>
          <w:szCs w:val="28"/>
        </w:rPr>
        <w:t>- Приказ Министерства финансов РФ от</w:t>
      </w:r>
      <w:r w:rsidR="0063399C">
        <w:rPr>
          <w:sz w:val="28"/>
          <w:szCs w:val="28"/>
        </w:rPr>
        <w:t xml:space="preserve"> </w:t>
      </w:r>
      <w:r w:rsidRPr="00EF0F68">
        <w:rPr>
          <w:sz w:val="28"/>
          <w:szCs w:val="28"/>
        </w:rPr>
        <w:t xml:space="preserve">28.12.2010 №191н « Об утверждении Инструкции о порядке составления и представления годовой, квартальной, месячной отчетности об исполнении бюджетов бюджетной системы Российской Федерации» </w:t>
      </w:r>
      <w:r w:rsidR="008C1AF7" w:rsidRPr="008C1AF7">
        <w:rPr>
          <w:sz w:val="28"/>
          <w:szCs w:val="28"/>
        </w:rPr>
        <w:t>(</w:t>
      </w:r>
      <w:r w:rsidR="008C1AF7" w:rsidRPr="008C1AF7">
        <w:rPr>
          <w:b/>
          <w:sz w:val="28"/>
          <w:szCs w:val="28"/>
        </w:rPr>
        <w:t>в ред. Приказа Минфина РФ от 07.11.2023 №188н</w:t>
      </w:r>
      <w:r w:rsidR="008C1AF7" w:rsidRPr="008C1AF7">
        <w:rPr>
          <w:sz w:val="28"/>
          <w:szCs w:val="28"/>
        </w:rPr>
        <w:t>)</w:t>
      </w:r>
      <w:r w:rsidR="008C1AF7">
        <w:rPr>
          <w:sz w:val="28"/>
          <w:szCs w:val="28"/>
        </w:rPr>
        <w:t>.</w:t>
      </w:r>
    </w:p>
    <w:p w:rsidR="00CF261E" w:rsidRPr="00EF0F68" w:rsidRDefault="00CF261E" w:rsidP="00555697">
      <w:pPr>
        <w:ind w:firstLine="709"/>
        <w:jc w:val="both"/>
        <w:rPr>
          <w:sz w:val="28"/>
          <w:szCs w:val="28"/>
        </w:rPr>
      </w:pPr>
    </w:p>
    <w:p w:rsidR="00CF261E" w:rsidRDefault="00940353" w:rsidP="00873B21">
      <w:pPr>
        <w:ind w:firstLine="709"/>
        <w:jc w:val="center"/>
        <w:rPr>
          <w:b/>
          <w:sz w:val="28"/>
          <w:szCs w:val="28"/>
        </w:rPr>
      </w:pPr>
      <w:r w:rsidRPr="00940353">
        <w:rPr>
          <w:b/>
          <w:sz w:val="28"/>
          <w:szCs w:val="28"/>
        </w:rPr>
        <w:t>Результаты внешней проверки:</w:t>
      </w:r>
    </w:p>
    <w:p w:rsidR="00940353" w:rsidRPr="00EF0F68" w:rsidRDefault="00940353" w:rsidP="00873B21">
      <w:pPr>
        <w:ind w:firstLine="709"/>
        <w:jc w:val="center"/>
        <w:rPr>
          <w:sz w:val="28"/>
          <w:szCs w:val="28"/>
        </w:rPr>
      </w:pPr>
    </w:p>
    <w:p w:rsidR="000409CB" w:rsidRPr="00EF0F68" w:rsidRDefault="000409CB" w:rsidP="000409CB">
      <w:pPr>
        <w:ind w:firstLine="709"/>
        <w:jc w:val="both"/>
        <w:rPr>
          <w:b/>
          <w:sz w:val="28"/>
          <w:szCs w:val="28"/>
        </w:rPr>
      </w:pPr>
      <w:r w:rsidRPr="00EF0F68">
        <w:rPr>
          <w:b/>
          <w:sz w:val="28"/>
          <w:szCs w:val="28"/>
        </w:rPr>
        <w:t xml:space="preserve">1.Проверка соблюдения сроков предоставления бюджетной отчетности. </w:t>
      </w:r>
    </w:p>
    <w:p w:rsidR="000409CB" w:rsidRPr="00EF0F68" w:rsidRDefault="000409CB" w:rsidP="000409CB">
      <w:pPr>
        <w:ind w:firstLine="142"/>
        <w:jc w:val="both"/>
        <w:rPr>
          <w:sz w:val="28"/>
          <w:szCs w:val="28"/>
        </w:rPr>
      </w:pPr>
      <w:r w:rsidRPr="00EF0F68">
        <w:rPr>
          <w:sz w:val="28"/>
          <w:szCs w:val="28"/>
        </w:rPr>
        <w:t xml:space="preserve">         </w:t>
      </w:r>
      <w:r w:rsidRPr="00161DB5">
        <w:rPr>
          <w:sz w:val="28"/>
          <w:szCs w:val="28"/>
        </w:rPr>
        <w:t xml:space="preserve">Годовая бюджетная отчетность Комитета по </w:t>
      </w:r>
      <w:r w:rsidR="009F0E6F" w:rsidRPr="009F0E6F">
        <w:rPr>
          <w:sz w:val="28"/>
          <w:szCs w:val="28"/>
        </w:rPr>
        <w:t>управлению имуществом и земельным правоотношениям</w:t>
      </w:r>
      <w:r w:rsidRPr="00161DB5">
        <w:rPr>
          <w:sz w:val="28"/>
          <w:szCs w:val="28"/>
        </w:rPr>
        <w:t xml:space="preserve"> за 202</w:t>
      </w:r>
      <w:r w:rsidR="00940353">
        <w:rPr>
          <w:sz w:val="28"/>
          <w:szCs w:val="28"/>
        </w:rPr>
        <w:t>4</w:t>
      </w:r>
      <w:r w:rsidRPr="00161DB5">
        <w:rPr>
          <w:sz w:val="28"/>
          <w:szCs w:val="28"/>
        </w:rPr>
        <w:t xml:space="preserve"> год ( далее -  бюджетная отчетность ) представлена в</w:t>
      </w:r>
      <w:proofErr w:type="gramStart"/>
      <w:r w:rsidRPr="00161DB5">
        <w:rPr>
          <w:sz w:val="28"/>
          <w:szCs w:val="28"/>
        </w:rPr>
        <w:t xml:space="preserve"> </w:t>
      </w:r>
      <w:r w:rsidR="00161DB5" w:rsidRPr="00161DB5">
        <w:rPr>
          <w:sz w:val="28"/>
          <w:szCs w:val="28"/>
        </w:rPr>
        <w:t>К</w:t>
      </w:r>
      <w:proofErr w:type="gramEnd"/>
      <w:r w:rsidR="00161DB5" w:rsidRPr="00161DB5">
        <w:rPr>
          <w:sz w:val="28"/>
          <w:szCs w:val="28"/>
        </w:rPr>
        <w:t xml:space="preserve">онтрольно – счетную </w:t>
      </w:r>
      <w:r w:rsidR="00161DB5">
        <w:rPr>
          <w:sz w:val="28"/>
          <w:szCs w:val="28"/>
        </w:rPr>
        <w:t>пала</w:t>
      </w:r>
      <w:r w:rsidR="00161DB5" w:rsidRPr="00161DB5">
        <w:rPr>
          <w:sz w:val="28"/>
          <w:szCs w:val="28"/>
        </w:rPr>
        <w:t>ту</w:t>
      </w:r>
      <w:r w:rsidRPr="00161DB5">
        <w:rPr>
          <w:sz w:val="28"/>
          <w:szCs w:val="28"/>
        </w:rPr>
        <w:t xml:space="preserve"> </w:t>
      </w:r>
      <w:r w:rsidR="0067766C" w:rsidRPr="00161DB5">
        <w:rPr>
          <w:sz w:val="28"/>
          <w:szCs w:val="28"/>
        </w:rPr>
        <w:t>Каменского</w:t>
      </w:r>
      <w:r w:rsidRPr="00161DB5">
        <w:rPr>
          <w:sz w:val="28"/>
          <w:szCs w:val="28"/>
        </w:rPr>
        <w:t xml:space="preserve"> района соответствующему  сроку представления отчетности установленному </w:t>
      </w:r>
      <w:r w:rsidR="00161DB5">
        <w:rPr>
          <w:sz w:val="28"/>
          <w:szCs w:val="28"/>
        </w:rPr>
        <w:t xml:space="preserve"> Положением о бюджетном процессе и финансовом контроле в муниципальном образовании Каменского района Алтайского края</w:t>
      </w:r>
      <w:r w:rsidR="009F0E6F">
        <w:rPr>
          <w:sz w:val="28"/>
          <w:szCs w:val="28"/>
        </w:rPr>
        <w:t xml:space="preserve"> до 1 апреля текущего года.</w:t>
      </w:r>
    </w:p>
    <w:p w:rsidR="00CF437E" w:rsidRPr="00EF0F68" w:rsidRDefault="00CF437E" w:rsidP="00CF437E">
      <w:pPr>
        <w:ind w:firstLine="709"/>
        <w:jc w:val="both"/>
        <w:rPr>
          <w:sz w:val="28"/>
          <w:szCs w:val="28"/>
        </w:rPr>
      </w:pPr>
      <w:r w:rsidRPr="00EF0F68">
        <w:rPr>
          <w:b/>
          <w:sz w:val="28"/>
          <w:szCs w:val="28"/>
        </w:rPr>
        <w:t>2.Проверка полноты бюджетной отчетности главного распорядителя бюджетных средств, ее соответствие требованиям нормативных правовых актов по составу и содержанию</w:t>
      </w:r>
      <w:r w:rsidRPr="00EF0F68">
        <w:rPr>
          <w:sz w:val="28"/>
          <w:szCs w:val="28"/>
        </w:rPr>
        <w:t>.</w:t>
      </w:r>
    </w:p>
    <w:p w:rsidR="00076EC3" w:rsidRPr="00EF0F68" w:rsidRDefault="0029702C" w:rsidP="00156EA1">
      <w:pPr>
        <w:tabs>
          <w:tab w:val="left" w:pos="709"/>
        </w:tabs>
        <w:contextualSpacing/>
        <w:jc w:val="both"/>
        <w:rPr>
          <w:sz w:val="28"/>
          <w:szCs w:val="28"/>
        </w:rPr>
      </w:pPr>
      <w:r w:rsidRPr="00EF0F68">
        <w:rPr>
          <w:color w:val="FF0000"/>
          <w:sz w:val="28"/>
          <w:szCs w:val="28"/>
        </w:rPr>
        <w:t xml:space="preserve">            </w:t>
      </w:r>
      <w:r w:rsidR="00156EA1" w:rsidRPr="00EF0F68">
        <w:rPr>
          <w:color w:val="FF0000"/>
          <w:sz w:val="28"/>
          <w:szCs w:val="28"/>
        </w:rPr>
        <w:cr/>
        <w:t xml:space="preserve">         </w:t>
      </w:r>
      <w:r w:rsidR="00156EA1" w:rsidRPr="00EF0F68">
        <w:rPr>
          <w:sz w:val="28"/>
          <w:szCs w:val="28"/>
        </w:rPr>
        <w:t>Бюджетная отчетность распорядителя  бюджетных средств</w:t>
      </w:r>
      <w:r w:rsidR="00873B21">
        <w:rPr>
          <w:sz w:val="28"/>
          <w:szCs w:val="28"/>
        </w:rPr>
        <w:t>,</w:t>
      </w:r>
      <w:r w:rsidR="00156EA1" w:rsidRPr="00EF0F68">
        <w:rPr>
          <w:sz w:val="28"/>
          <w:szCs w:val="28"/>
        </w:rPr>
        <w:t xml:space="preserve"> сформирована в объеме форм, предусмотренных пунктом 11.1  Инструкции  о порядке  составления   и   представления  годовой, квартальной и месячной</w:t>
      </w:r>
      <w:r w:rsidR="00940353">
        <w:rPr>
          <w:sz w:val="28"/>
          <w:szCs w:val="28"/>
        </w:rPr>
        <w:t xml:space="preserve"> </w:t>
      </w:r>
      <w:r w:rsidR="00156EA1" w:rsidRPr="00EF0F68">
        <w:rPr>
          <w:sz w:val="28"/>
          <w:szCs w:val="28"/>
        </w:rPr>
        <w:t xml:space="preserve">отчетности об исполнении  бюджетов  бюджетной системы Российской Федерации,  утвержденной приказом от 28 декабря 2010 г №191н (далее Инструкция 191н) и состоит </w:t>
      </w:r>
      <w:proofErr w:type="gramStart"/>
      <w:r w:rsidR="00156EA1" w:rsidRPr="00EF0F68">
        <w:rPr>
          <w:sz w:val="28"/>
          <w:szCs w:val="28"/>
        </w:rPr>
        <w:t>из</w:t>
      </w:r>
      <w:proofErr w:type="gramEnd"/>
      <w:r w:rsidR="00156EA1" w:rsidRPr="00EF0F68">
        <w:rPr>
          <w:sz w:val="28"/>
          <w:szCs w:val="28"/>
        </w:rPr>
        <w:t xml:space="preserve">:  </w:t>
      </w:r>
      <w:r w:rsidR="00076EC3" w:rsidRPr="00EF0F68">
        <w:rPr>
          <w:sz w:val="28"/>
          <w:szCs w:val="28"/>
        </w:rPr>
        <w:t xml:space="preserve"> </w:t>
      </w:r>
    </w:p>
    <w:p w:rsidR="00156EA1" w:rsidRPr="00EF0F68" w:rsidRDefault="00076EC3" w:rsidP="00156EA1">
      <w:pPr>
        <w:tabs>
          <w:tab w:val="left" w:pos="709"/>
        </w:tabs>
        <w:contextualSpacing/>
        <w:jc w:val="both"/>
        <w:rPr>
          <w:sz w:val="28"/>
          <w:szCs w:val="28"/>
        </w:rPr>
      </w:pPr>
      <w:r w:rsidRPr="00EF0F68">
        <w:rPr>
          <w:sz w:val="28"/>
          <w:szCs w:val="28"/>
        </w:rPr>
        <w:lastRenderedPageBreak/>
        <w:t xml:space="preserve">          - Справк</w:t>
      </w:r>
      <w:r w:rsidR="005B57DE">
        <w:rPr>
          <w:sz w:val="28"/>
          <w:szCs w:val="28"/>
        </w:rPr>
        <w:t>и</w:t>
      </w:r>
      <w:r w:rsidRPr="00EF0F68">
        <w:rPr>
          <w:sz w:val="28"/>
          <w:szCs w:val="28"/>
        </w:rPr>
        <w:t xml:space="preserve"> по заключению счетов бюджетного учета  отчетного финансового года (ф. 0503110</w:t>
      </w:r>
      <w:r w:rsidR="00161DB5">
        <w:rPr>
          <w:sz w:val="28"/>
          <w:szCs w:val="28"/>
        </w:rPr>
        <w:t>)</w:t>
      </w:r>
      <w:r w:rsidR="005502E8">
        <w:rPr>
          <w:sz w:val="28"/>
          <w:szCs w:val="28"/>
        </w:rPr>
        <w:t>;</w:t>
      </w:r>
      <w:r w:rsidR="00156EA1" w:rsidRPr="00EF0F68">
        <w:rPr>
          <w:sz w:val="28"/>
          <w:szCs w:val="28"/>
        </w:rPr>
        <w:cr/>
      </w:r>
      <w:r w:rsidR="00156EA1" w:rsidRPr="00EF0F68">
        <w:rPr>
          <w:color w:val="FF0000"/>
          <w:sz w:val="28"/>
          <w:szCs w:val="28"/>
        </w:rPr>
        <w:t xml:space="preserve">          </w:t>
      </w:r>
      <w:r w:rsidR="00156EA1" w:rsidRPr="00EF0F68">
        <w:rPr>
          <w:sz w:val="28"/>
          <w:szCs w:val="28"/>
        </w:rPr>
        <w:t>-</w:t>
      </w:r>
      <w:r w:rsidR="00156EA1" w:rsidRPr="00EF0F68">
        <w:rPr>
          <w:color w:val="FF0000"/>
          <w:sz w:val="28"/>
          <w:szCs w:val="28"/>
        </w:rPr>
        <w:t xml:space="preserve"> </w:t>
      </w:r>
      <w:r w:rsidR="00156EA1" w:rsidRPr="00EF0F68">
        <w:rPr>
          <w:sz w:val="28"/>
          <w:szCs w:val="28"/>
        </w:rPr>
        <w:t xml:space="preserve">Отчета о финансовых результатах деятельности (ф. 0503121);   </w:t>
      </w:r>
    </w:p>
    <w:p w:rsidR="00156EA1" w:rsidRDefault="00156EA1" w:rsidP="00156EA1">
      <w:pPr>
        <w:tabs>
          <w:tab w:val="left" w:pos="709"/>
        </w:tabs>
        <w:contextualSpacing/>
        <w:jc w:val="both"/>
        <w:rPr>
          <w:sz w:val="28"/>
          <w:szCs w:val="28"/>
        </w:rPr>
      </w:pPr>
      <w:r w:rsidRPr="00EF0F68">
        <w:rPr>
          <w:sz w:val="28"/>
          <w:szCs w:val="28"/>
        </w:rPr>
        <w:t xml:space="preserve">          - Отчета о движении денежных средств (ф. 0503123);  </w:t>
      </w:r>
    </w:p>
    <w:p w:rsidR="00161DB5" w:rsidRPr="00EF0F68" w:rsidRDefault="00161DB5" w:rsidP="00156EA1">
      <w:pPr>
        <w:tabs>
          <w:tab w:val="left" w:pos="709"/>
        </w:tabs>
        <w:contextualSpacing/>
        <w:jc w:val="both"/>
        <w:rPr>
          <w:sz w:val="28"/>
          <w:szCs w:val="28"/>
        </w:rPr>
      </w:pPr>
      <w:r>
        <w:rPr>
          <w:sz w:val="28"/>
          <w:szCs w:val="28"/>
        </w:rPr>
        <w:t xml:space="preserve">          - Справк</w:t>
      </w:r>
      <w:r w:rsidR="005B57DE">
        <w:rPr>
          <w:sz w:val="28"/>
          <w:szCs w:val="28"/>
        </w:rPr>
        <w:t xml:space="preserve">и </w:t>
      </w:r>
      <w:r>
        <w:rPr>
          <w:sz w:val="28"/>
          <w:szCs w:val="28"/>
        </w:rPr>
        <w:t>по консолидируемым расчетам (ф. 0503125);</w:t>
      </w:r>
    </w:p>
    <w:p w:rsidR="00156EA1" w:rsidRPr="00EF0F68" w:rsidRDefault="00156EA1" w:rsidP="00156EA1">
      <w:pPr>
        <w:tabs>
          <w:tab w:val="left" w:pos="709"/>
        </w:tabs>
        <w:contextualSpacing/>
        <w:jc w:val="both"/>
        <w:rPr>
          <w:sz w:val="28"/>
          <w:szCs w:val="28"/>
        </w:rPr>
      </w:pPr>
      <w:r w:rsidRPr="00EF0F68">
        <w:rPr>
          <w:sz w:val="28"/>
          <w:szCs w:val="28"/>
        </w:rPr>
        <w:t xml:space="preserve">          - Отчета об исполнении бюджета главного распорядителя, распорядителя, получателя бюджетных  средств,   главного   администратора,   администратора</w:t>
      </w:r>
      <w:r w:rsidRPr="00EF0F68">
        <w:rPr>
          <w:color w:val="FF0000"/>
          <w:sz w:val="28"/>
          <w:szCs w:val="28"/>
        </w:rPr>
        <w:t xml:space="preserve"> </w:t>
      </w:r>
      <w:r w:rsidRPr="00EF0F68">
        <w:rPr>
          <w:sz w:val="28"/>
          <w:szCs w:val="28"/>
        </w:rPr>
        <w:t xml:space="preserve">источников финансирования дефицита бюджета, главного администратора, администратора доходов бюджета (ф. 0503127);   </w:t>
      </w:r>
    </w:p>
    <w:p w:rsidR="00076EC3" w:rsidRPr="00EF0F68" w:rsidRDefault="00076EC3" w:rsidP="00156EA1">
      <w:pPr>
        <w:tabs>
          <w:tab w:val="left" w:pos="709"/>
        </w:tabs>
        <w:contextualSpacing/>
        <w:jc w:val="both"/>
        <w:rPr>
          <w:sz w:val="28"/>
          <w:szCs w:val="28"/>
        </w:rPr>
      </w:pPr>
      <w:r w:rsidRPr="00EF0F68">
        <w:rPr>
          <w:sz w:val="28"/>
          <w:szCs w:val="28"/>
        </w:rPr>
        <w:t xml:space="preserve">          - Отчет</w:t>
      </w:r>
      <w:r w:rsidR="005B57DE">
        <w:rPr>
          <w:sz w:val="28"/>
          <w:szCs w:val="28"/>
        </w:rPr>
        <w:t>а</w:t>
      </w:r>
      <w:r w:rsidRPr="00EF0F68">
        <w:rPr>
          <w:sz w:val="28"/>
          <w:szCs w:val="28"/>
        </w:rPr>
        <w:t xml:space="preserve"> о бюджетных обязательствах </w:t>
      </w:r>
      <w:proofErr w:type="gramStart"/>
      <w:r w:rsidRPr="00EF0F68">
        <w:rPr>
          <w:sz w:val="28"/>
          <w:szCs w:val="28"/>
        </w:rPr>
        <w:t xml:space="preserve">( </w:t>
      </w:r>
      <w:proofErr w:type="gramEnd"/>
      <w:r w:rsidRPr="00EF0F68">
        <w:rPr>
          <w:sz w:val="28"/>
          <w:szCs w:val="28"/>
        </w:rPr>
        <w:t>ф. 05003128);</w:t>
      </w:r>
    </w:p>
    <w:p w:rsidR="00156EA1" w:rsidRPr="00EF0F68" w:rsidRDefault="00156EA1" w:rsidP="00156EA1">
      <w:pPr>
        <w:tabs>
          <w:tab w:val="left" w:pos="709"/>
        </w:tabs>
        <w:contextualSpacing/>
        <w:jc w:val="both"/>
        <w:rPr>
          <w:sz w:val="28"/>
          <w:szCs w:val="28"/>
        </w:rPr>
      </w:pPr>
      <w:r w:rsidRPr="00EF0F68">
        <w:rPr>
          <w:sz w:val="28"/>
          <w:szCs w:val="28"/>
        </w:rPr>
        <w:t xml:space="preserve">          -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w:t>
      </w:r>
      <w:r w:rsidRPr="00EF0F68">
        <w:rPr>
          <w:sz w:val="28"/>
          <w:szCs w:val="28"/>
        </w:rPr>
        <w:cr/>
      </w:r>
      <w:r w:rsidRPr="00EF0F68">
        <w:rPr>
          <w:color w:val="FF0000"/>
          <w:sz w:val="28"/>
          <w:szCs w:val="28"/>
        </w:rPr>
        <w:t xml:space="preserve">          </w:t>
      </w:r>
      <w:r w:rsidRPr="00EF0F68">
        <w:rPr>
          <w:sz w:val="28"/>
          <w:szCs w:val="28"/>
        </w:rPr>
        <w:t>- Пояснительной записки (ф. 0503160) с прилагаемыми формами:</w:t>
      </w:r>
    </w:p>
    <w:p w:rsidR="00F855F7" w:rsidRPr="006B071A" w:rsidRDefault="00F855F7" w:rsidP="00156EA1">
      <w:pPr>
        <w:tabs>
          <w:tab w:val="left" w:pos="709"/>
        </w:tabs>
        <w:contextualSpacing/>
        <w:jc w:val="both"/>
        <w:rPr>
          <w:sz w:val="28"/>
          <w:szCs w:val="28"/>
        </w:rPr>
      </w:pPr>
      <w:r w:rsidRPr="00EF0F68">
        <w:rPr>
          <w:sz w:val="28"/>
          <w:szCs w:val="28"/>
        </w:rPr>
        <w:t xml:space="preserve">          </w:t>
      </w:r>
      <w:r w:rsidRPr="006B071A">
        <w:rPr>
          <w:sz w:val="28"/>
          <w:szCs w:val="28"/>
        </w:rPr>
        <w:t xml:space="preserve">- Сведения об исполнении бюджета (ф.0503164);  </w:t>
      </w:r>
    </w:p>
    <w:p w:rsidR="00156EA1" w:rsidRPr="006B071A" w:rsidRDefault="00F855F7" w:rsidP="00156EA1">
      <w:pPr>
        <w:tabs>
          <w:tab w:val="left" w:pos="709"/>
        </w:tabs>
        <w:contextualSpacing/>
        <w:jc w:val="both"/>
        <w:rPr>
          <w:sz w:val="28"/>
          <w:szCs w:val="28"/>
        </w:rPr>
      </w:pPr>
      <w:r w:rsidRPr="006B071A">
        <w:rPr>
          <w:sz w:val="28"/>
          <w:szCs w:val="28"/>
        </w:rPr>
        <w:t xml:space="preserve">          -</w:t>
      </w:r>
      <w:r w:rsidR="00156EA1" w:rsidRPr="006B071A">
        <w:rPr>
          <w:sz w:val="28"/>
          <w:szCs w:val="28"/>
        </w:rPr>
        <w:t xml:space="preserve"> Сведения о движении нефинансовых активов (ф.0503168);</w:t>
      </w:r>
    </w:p>
    <w:p w:rsidR="00156EA1" w:rsidRDefault="00156EA1" w:rsidP="00156EA1">
      <w:pPr>
        <w:tabs>
          <w:tab w:val="left" w:pos="709"/>
        </w:tabs>
        <w:contextualSpacing/>
        <w:jc w:val="both"/>
        <w:rPr>
          <w:sz w:val="28"/>
          <w:szCs w:val="28"/>
        </w:rPr>
      </w:pPr>
      <w:r w:rsidRPr="006B071A">
        <w:rPr>
          <w:sz w:val="28"/>
          <w:szCs w:val="28"/>
        </w:rPr>
        <w:t xml:space="preserve">         </w:t>
      </w:r>
      <w:r w:rsidR="00F855F7" w:rsidRPr="006B071A">
        <w:rPr>
          <w:sz w:val="28"/>
          <w:szCs w:val="28"/>
        </w:rPr>
        <w:t xml:space="preserve"> -</w:t>
      </w:r>
      <w:r w:rsidRPr="006B071A">
        <w:rPr>
          <w:sz w:val="28"/>
          <w:szCs w:val="28"/>
        </w:rPr>
        <w:t xml:space="preserve"> Сведения по дебиторской и кредиторской задолженности (ф.0503169);</w:t>
      </w:r>
    </w:p>
    <w:p w:rsidR="00185879" w:rsidRPr="00185879" w:rsidRDefault="00185879" w:rsidP="00156EA1">
      <w:pPr>
        <w:tabs>
          <w:tab w:val="left" w:pos="709"/>
        </w:tabs>
        <w:contextualSpacing/>
        <w:jc w:val="both"/>
        <w:rPr>
          <w:b/>
          <w:sz w:val="28"/>
          <w:szCs w:val="28"/>
        </w:rPr>
      </w:pPr>
      <w:r w:rsidRPr="00185879">
        <w:rPr>
          <w:b/>
          <w:sz w:val="28"/>
          <w:szCs w:val="28"/>
        </w:rPr>
        <w:t>Бюджетная роспись на 01.01.202</w:t>
      </w:r>
      <w:r w:rsidR="004D280B">
        <w:rPr>
          <w:b/>
          <w:sz w:val="28"/>
          <w:szCs w:val="28"/>
        </w:rPr>
        <w:t>4</w:t>
      </w:r>
      <w:r w:rsidRPr="00185879">
        <w:rPr>
          <w:b/>
          <w:sz w:val="28"/>
          <w:szCs w:val="28"/>
        </w:rPr>
        <w:t xml:space="preserve"> года; на 31.12.202</w:t>
      </w:r>
      <w:r w:rsidR="004D280B">
        <w:rPr>
          <w:b/>
          <w:sz w:val="28"/>
          <w:szCs w:val="28"/>
        </w:rPr>
        <w:t>4</w:t>
      </w:r>
      <w:bookmarkStart w:id="0" w:name="_GoBack"/>
      <w:bookmarkEnd w:id="0"/>
      <w:r w:rsidRPr="00185879">
        <w:rPr>
          <w:b/>
          <w:sz w:val="28"/>
          <w:szCs w:val="28"/>
        </w:rPr>
        <w:t xml:space="preserve"> год; главная книга не представлена.</w:t>
      </w:r>
    </w:p>
    <w:p w:rsidR="00C6504F" w:rsidRPr="00284E52" w:rsidRDefault="00156EA1" w:rsidP="00156EA1">
      <w:pPr>
        <w:tabs>
          <w:tab w:val="left" w:pos="709"/>
        </w:tabs>
        <w:contextualSpacing/>
        <w:jc w:val="both"/>
        <w:rPr>
          <w:sz w:val="28"/>
          <w:szCs w:val="28"/>
        </w:rPr>
      </w:pPr>
      <w:r w:rsidRPr="00EF0F68">
        <w:rPr>
          <w:color w:val="FF0000"/>
          <w:sz w:val="28"/>
          <w:szCs w:val="28"/>
        </w:rPr>
        <w:t xml:space="preserve">          </w:t>
      </w:r>
      <w:r w:rsidRPr="00EF0F68">
        <w:rPr>
          <w:sz w:val="28"/>
          <w:szCs w:val="28"/>
        </w:rPr>
        <w:t xml:space="preserve">В соответствии с п. 8 Инструкции  №  191н,  в  случае,  если  отдельные  </w:t>
      </w:r>
      <w:r w:rsidRPr="00EF0F68">
        <w:rPr>
          <w:sz w:val="28"/>
          <w:szCs w:val="28"/>
        </w:rPr>
        <w:cr/>
        <w:t xml:space="preserve">формы бюджетной отчетности  не   имеют   числовых   значений,   то   формы  </w:t>
      </w:r>
      <w:r w:rsidRPr="00EF0F68">
        <w:rPr>
          <w:sz w:val="28"/>
          <w:szCs w:val="28"/>
        </w:rPr>
        <w:cr/>
        <w:t xml:space="preserve">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w:t>
      </w:r>
      <w:r w:rsidR="007618E1">
        <w:rPr>
          <w:sz w:val="28"/>
          <w:szCs w:val="28"/>
        </w:rPr>
        <w:t>сопроводительном письме</w:t>
      </w:r>
      <w:r w:rsidRPr="00EF0F68">
        <w:rPr>
          <w:sz w:val="28"/>
          <w:szCs w:val="28"/>
        </w:rPr>
        <w:t>.</w:t>
      </w:r>
      <w:r w:rsidRPr="00EF0F68">
        <w:rPr>
          <w:color w:val="FF0000"/>
          <w:sz w:val="28"/>
          <w:szCs w:val="28"/>
        </w:rPr>
        <w:t xml:space="preserve">  </w:t>
      </w:r>
      <w:r w:rsidRPr="00EF0F68">
        <w:rPr>
          <w:color w:val="FF0000"/>
          <w:sz w:val="28"/>
          <w:szCs w:val="28"/>
        </w:rPr>
        <w:cr/>
      </w:r>
      <w:r w:rsidRPr="00F6479D">
        <w:rPr>
          <w:color w:val="FF0000"/>
          <w:sz w:val="28"/>
          <w:szCs w:val="28"/>
        </w:rPr>
        <w:t xml:space="preserve">    </w:t>
      </w:r>
      <w:r w:rsidR="004E4892" w:rsidRPr="00F6479D">
        <w:rPr>
          <w:color w:val="FF0000"/>
          <w:sz w:val="28"/>
          <w:szCs w:val="28"/>
        </w:rPr>
        <w:t xml:space="preserve">    </w:t>
      </w:r>
      <w:r w:rsidRPr="00F6479D">
        <w:rPr>
          <w:color w:val="FF0000"/>
          <w:sz w:val="28"/>
          <w:szCs w:val="28"/>
        </w:rPr>
        <w:t xml:space="preserve"> </w:t>
      </w:r>
      <w:r w:rsidRPr="00F6479D">
        <w:rPr>
          <w:sz w:val="28"/>
          <w:szCs w:val="28"/>
        </w:rPr>
        <w:t xml:space="preserve">Отчетность представлена на бумажном носителе, сброшюрована, </w:t>
      </w:r>
      <w:r w:rsidR="00F6479D">
        <w:rPr>
          <w:sz w:val="28"/>
          <w:szCs w:val="28"/>
        </w:rPr>
        <w:t>пронумерована, скреплена печатью</w:t>
      </w:r>
      <w:r w:rsidRPr="00C6504F">
        <w:rPr>
          <w:sz w:val="28"/>
          <w:szCs w:val="28"/>
        </w:rPr>
        <w:t>.</w:t>
      </w:r>
      <w:r w:rsidRPr="00C6504F">
        <w:rPr>
          <w:color w:val="FF0000"/>
          <w:sz w:val="28"/>
          <w:szCs w:val="28"/>
        </w:rPr>
        <w:t xml:space="preserve">   </w:t>
      </w:r>
      <w:r w:rsidRPr="00C6504F">
        <w:rPr>
          <w:color w:val="FF0000"/>
          <w:sz w:val="28"/>
          <w:szCs w:val="28"/>
        </w:rPr>
        <w:cr/>
      </w:r>
      <w:r w:rsidRPr="00EF0F68">
        <w:rPr>
          <w:sz w:val="28"/>
          <w:szCs w:val="28"/>
        </w:rPr>
        <w:t xml:space="preserve">          Формы бюджетной отчетности  подписаны  председателем  Комитета </w:t>
      </w:r>
      <w:r w:rsidR="007618E1" w:rsidRPr="007618E1">
        <w:rPr>
          <w:sz w:val="28"/>
          <w:szCs w:val="28"/>
        </w:rPr>
        <w:t>по управлению имуществом и земельным правоотношениям</w:t>
      </w:r>
      <w:r w:rsidR="007618E1">
        <w:rPr>
          <w:sz w:val="28"/>
          <w:szCs w:val="28"/>
        </w:rPr>
        <w:t xml:space="preserve"> </w:t>
      </w:r>
      <w:r w:rsidRPr="00EF0F68">
        <w:rPr>
          <w:sz w:val="28"/>
          <w:szCs w:val="28"/>
        </w:rPr>
        <w:t xml:space="preserve">Администрации </w:t>
      </w:r>
      <w:r w:rsidR="0067766C">
        <w:rPr>
          <w:sz w:val="28"/>
          <w:szCs w:val="28"/>
        </w:rPr>
        <w:t>Каменского</w:t>
      </w:r>
      <w:r w:rsidRPr="00EF0F68">
        <w:rPr>
          <w:sz w:val="28"/>
          <w:szCs w:val="28"/>
        </w:rPr>
        <w:t xml:space="preserve"> района и главным бухгалтером. В соответствии с п.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007A4DA1" w:rsidRPr="007A4DA1">
        <w:rPr>
          <w:sz w:val="28"/>
          <w:szCs w:val="28"/>
        </w:rPr>
        <w:t>.</w:t>
      </w:r>
      <w:r w:rsidRPr="00EF0F68">
        <w:rPr>
          <w:color w:val="FF0000"/>
          <w:sz w:val="28"/>
          <w:szCs w:val="28"/>
        </w:rPr>
        <w:t xml:space="preserve"> </w:t>
      </w:r>
      <w:r w:rsidRPr="00EF0F68">
        <w:rPr>
          <w:sz w:val="28"/>
          <w:szCs w:val="28"/>
        </w:rPr>
        <w:t xml:space="preserve">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 </w:t>
      </w:r>
      <w:r w:rsidRPr="00284E52">
        <w:rPr>
          <w:sz w:val="28"/>
          <w:szCs w:val="28"/>
        </w:rPr>
        <w:t xml:space="preserve">Перед  составлением </w:t>
      </w:r>
      <w:r w:rsidR="00756490" w:rsidRPr="00284E52">
        <w:rPr>
          <w:sz w:val="28"/>
          <w:szCs w:val="28"/>
        </w:rPr>
        <w:t xml:space="preserve"> годовой  бюджетной  отчетности,</w:t>
      </w:r>
      <w:r w:rsidRPr="00284E52">
        <w:rPr>
          <w:sz w:val="28"/>
          <w:szCs w:val="28"/>
        </w:rPr>
        <w:t xml:space="preserve">  Комитетом </w:t>
      </w:r>
      <w:r w:rsidR="007E4E00" w:rsidRPr="00284E52">
        <w:rPr>
          <w:sz w:val="28"/>
          <w:szCs w:val="28"/>
        </w:rPr>
        <w:t xml:space="preserve"> </w:t>
      </w:r>
      <w:r w:rsidRPr="00284E52">
        <w:rPr>
          <w:sz w:val="28"/>
          <w:szCs w:val="28"/>
        </w:rPr>
        <w:t>проведена</w:t>
      </w:r>
      <w:r w:rsidR="00756490" w:rsidRPr="00284E52">
        <w:rPr>
          <w:sz w:val="28"/>
          <w:szCs w:val="28"/>
        </w:rPr>
        <w:t xml:space="preserve"> совместная сверка расчетов по налогам, сборам, пеням и штрафам с МРИФНС №</w:t>
      </w:r>
      <w:r w:rsidR="007E4E00" w:rsidRPr="00284E52">
        <w:rPr>
          <w:sz w:val="28"/>
          <w:szCs w:val="28"/>
        </w:rPr>
        <w:t xml:space="preserve"> </w:t>
      </w:r>
      <w:r w:rsidR="00756490" w:rsidRPr="00284E52">
        <w:rPr>
          <w:sz w:val="28"/>
          <w:szCs w:val="28"/>
        </w:rPr>
        <w:t>6 по Алтайскому краю</w:t>
      </w:r>
      <w:r w:rsidR="00284E52">
        <w:rPr>
          <w:sz w:val="28"/>
          <w:szCs w:val="28"/>
        </w:rPr>
        <w:t>.</w:t>
      </w:r>
      <w:r w:rsidR="007E4E00" w:rsidRPr="00284E52">
        <w:rPr>
          <w:sz w:val="28"/>
          <w:szCs w:val="28"/>
        </w:rPr>
        <w:t xml:space="preserve"> </w:t>
      </w:r>
      <w:r w:rsidR="00284E52">
        <w:rPr>
          <w:sz w:val="28"/>
          <w:szCs w:val="28"/>
        </w:rPr>
        <w:t>Проведена</w:t>
      </w:r>
      <w:r w:rsidRPr="00284E52">
        <w:rPr>
          <w:sz w:val="28"/>
          <w:szCs w:val="28"/>
        </w:rPr>
        <w:t xml:space="preserve"> </w:t>
      </w:r>
      <w:r w:rsidR="007E4E00" w:rsidRPr="00284E52">
        <w:rPr>
          <w:sz w:val="28"/>
          <w:szCs w:val="28"/>
        </w:rPr>
        <w:t>и</w:t>
      </w:r>
      <w:r w:rsidRPr="00284E52">
        <w:rPr>
          <w:sz w:val="28"/>
          <w:szCs w:val="28"/>
        </w:rPr>
        <w:t>нвентаризация имущества и финансовых обязательств в соответствии</w:t>
      </w:r>
      <w:r w:rsidRPr="00284E52">
        <w:rPr>
          <w:color w:val="FF0000"/>
          <w:sz w:val="28"/>
          <w:szCs w:val="28"/>
        </w:rPr>
        <w:t xml:space="preserve"> </w:t>
      </w:r>
      <w:r w:rsidRPr="00284E52">
        <w:rPr>
          <w:sz w:val="28"/>
          <w:szCs w:val="28"/>
        </w:rPr>
        <w:t>с Приказом Минфина РФ от 13.06.1995 № 49 «Об утверждении Методических указаний по инвентаризации имущества и финансовых обязательств» и   п.7 Инструкции 191н</w:t>
      </w:r>
      <w:r w:rsidR="009721E9">
        <w:rPr>
          <w:sz w:val="28"/>
          <w:szCs w:val="28"/>
        </w:rPr>
        <w:t xml:space="preserve"> (Таблица №6).</w:t>
      </w:r>
      <w:r w:rsidR="007E4E00" w:rsidRPr="00284E52">
        <w:rPr>
          <w:sz w:val="28"/>
          <w:szCs w:val="28"/>
        </w:rPr>
        <w:t xml:space="preserve"> </w:t>
      </w:r>
    </w:p>
    <w:p w:rsidR="00156EA1" w:rsidRPr="00EF0F68" w:rsidRDefault="00156EA1" w:rsidP="00156EA1">
      <w:pPr>
        <w:tabs>
          <w:tab w:val="left" w:pos="709"/>
        </w:tabs>
        <w:contextualSpacing/>
        <w:jc w:val="both"/>
        <w:rPr>
          <w:color w:val="FF0000"/>
          <w:sz w:val="28"/>
          <w:szCs w:val="28"/>
        </w:rPr>
      </w:pPr>
      <w:r w:rsidRPr="00EF0F68">
        <w:rPr>
          <w:color w:val="FF0000"/>
          <w:sz w:val="28"/>
          <w:szCs w:val="28"/>
        </w:rPr>
        <w:t xml:space="preserve">          </w:t>
      </w:r>
      <w:r w:rsidRPr="00EF0F68">
        <w:rPr>
          <w:sz w:val="28"/>
          <w:szCs w:val="28"/>
        </w:rPr>
        <w:t>В результате проведенного анализа представленных форм бюджетной отчетности установлено следующее:</w:t>
      </w:r>
    </w:p>
    <w:p w:rsidR="00156EA1" w:rsidRDefault="00156EA1" w:rsidP="00156EA1">
      <w:pPr>
        <w:contextualSpacing/>
        <w:jc w:val="both"/>
        <w:rPr>
          <w:sz w:val="28"/>
          <w:szCs w:val="28"/>
        </w:rPr>
      </w:pPr>
      <w:r w:rsidRPr="00EF0F68">
        <w:rPr>
          <w:sz w:val="28"/>
          <w:szCs w:val="28"/>
        </w:rPr>
        <w:lastRenderedPageBreak/>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56EA1" w:rsidRPr="00EF0F68" w:rsidRDefault="00156EA1" w:rsidP="00156EA1">
      <w:pPr>
        <w:contextualSpacing/>
        <w:jc w:val="both"/>
        <w:rPr>
          <w:sz w:val="28"/>
          <w:szCs w:val="28"/>
        </w:rPr>
      </w:pPr>
      <w:r w:rsidRPr="00EF0F68">
        <w:rPr>
          <w:sz w:val="28"/>
          <w:szCs w:val="28"/>
        </w:rPr>
        <w:t xml:space="preserve">   - заполнение формы</w:t>
      </w:r>
      <w:r w:rsidR="00DB76FE">
        <w:rPr>
          <w:sz w:val="28"/>
          <w:szCs w:val="28"/>
        </w:rPr>
        <w:t xml:space="preserve"> </w:t>
      </w:r>
      <w:r w:rsidRPr="00EF0F68">
        <w:rPr>
          <w:sz w:val="28"/>
          <w:szCs w:val="28"/>
        </w:rPr>
        <w:t xml:space="preserve">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56EA1" w:rsidRPr="00EF0F68" w:rsidRDefault="00156EA1" w:rsidP="00156EA1">
      <w:pPr>
        <w:tabs>
          <w:tab w:val="left" w:pos="709"/>
          <w:tab w:val="left" w:pos="851"/>
        </w:tabs>
        <w:contextualSpacing/>
        <w:jc w:val="both"/>
        <w:rPr>
          <w:sz w:val="28"/>
          <w:szCs w:val="28"/>
        </w:rPr>
      </w:pPr>
      <w:r w:rsidRPr="00EF0F68">
        <w:rPr>
          <w:color w:val="FF0000"/>
          <w:sz w:val="28"/>
          <w:szCs w:val="28"/>
        </w:rPr>
        <w:t xml:space="preserve">          </w:t>
      </w:r>
      <w:r w:rsidRPr="00EF0F68">
        <w:rPr>
          <w:sz w:val="28"/>
          <w:szCs w:val="28"/>
        </w:rPr>
        <w:t xml:space="preserve">-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156EA1" w:rsidRPr="00EF0F68" w:rsidRDefault="00156EA1" w:rsidP="00156EA1">
      <w:pPr>
        <w:tabs>
          <w:tab w:val="left" w:pos="709"/>
        </w:tabs>
        <w:contextualSpacing/>
        <w:jc w:val="both"/>
        <w:rPr>
          <w:color w:val="FF0000"/>
          <w:sz w:val="28"/>
          <w:szCs w:val="28"/>
        </w:rPr>
      </w:pPr>
      <w:r w:rsidRPr="00EF0F68">
        <w:rPr>
          <w:sz w:val="28"/>
          <w:szCs w:val="28"/>
        </w:rPr>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F610D0">
        <w:rPr>
          <w:sz w:val="28"/>
          <w:szCs w:val="28"/>
        </w:rPr>
        <w:t xml:space="preserve">. </w:t>
      </w:r>
    </w:p>
    <w:p w:rsidR="00EA6969" w:rsidRPr="003D6E49" w:rsidRDefault="00156EA1" w:rsidP="00EA6969">
      <w:pPr>
        <w:contextualSpacing/>
        <w:jc w:val="both"/>
        <w:rPr>
          <w:sz w:val="28"/>
          <w:szCs w:val="28"/>
        </w:rPr>
      </w:pPr>
      <w:r w:rsidRPr="003D6E49">
        <w:rPr>
          <w:color w:val="FF0000"/>
          <w:sz w:val="28"/>
          <w:szCs w:val="28"/>
        </w:rPr>
        <w:t xml:space="preserve">          </w:t>
      </w:r>
      <w:r w:rsidRPr="003D6E49">
        <w:rPr>
          <w:sz w:val="28"/>
          <w:szCs w:val="28"/>
        </w:rPr>
        <w:t xml:space="preserve">- </w:t>
      </w:r>
      <w:r w:rsidR="00EA6969" w:rsidRPr="003D6E49">
        <w:rPr>
          <w:sz w:val="28"/>
          <w:szCs w:val="28"/>
        </w:rPr>
        <w:t xml:space="preserve">Пояснительная записка (ф.0503160). Пояснительная записка по комплектации </w:t>
      </w:r>
      <w:r w:rsidR="003D6E49" w:rsidRPr="003D6E49">
        <w:rPr>
          <w:sz w:val="28"/>
          <w:szCs w:val="28"/>
        </w:rPr>
        <w:t xml:space="preserve"> </w:t>
      </w:r>
      <w:r w:rsidR="00EA6969" w:rsidRPr="003D6E49">
        <w:rPr>
          <w:sz w:val="28"/>
          <w:szCs w:val="28"/>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(в ред. Приказа Минфина РФ от 07.11.2023 №188н). </w:t>
      </w:r>
    </w:p>
    <w:p w:rsidR="00CF437E" w:rsidRDefault="00EA6969" w:rsidP="003D6E49">
      <w:pPr>
        <w:contextualSpacing/>
        <w:jc w:val="both"/>
        <w:rPr>
          <w:sz w:val="28"/>
          <w:szCs w:val="28"/>
        </w:rPr>
      </w:pPr>
      <w:r w:rsidRPr="00EA6969">
        <w:rPr>
          <w:b/>
          <w:sz w:val="28"/>
          <w:szCs w:val="28"/>
        </w:rPr>
        <w:t xml:space="preserve">          </w:t>
      </w:r>
    </w:p>
    <w:p w:rsidR="00186A40" w:rsidRPr="00EF0F68" w:rsidRDefault="00741321" w:rsidP="00186A40">
      <w:pPr>
        <w:tabs>
          <w:tab w:val="left" w:pos="567"/>
          <w:tab w:val="left" w:pos="709"/>
        </w:tabs>
        <w:contextualSpacing/>
        <w:jc w:val="center"/>
        <w:rPr>
          <w:b/>
          <w:sz w:val="28"/>
          <w:szCs w:val="28"/>
        </w:rPr>
      </w:pPr>
      <w:r w:rsidRPr="00EF0F68">
        <w:rPr>
          <w:b/>
          <w:sz w:val="28"/>
          <w:szCs w:val="28"/>
        </w:rPr>
        <w:t>3</w:t>
      </w:r>
      <w:r w:rsidR="00186A40" w:rsidRPr="00EF0F68">
        <w:rPr>
          <w:b/>
          <w:sz w:val="28"/>
          <w:szCs w:val="28"/>
        </w:rPr>
        <w:t>. Проверка  достоверности показателей бюджетной отчетности ГАБС, внутренней согласованности соответствующих форм отчетности, соблюдение контрольных соотношений</w:t>
      </w:r>
    </w:p>
    <w:p w:rsidR="00186A40" w:rsidRPr="00EF0F68" w:rsidRDefault="00186A40" w:rsidP="00186A40">
      <w:pPr>
        <w:tabs>
          <w:tab w:val="left" w:pos="851"/>
        </w:tabs>
        <w:autoSpaceDE w:val="0"/>
        <w:autoSpaceDN w:val="0"/>
        <w:adjustRightInd w:val="0"/>
        <w:ind w:firstLine="709"/>
        <w:jc w:val="both"/>
        <w:rPr>
          <w:rFonts w:eastAsia="Calibri"/>
          <w:sz w:val="28"/>
          <w:szCs w:val="28"/>
        </w:rPr>
      </w:pPr>
      <w:r w:rsidRPr="00EF0F68">
        <w:rPr>
          <w:b/>
          <w:sz w:val="28"/>
          <w:szCs w:val="28"/>
        </w:rPr>
        <w:t>Отчет о финансовых результатах  (ф. 0503121).</w:t>
      </w:r>
      <w:r w:rsidRPr="00EF0F68">
        <w:rPr>
          <w:sz w:val="28"/>
          <w:szCs w:val="28"/>
        </w:rPr>
        <w:t xml:space="preserve"> </w:t>
      </w:r>
      <w:r w:rsidRPr="00EF0F68">
        <w:rPr>
          <w:rFonts w:eastAsia="Calibri"/>
          <w:sz w:val="28"/>
          <w:szCs w:val="28"/>
        </w:rPr>
        <w:t>Отчет содержит данные о финансовых результатах деятельности в разрезе кодов КОСГУ по состоянию на 1 января года, следующего за отчетным</w:t>
      </w:r>
      <w:r w:rsidR="0023756C" w:rsidRPr="00EF0F68">
        <w:rPr>
          <w:rFonts w:eastAsia="Calibri"/>
          <w:sz w:val="28"/>
          <w:szCs w:val="28"/>
        </w:rPr>
        <w:t xml:space="preserve"> периодом</w:t>
      </w:r>
      <w:r w:rsidRPr="00EF0F68">
        <w:rPr>
          <w:rFonts w:eastAsia="Calibri"/>
          <w:sz w:val="28"/>
          <w:szCs w:val="28"/>
        </w:rPr>
        <w:t>.</w:t>
      </w:r>
    </w:p>
    <w:p w:rsidR="00186A40" w:rsidRPr="00EF0F68" w:rsidRDefault="00186A40" w:rsidP="00186A40">
      <w:pPr>
        <w:autoSpaceDE w:val="0"/>
        <w:autoSpaceDN w:val="0"/>
        <w:adjustRightInd w:val="0"/>
        <w:ind w:firstLine="709"/>
        <w:jc w:val="both"/>
        <w:rPr>
          <w:rFonts w:eastAsia="Calibri"/>
          <w:sz w:val="28"/>
          <w:szCs w:val="28"/>
        </w:rPr>
      </w:pPr>
      <w:r w:rsidRPr="00EF0F68">
        <w:rPr>
          <w:rFonts w:eastAsia="Calibri"/>
          <w:sz w:val="28"/>
          <w:szCs w:val="28"/>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rsidR="00186A40" w:rsidRPr="00EF0F68" w:rsidRDefault="00186A40" w:rsidP="00186A40">
      <w:pPr>
        <w:autoSpaceDE w:val="0"/>
        <w:autoSpaceDN w:val="0"/>
        <w:adjustRightInd w:val="0"/>
        <w:ind w:firstLine="709"/>
        <w:jc w:val="both"/>
        <w:rPr>
          <w:rFonts w:eastAsia="Calibri"/>
          <w:sz w:val="28"/>
          <w:szCs w:val="28"/>
        </w:rPr>
      </w:pPr>
      <w:r w:rsidRPr="00EF0F68">
        <w:rPr>
          <w:rFonts w:eastAsia="Calibri"/>
          <w:sz w:val="28"/>
          <w:szCs w:val="28"/>
        </w:rPr>
        <w:t xml:space="preserve">Показатели отражаются в отчете </w:t>
      </w:r>
      <w:r w:rsidR="00C6504F">
        <w:rPr>
          <w:rFonts w:eastAsia="Calibri"/>
          <w:sz w:val="28"/>
          <w:szCs w:val="28"/>
        </w:rPr>
        <w:t>с</w:t>
      </w:r>
      <w:r w:rsidRPr="00EF0F68">
        <w:rPr>
          <w:rFonts w:eastAsia="Calibri"/>
          <w:sz w:val="28"/>
          <w:szCs w:val="28"/>
        </w:rPr>
        <w:t xml:space="preserve"> учет</w:t>
      </w:r>
      <w:r w:rsidR="00C6504F">
        <w:rPr>
          <w:rFonts w:eastAsia="Calibri"/>
          <w:sz w:val="28"/>
          <w:szCs w:val="28"/>
        </w:rPr>
        <w:t>ом</w:t>
      </w:r>
      <w:r w:rsidRPr="00EF0F68">
        <w:rPr>
          <w:rFonts w:eastAsia="Calibri"/>
          <w:sz w:val="28"/>
          <w:szCs w:val="28"/>
        </w:rPr>
        <w:t xml:space="preserve"> результата заключительных операций по закрытию счетов при завершении финансового года, проведенных 31 декабря отчетного финансового года.</w:t>
      </w:r>
    </w:p>
    <w:p w:rsidR="00186A40" w:rsidRPr="00EF0F68" w:rsidRDefault="00186A40" w:rsidP="00186A40">
      <w:pPr>
        <w:tabs>
          <w:tab w:val="left" w:pos="567"/>
          <w:tab w:val="left" w:pos="709"/>
        </w:tabs>
        <w:contextualSpacing/>
        <w:jc w:val="both"/>
        <w:rPr>
          <w:sz w:val="28"/>
          <w:szCs w:val="28"/>
        </w:rPr>
      </w:pPr>
      <w:r w:rsidRPr="00EF0F68">
        <w:rPr>
          <w:sz w:val="28"/>
          <w:szCs w:val="28"/>
        </w:rPr>
        <w:t xml:space="preserve">          При проверке отчета о финансовых результатах установлено, контрольные соотношения между (ф. 0503121) и формой годовой отчетности Балансом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отклонений не имеют.  </w:t>
      </w:r>
    </w:p>
    <w:p w:rsidR="00186A40" w:rsidRPr="00EF0F68" w:rsidRDefault="00186A40" w:rsidP="00186A40">
      <w:pPr>
        <w:autoSpaceDE w:val="0"/>
        <w:autoSpaceDN w:val="0"/>
        <w:adjustRightInd w:val="0"/>
        <w:ind w:firstLine="709"/>
        <w:jc w:val="both"/>
        <w:rPr>
          <w:rFonts w:eastAsia="Calibri"/>
          <w:sz w:val="28"/>
          <w:szCs w:val="28"/>
        </w:rPr>
      </w:pPr>
      <w:r w:rsidRPr="00EF0F68">
        <w:rPr>
          <w:b/>
          <w:sz w:val="28"/>
          <w:szCs w:val="28"/>
        </w:rPr>
        <w:lastRenderedPageBreak/>
        <w:t>Отчет о движении денежных средств (ф. 0503123).</w:t>
      </w:r>
      <w:r w:rsidRPr="00EF0F68">
        <w:rPr>
          <w:sz w:val="28"/>
          <w:szCs w:val="28"/>
        </w:rPr>
        <w:t xml:space="preserve"> </w:t>
      </w:r>
      <w:r w:rsidRPr="00EF0F68">
        <w:rPr>
          <w:rFonts w:eastAsia="Calibri"/>
          <w:sz w:val="28"/>
          <w:szCs w:val="28"/>
        </w:rPr>
        <w:t xml:space="preserve">Отчет содержит данные о </w:t>
      </w:r>
      <w:r w:rsidRPr="00EF0F68">
        <w:rPr>
          <w:sz w:val="28"/>
          <w:szCs w:val="28"/>
        </w:rPr>
        <w:t>движении денежных средств</w:t>
      </w:r>
      <w:r w:rsidR="009804AB" w:rsidRPr="00EF0F68">
        <w:rPr>
          <w:sz w:val="28"/>
          <w:szCs w:val="28"/>
        </w:rPr>
        <w:t>,</w:t>
      </w:r>
      <w:r w:rsidRPr="00EF0F68">
        <w:rPr>
          <w:b/>
          <w:sz w:val="28"/>
          <w:szCs w:val="28"/>
        </w:rPr>
        <w:t xml:space="preserve"> </w:t>
      </w:r>
      <w:r w:rsidRPr="00EF0F68">
        <w:rPr>
          <w:rFonts w:eastAsia="Calibri"/>
          <w:sz w:val="28"/>
          <w:szCs w:val="28"/>
        </w:rPr>
        <w:t>в разрезе кодов КОСГУ по состоянию на 1 января года, следующего за отчетным</w:t>
      </w:r>
      <w:r w:rsidR="007F57BA" w:rsidRPr="00EF0F68">
        <w:rPr>
          <w:rFonts w:eastAsia="Calibri"/>
          <w:sz w:val="28"/>
          <w:szCs w:val="28"/>
        </w:rPr>
        <w:t xml:space="preserve"> периодом</w:t>
      </w:r>
      <w:r w:rsidRPr="00EF0F68">
        <w:rPr>
          <w:rFonts w:eastAsia="Calibri"/>
          <w:sz w:val="28"/>
          <w:szCs w:val="28"/>
        </w:rPr>
        <w:t>.</w:t>
      </w:r>
    </w:p>
    <w:p w:rsidR="00186A40" w:rsidRPr="00EF0F68" w:rsidRDefault="00186A40" w:rsidP="00186A40">
      <w:pPr>
        <w:autoSpaceDE w:val="0"/>
        <w:autoSpaceDN w:val="0"/>
        <w:adjustRightInd w:val="0"/>
        <w:ind w:firstLine="709"/>
        <w:jc w:val="both"/>
        <w:rPr>
          <w:rFonts w:eastAsia="Calibri"/>
          <w:sz w:val="28"/>
          <w:szCs w:val="28"/>
        </w:rPr>
      </w:pPr>
      <w:r w:rsidRPr="00EF0F68">
        <w:rPr>
          <w:rFonts w:eastAsia="Calibri"/>
          <w:sz w:val="28"/>
          <w:szCs w:val="28"/>
        </w:rPr>
        <w:t>Показатели отражаются в отчете в разрезе данных за отчетный период  (графа 4) и  данных за аналогичный период прошлого финансового года (графа 5).</w:t>
      </w:r>
    </w:p>
    <w:p w:rsidR="00186A40" w:rsidRPr="00EF0F68" w:rsidRDefault="00186A40" w:rsidP="00186A40">
      <w:pPr>
        <w:tabs>
          <w:tab w:val="left" w:pos="709"/>
        </w:tabs>
        <w:contextualSpacing/>
        <w:jc w:val="both"/>
        <w:rPr>
          <w:sz w:val="28"/>
          <w:szCs w:val="28"/>
        </w:rPr>
      </w:pPr>
      <w:r w:rsidRPr="00EF0F68">
        <w:rPr>
          <w:sz w:val="28"/>
          <w:szCs w:val="28"/>
        </w:rPr>
        <w:t xml:space="preserve">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w:t>
      </w:r>
    </w:p>
    <w:p w:rsidR="00186A40" w:rsidRPr="00EF0F68" w:rsidRDefault="00186A40" w:rsidP="00186A40">
      <w:pPr>
        <w:tabs>
          <w:tab w:val="left" w:pos="709"/>
        </w:tabs>
        <w:contextualSpacing/>
        <w:jc w:val="both"/>
        <w:rPr>
          <w:sz w:val="28"/>
          <w:szCs w:val="28"/>
        </w:rPr>
      </w:pPr>
      <w:r w:rsidRPr="00EF0F68">
        <w:rPr>
          <w:b/>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EF0F68">
        <w:rPr>
          <w:sz w:val="28"/>
          <w:szCs w:val="28"/>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w:t>
      </w:r>
      <w:r w:rsidRPr="00EF0F68">
        <w:rPr>
          <w:rFonts w:eastAsia="Calibri"/>
          <w:sz w:val="28"/>
          <w:szCs w:val="28"/>
        </w:rPr>
        <w:t xml:space="preserve"> следующего за отчетным </w:t>
      </w:r>
      <w:r w:rsidR="00676FC1" w:rsidRPr="00EF0F68">
        <w:rPr>
          <w:rFonts w:eastAsia="Calibri"/>
          <w:sz w:val="28"/>
          <w:szCs w:val="28"/>
        </w:rPr>
        <w:t xml:space="preserve">периодом, </w:t>
      </w:r>
      <w:r w:rsidRPr="00EF0F68">
        <w:rPr>
          <w:rFonts w:eastAsia="Calibri"/>
          <w:sz w:val="28"/>
          <w:szCs w:val="28"/>
        </w:rPr>
        <w:t xml:space="preserve">и </w:t>
      </w:r>
      <w:r w:rsidRPr="00EF0F68">
        <w:rPr>
          <w:sz w:val="28"/>
          <w:szCs w:val="28"/>
        </w:rPr>
        <w:t xml:space="preserve">характеризует деятельность органа. </w:t>
      </w:r>
    </w:p>
    <w:p w:rsidR="00186A40" w:rsidRDefault="00186A40" w:rsidP="00186A40">
      <w:pPr>
        <w:tabs>
          <w:tab w:val="left" w:pos="709"/>
        </w:tabs>
        <w:contextualSpacing/>
        <w:jc w:val="both"/>
        <w:rPr>
          <w:sz w:val="28"/>
          <w:szCs w:val="28"/>
        </w:rPr>
      </w:pPr>
      <w:r w:rsidRPr="00EF0F68">
        <w:rPr>
          <w:sz w:val="28"/>
          <w:szCs w:val="28"/>
        </w:rPr>
        <w:t xml:space="preserve">          Доходы бюджета Комитета по </w:t>
      </w:r>
      <w:r w:rsidR="00522C40">
        <w:rPr>
          <w:sz w:val="28"/>
          <w:szCs w:val="28"/>
        </w:rPr>
        <w:t>управлению имуществом и земельным правоотношениям</w:t>
      </w:r>
      <w:r w:rsidRPr="00EF0F68">
        <w:rPr>
          <w:sz w:val="28"/>
          <w:szCs w:val="28"/>
        </w:rPr>
        <w:t xml:space="preserve"> Администрации </w:t>
      </w:r>
      <w:r w:rsidR="0067766C">
        <w:rPr>
          <w:sz w:val="28"/>
          <w:szCs w:val="28"/>
        </w:rPr>
        <w:t>Каменского</w:t>
      </w:r>
      <w:r w:rsidRPr="00EF0F68">
        <w:rPr>
          <w:sz w:val="28"/>
          <w:szCs w:val="28"/>
        </w:rPr>
        <w:t xml:space="preserve"> района в 202</w:t>
      </w:r>
      <w:r w:rsidR="00366591">
        <w:rPr>
          <w:sz w:val="28"/>
          <w:szCs w:val="28"/>
        </w:rPr>
        <w:t>4</w:t>
      </w:r>
      <w:r w:rsidRPr="00EF0F68">
        <w:rPr>
          <w:sz w:val="28"/>
          <w:szCs w:val="28"/>
        </w:rPr>
        <w:t xml:space="preserve"> году составили </w:t>
      </w:r>
      <w:r w:rsidR="00366591">
        <w:rPr>
          <w:b/>
          <w:sz w:val="28"/>
          <w:szCs w:val="28"/>
        </w:rPr>
        <w:t xml:space="preserve">26078,0 </w:t>
      </w:r>
      <w:r w:rsidR="00366591" w:rsidRPr="00366591">
        <w:rPr>
          <w:sz w:val="28"/>
          <w:szCs w:val="28"/>
        </w:rPr>
        <w:t>тыс.</w:t>
      </w:r>
      <w:r w:rsidR="00424B6B">
        <w:rPr>
          <w:sz w:val="28"/>
          <w:szCs w:val="28"/>
        </w:rPr>
        <w:t xml:space="preserve"> </w:t>
      </w:r>
      <w:r w:rsidRPr="00EF0F68">
        <w:rPr>
          <w:sz w:val="28"/>
          <w:szCs w:val="28"/>
        </w:rPr>
        <w:t>рублей</w:t>
      </w:r>
      <w:r w:rsidR="007860F5">
        <w:rPr>
          <w:sz w:val="28"/>
          <w:szCs w:val="28"/>
        </w:rPr>
        <w:t xml:space="preserve"> при плане </w:t>
      </w:r>
      <w:r w:rsidR="007860F5" w:rsidRPr="007860F5">
        <w:rPr>
          <w:b/>
          <w:sz w:val="28"/>
          <w:szCs w:val="28"/>
        </w:rPr>
        <w:t>23588,0</w:t>
      </w:r>
      <w:r w:rsidR="007860F5">
        <w:rPr>
          <w:sz w:val="28"/>
          <w:szCs w:val="28"/>
        </w:rPr>
        <w:t xml:space="preserve"> тыс. рублей или </w:t>
      </w:r>
      <w:r w:rsidR="007860F5" w:rsidRPr="007860F5">
        <w:rPr>
          <w:b/>
          <w:sz w:val="28"/>
          <w:szCs w:val="28"/>
        </w:rPr>
        <w:t>110,6</w:t>
      </w:r>
      <w:r w:rsidR="007860F5">
        <w:rPr>
          <w:sz w:val="28"/>
          <w:szCs w:val="28"/>
        </w:rPr>
        <w:t>%</w:t>
      </w:r>
      <w:r w:rsidRPr="00EF0F68">
        <w:rPr>
          <w:sz w:val="28"/>
          <w:szCs w:val="28"/>
        </w:rPr>
        <w:t>.</w:t>
      </w:r>
      <w:r w:rsidR="007860F5">
        <w:rPr>
          <w:sz w:val="28"/>
          <w:szCs w:val="28"/>
        </w:rPr>
        <w:t xml:space="preserve"> Расходы выполнены на сумму 7768,9 тыс. рублей или 97,8% при утвержденных назначениях в сумме </w:t>
      </w:r>
      <w:r w:rsidR="007860F5" w:rsidRPr="007860F5">
        <w:rPr>
          <w:b/>
          <w:sz w:val="28"/>
          <w:szCs w:val="28"/>
        </w:rPr>
        <w:t>7942,6</w:t>
      </w:r>
      <w:r w:rsidR="007860F5">
        <w:rPr>
          <w:sz w:val="28"/>
          <w:szCs w:val="28"/>
        </w:rPr>
        <w:t xml:space="preserve"> тыс. рублей.</w:t>
      </w:r>
    </w:p>
    <w:p w:rsidR="007860F5" w:rsidRDefault="007860F5" w:rsidP="00186A40">
      <w:pPr>
        <w:tabs>
          <w:tab w:val="left" w:pos="709"/>
        </w:tabs>
        <w:contextualSpacing/>
        <w:jc w:val="both"/>
        <w:rPr>
          <w:sz w:val="28"/>
          <w:szCs w:val="28"/>
        </w:rPr>
      </w:pPr>
    </w:p>
    <w:p w:rsidR="00186A40" w:rsidRDefault="00186A40" w:rsidP="00186A40">
      <w:pPr>
        <w:tabs>
          <w:tab w:val="left" w:pos="709"/>
        </w:tabs>
        <w:contextualSpacing/>
        <w:jc w:val="both"/>
        <w:rPr>
          <w:sz w:val="28"/>
          <w:szCs w:val="28"/>
        </w:rPr>
      </w:pPr>
      <w:r w:rsidRPr="00EF0F68">
        <w:rPr>
          <w:sz w:val="28"/>
          <w:szCs w:val="28"/>
        </w:rPr>
        <w:t xml:space="preserve">          Исполнение расходной части в разрезе  разделов/подразделов бюджетной классификации  в 202</w:t>
      </w:r>
      <w:r w:rsidR="007860F5">
        <w:rPr>
          <w:sz w:val="28"/>
          <w:szCs w:val="28"/>
        </w:rPr>
        <w:t>4</w:t>
      </w:r>
      <w:r w:rsidRPr="00EF0F68">
        <w:rPr>
          <w:sz w:val="28"/>
          <w:szCs w:val="28"/>
        </w:rPr>
        <w:t xml:space="preserve"> году представлено в таблице</w:t>
      </w:r>
      <w:r w:rsidR="005C34C2">
        <w:rPr>
          <w:sz w:val="28"/>
          <w:szCs w:val="28"/>
        </w:rPr>
        <w:t xml:space="preserve"> №1</w:t>
      </w:r>
      <w:r w:rsidRPr="00EF0F68">
        <w:rPr>
          <w:sz w:val="28"/>
          <w:szCs w:val="28"/>
        </w:rPr>
        <w:t>:</w:t>
      </w:r>
    </w:p>
    <w:p w:rsidR="00CF261E" w:rsidRDefault="00CF261E" w:rsidP="00186A40">
      <w:pPr>
        <w:tabs>
          <w:tab w:val="left" w:pos="709"/>
        </w:tabs>
        <w:contextualSpacing/>
        <w:jc w:val="both"/>
        <w:rPr>
          <w:sz w:val="28"/>
          <w:szCs w:val="28"/>
        </w:rPr>
      </w:pPr>
    </w:p>
    <w:p w:rsidR="00CF261E" w:rsidRPr="008353CA" w:rsidRDefault="005C34C2" w:rsidP="00186A40">
      <w:pPr>
        <w:tabs>
          <w:tab w:val="left" w:pos="709"/>
        </w:tabs>
        <w:contextualSpacing/>
        <w:jc w:val="both"/>
        <w:rPr>
          <w:sz w:val="18"/>
          <w:szCs w:val="18"/>
        </w:rPr>
      </w:pPr>
      <w:r w:rsidRPr="008353CA">
        <w:rPr>
          <w:sz w:val="18"/>
          <w:szCs w:val="18"/>
        </w:rPr>
        <w:t>Таблица №1</w:t>
      </w:r>
      <w:r w:rsidR="008353CA">
        <w:rPr>
          <w:sz w:val="18"/>
          <w:szCs w:val="18"/>
        </w:rPr>
        <w:tab/>
      </w:r>
      <w:r w:rsidR="008353CA">
        <w:rPr>
          <w:sz w:val="18"/>
          <w:szCs w:val="18"/>
        </w:rPr>
        <w:tab/>
      </w:r>
      <w:r w:rsidR="008353CA">
        <w:rPr>
          <w:sz w:val="18"/>
          <w:szCs w:val="18"/>
        </w:rPr>
        <w:tab/>
      </w:r>
      <w:r w:rsidR="008353CA">
        <w:rPr>
          <w:sz w:val="18"/>
          <w:szCs w:val="18"/>
        </w:rPr>
        <w:tab/>
      </w:r>
      <w:r w:rsidR="008353CA">
        <w:rPr>
          <w:sz w:val="18"/>
          <w:szCs w:val="18"/>
        </w:rPr>
        <w:tab/>
      </w:r>
      <w:r w:rsidR="008353CA">
        <w:rPr>
          <w:sz w:val="18"/>
          <w:szCs w:val="18"/>
        </w:rPr>
        <w:tab/>
      </w:r>
      <w:r w:rsidR="008353CA">
        <w:rPr>
          <w:sz w:val="18"/>
          <w:szCs w:val="18"/>
        </w:rPr>
        <w:tab/>
      </w:r>
      <w:r w:rsidR="008353CA">
        <w:rPr>
          <w:sz w:val="18"/>
          <w:szCs w:val="18"/>
        </w:rPr>
        <w:tab/>
      </w:r>
      <w:r w:rsidR="008353CA">
        <w:rPr>
          <w:sz w:val="18"/>
          <w:szCs w:val="18"/>
        </w:rPr>
        <w:tab/>
      </w:r>
      <w:r w:rsidR="008353CA">
        <w:rPr>
          <w:sz w:val="18"/>
          <w:szCs w:val="18"/>
        </w:rPr>
        <w:tab/>
      </w:r>
      <w:r w:rsidR="00D223FB">
        <w:rPr>
          <w:sz w:val="18"/>
          <w:szCs w:val="18"/>
        </w:rPr>
        <w:t xml:space="preserve">               тыс. </w:t>
      </w:r>
      <w:r w:rsidR="008353CA">
        <w:rPr>
          <w:sz w:val="18"/>
          <w:szCs w:val="18"/>
        </w:rPr>
        <w:t>рублей</w:t>
      </w:r>
      <w:r w:rsidR="008353CA">
        <w:rPr>
          <w:sz w:val="18"/>
          <w:szCs w:val="18"/>
        </w:rPr>
        <w:tab/>
      </w:r>
      <w:r w:rsidR="008353CA">
        <w:rPr>
          <w:sz w:val="18"/>
          <w:szCs w:val="18"/>
        </w:rPr>
        <w:tab/>
      </w:r>
      <w:r w:rsidR="008353CA">
        <w:rPr>
          <w:sz w:val="18"/>
          <w:szCs w:val="18"/>
        </w:rPr>
        <w:tab/>
      </w:r>
      <w:r w:rsidR="008353CA">
        <w:rPr>
          <w:sz w:val="18"/>
          <w:szCs w:val="18"/>
        </w:rPr>
        <w:tab/>
      </w:r>
    </w:p>
    <w:tbl>
      <w:tblPr>
        <w:tblStyle w:val="a9"/>
        <w:tblW w:w="0" w:type="auto"/>
        <w:jc w:val="center"/>
        <w:tblLayout w:type="fixed"/>
        <w:tblLook w:val="04A0" w:firstRow="1" w:lastRow="0" w:firstColumn="1" w:lastColumn="0" w:noHBand="0" w:noVBand="1"/>
      </w:tblPr>
      <w:tblGrid>
        <w:gridCol w:w="3103"/>
        <w:gridCol w:w="1417"/>
        <w:gridCol w:w="1418"/>
        <w:gridCol w:w="1417"/>
        <w:gridCol w:w="1418"/>
        <w:gridCol w:w="974"/>
      </w:tblGrid>
      <w:tr w:rsidR="00284BE2" w:rsidRPr="00EF0F68" w:rsidTr="00F83BAC">
        <w:trPr>
          <w:jc w:val="center"/>
        </w:trPr>
        <w:tc>
          <w:tcPr>
            <w:tcW w:w="3103" w:type="dxa"/>
          </w:tcPr>
          <w:p w:rsidR="00284BE2" w:rsidRPr="00EF0F68" w:rsidRDefault="00186A40" w:rsidP="00B13839">
            <w:pPr>
              <w:tabs>
                <w:tab w:val="left" w:pos="726"/>
              </w:tabs>
              <w:jc w:val="center"/>
              <w:rPr>
                <w:b/>
                <w:sz w:val="18"/>
                <w:szCs w:val="18"/>
              </w:rPr>
            </w:pPr>
            <w:r w:rsidRPr="00EF0F68">
              <w:rPr>
                <w:sz w:val="28"/>
                <w:szCs w:val="28"/>
              </w:rPr>
              <w:t xml:space="preserve">         </w:t>
            </w:r>
            <w:r w:rsidR="00284BE2" w:rsidRPr="00EF0F68">
              <w:rPr>
                <w:b/>
                <w:sz w:val="18"/>
                <w:szCs w:val="18"/>
              </w:rPr>
              <w:t>Наименование показателя</w:t>
            </w:r>
          </w:p>
        </w:tc>
        <w:tc>
          <w:tcPr>
            <w:tcW w:w="1417" w:type="dxa"/>
          </w:tcPr>
          <w:p w:rsidR="00284BE2" w:rsidRPr="00EF0F68" w:rsidRDefault="00284BE2" w:rsidP="00B13839">
            <w:pPr>
              <w:jc w:val="center"/>
              <w:rPr>
                <w:b/>
                <w:sz w:val="18"/>
                <w:szCs w:val="18"/>
              </w:rPr>
            </w:pPr>
            <w:r w:rsidRPr="00EF0F68">
              <w:rPr>
                <w:b/>
                <w:sz w:val="18"/>
                <w:szCs w:val="18"/>
              </w:rPr>
              <w:t>Утвержденные бюджетные назначения</w:t>
            </w:r>
          </w:p>
        </w:tc>
        <w:tc>
          <w:tcPr>
            <w:tcW w:w="1418" w:type="dxa"/>
          </w:tcPr>
          <w:p w:rsidR="00284BE2" w:rsidRPr="00EF0F68" w:rsidRDefault="00284BE2" w:rsidP="00B13839">
            <w:pPr>
              <w:jc w:val="center"/>
              <w:rPr>
                <w:b/>
                <w:sz w:val="18"/>
                <w:szCs w:val="18"/>
              </w:rPr>
            </w:pPr>
            <w:r w:rsidRPr="00EF0F68">
              <w:rPr>
                <w:b/>
                <w:sz w:val="18"/>
                <w:szCs w:val="18"/>
              </w:rPr>
              <w:t>Лимиты бюджетных обязательств</w:t>
            </w:r>
          </w:p>
        </w:tc>
        <w:tc>
          <w:tcPr>
            <w:tcW w:w="1417" w:type="dxa"/>
          </w:tcPr>
          <w:p w:rsidR="00284BE2" w:rsidRPr="00EF0F68" w:rsidRDefault="00284BE2" w:rsidP="00B13839">
            <w:pPr>
              <w:jc w:val="center"/>
              <w:rPr>
                <w:b/>
                <w:sz w:val="18"/>
                <w:szCs w:val="18"/>
              </w:rPr>
            </w:pPr>
            <w:r w:rsidRPr="00EF0F68">
              <w:rPr>
                <w:b/>
                <w:sz w:val="18"/>
                <w:szCs w:val="18"/>
              </w:rPr>
              <w:t>Исполнено</w:t>
            </w:r>
          </w:p>
          <w:p w:rsidR="00284BE2" w:rsidRPr="00EF0F68" w:rsidRDefault="00284BE2" w:rsidP="00B13839">
            <w:pPr>
              <w:jc w:val="center"/>
              <w:rPr>
                <w:b/>
                <w:sz w:val="18"/>
                <w:szCs w:val="18"/>
              </w:rPr>
            </w:pPr>
          </w:p>
        </w:tc>
        <w:tc>
          <w:tcPr>
            <w:tcW w:w="1418" w:type="dxa"/>
          </w:tcPr>
          <w:p w:rsidR="00284BE2" w:rsidRPr="00EF0F68" w:rsidRDefault="00284BE2" w:rsidP="00B13839">
            <w:pPr>
              <w:jc w:val="center"/>
              <w:rPr>
                <w:b/>
                <w:sz w:val="18"/>
                <w:szCs w:val="18"/>
              </w:rPr>
            </w:pPr>
            <w:r w:rsidRPr="00EF0F68">
              <w:rPr>
                <w:b/>
                <w:sz w:val="18"/>
                <w:szCs w:val="18"/>
              </w:rPr>
              <w:t>Отклонение исполнения от уточненного плана</w:t>
            </w:r>
          </w:p>
          <w:p w:rsidR="00284BE2" w:rsidRPr="00EF0F68" w:rsidRDefault="00284BE2" w:rsidP="00B13839">
            <w:pPr>
              <w:jc w:val="center"/>
              <w:rPr>
                <w:b/>
                <w:sz w:val="18"/>
                <w:szCs w:val="18"/>
              </w:rPr>
            </w:pPr>
          </w:p>
        </w:tc>
        <w:tc>
          <w:tcPr>
            <w:tcW w:w="974" w:type="dxa"/>
          </w:tcPr>
          <w:p w:rsidR="00284BE2" w:rsidRPr="00EF0F68" w:rsidRDefault="00284BE2" w:rsidP="00B13839">
            <w:pPr>
              <w:jc w:val="center"/>
              <w:rPr>
                <w:b/>
                <w:sz w:val="18"/>
                <w:szCs w:val="18"/>
              </w:rPr>
            </w:pPr>
            <w:r w:rsidRPr="00EF0F68">
              <w:rPr>
                <w:b/>
                <w:sz w:val="18"/>
                <w:szCs w:val="18"/>
              </w:rPr>
              <w:t>%</w:t>
            </w:r>
          </w:p>
          <w:p w:rsidR="00284BE2" w:rsidRPr="00EF0F68" w:rsidRDefault="00284BE2" w:rsidP="00B13839">
            <w:pPr>
              <w:jc w:val="center"/>
              <w:rPr>
                <w:b/>
                <w:sz w:val="18"/>
                <w:szCs w:val="18"/>
              </w:rPr>
            </w:pPr>
            <w:r w:rsidRPr="00EF0F68">
              <w:rPr>
                <w:b/>
                <w:sz w:val="18"/>
                <w:szCs w:val="18"/>
              </w:rPr>
              <w:t>исполнения</w:t>
            </w:r>
          </w:p>
        </w:tc>
      </w:tr>
      <w:tr w:rsidR="00284BE2" w:rsidRPr="00EF0F68" w:rsidTr="00F83BAC">
        <w:trPr>
          <w:jc w:val="center"/>
        </w:trPr>
        <w:tc>
          <w:tcPr>
            <w:tcW w:w="3103" w:type="dxa"/>
          </w:tcPr>
          <w:p w:rsidR="00284BE2" w:rsidRPr="00EF0F68" w:rsidRDefault="00284BE2" w:rsidP="00B13839">
            <w:pPr>
              <w:jc w:val="center"/>
              <w:rPr>
                <w:b/>
                <w:sz w:val="18"/>
                <w:szCs w:val="18"/>
              </w:rPr>
            </w:pPr>
            <w:r w:rsidRPr="00EF0F68">
              <w:rPr>
                <w:b/>
                <w:sz w:val="18"/>
                <w:szCs w:val="18"/>
              </w:rPr>
              <w:t>1</w:t>
            </w:r>
          </w:p>
        </w:tc>
        <w:tc>
          <w:tcPr>
            <w:tcW w:w="1417" w:type="dxa"/>
          </w:tcPr>
          <w:p w:rsidR="00284BE2" w:rsidRPr="00EF0F68" w:rsidRDefault="00284BE2" w:rsidP="00B13839">
            <w:pPr>
              <w:jc w:val="center"/>
              <w:rPr>
                <w:b/>
                <w:sz w:val="18"/>
                <w:szCs w:val="18"/>
              </w:rPr>
            </w:pPr>
            <w:r w:rsidRPr="00EF0F68">
              <w:rPr>
                <w:b/>
                <w:sz w:val="18"/>
                <w:szCs w:val="18"/>
              </w:rPr>
              <w:t>3</w:t>
            </w:r>
          </w:p>
        </w:tc>
        <w:tc>
          <w:tcPr>
            <w:tcW w:w="1418" w:type="dxa"/>
          </w:tcPr>
          <w:p w:rsidR="00284BE2" w:rsidRPr="00EF0F68" w:rsidRDefault="00284BE2" w:rsidP="00B13839">
            <w:pPr>
              <w:jc w:val="center"/>
              <w:rPr>
                <w:b/>
                <w:sz w:val="18"/>
                <w:szCs w:val="18"/>
              </w:rPr>
            </w:pPr>
            <w:r w:rsidRPr="00EF0F68">
              <w:rPr>
                <w:b/>
                <w:sz w:val="18"/>
                <w:szCs w:val="18"/>
              </w:rPr>
              <w:t>4</w:t>
            </w:r>
          </w:p>
        </w:tc>
        <w:tc>
          <w:tcPr>
            <w:tcW w:w="1417" w:type="dxa"/>
          </w:tcPr>
          <w:p w:rsidR="00284BE2" w:rsidRPr="00EF0F68" w:rsidRDefault="00284BE2" w:rsidP="00B13839">
            <w:pPr>
              <w:jc w:val="center"/>
              <w:rPr>
                <w:b/>
                <w:sz w:val="18"/>
                <w:szCs w:val="18"/>
              </w:rPr>
            </w:pPr>
            <w:r w:rsidRPr="00EF0F68">
              <w:rPr>
                <w:b/>
                <w:sz w:val="18"/>
                <w:szCs w:val="18"/>
              </w:rPr>
              <w:t>5</w:t>
            </w:r>
          </w:p>
        </w:tc>
        <w:tc>
          <w:tcPr>
            <w:tcW w:w="1418" w:type="dxa"/>
          </w:tcPr>
          <w:p w:rsidR="00284BE2" w:rsidRPr="00EF0F68" w:rsidRDefault="00284BE2" w:rsidP="00B13839">
            <w:pPr>
              <w:jc w:val="center"/>
              <w:rPr>
                <w:b/>
                <w:sz w:val="18"/>
                <w:szCs w:val="18"/>
              </w:rPr>
            </w:pPr>
            <w:r w:rsidRPr="00EF0F68">
              <w:rPr>
                <w:b/>
                <w:sz w:val="18"/>
                <w:szCs w:val="18"/>
              </w:rPr>
              <w:t>6</w:t>
            </w:r>
          </w:p>
        </w:tc>
        <w:tc>
          <w:tcPr>
            <w:tcW w:w="974" w:type="dxa"/>
          </w:tcPr>
          <w:p w:rsidR="00284BE2" w:rsidRPr="00EF0F68" w:rsidRDefault="00284BE2" w:rsidP="00B13839">
            <w:pPr>
              <w:jc w:val="center"/>
              <w:rPr>
                <w:b/>
                <w:sz w:val="18"/>
                <w:szCs w:val="18"/>
              </w:rPr>
            </w:pPr>
            <w:r w:rsidRPr="00EF0F68">
              <w:rPr>
                <w:b/>
                <w:sz w:val="18"/>
                <w:szCs w:val="18"/>
              </w:rPr>
              <w:t>7</w:t>
            </w:r>
          </w:p>
        </w:tc>
      </w:tr>
      <w:tr w:rsidR="00D223FB" w:rsidRPr="00EF0F68" w:rsidTr="00F83BAC">
        <w:trPr>
          <w:jc w:val="center"/>
        </w:trPr>
        <w:tc>
          <w:tcPr>
            <w:tcW w:w="3103" w:type="dxa"/>
            <w:vAlign w:val="center"/>
          </w:tcPr>
          <w:p w:rsidR="00D223FB" w:rsidRPr="00EF0F68" w:rsidRDefault="00D223FB" w:rsidP="00B13839">
            <w:pPr>
              <w:jc w:val="center"/>
              <w:rPr>
                <w:b/>
                <w:sz w:val="18"/>
                <w:szCs w:val="18"/>
              </w:rPr>
            </w:pPr>
            <w:r w:rsidRPr="00EF0F68">
              <w:rPr>
                <w:b/>
                <w:sz w:val="18"/>
                <w:szCs w:val="18"/>
              </w:rPr>
              <w:t xml:space="preserve">Расходы бюджета </w:t>
            </w:r>
            <w:proofErr w:type="gramStart"/>
            <w:r w:rsidRPr="00EF0F68">
              <w:rPr>
                <w:b/>
                <w:sz w:val="18"/>
                <w:szCs w:val="18"/>
              </w:rPr>
              <w:t>–в</w:t>
            </w:r>
            <w:proofErr w:type="gramEnd"/>
            <w:r w:rsidRPr="00EF0F68">
              <w:rPr>
                <w:b/>
                <w:sz w:val="18"/>
                <w:szCs w:val="18"/>
              </w:rPr>
              <w:t>сего</w:t>
            </w:r>
          </w:p>
        </w:tc>
        <w:tc>
          <w:tcPr>
            <w:tcW w:w="1417" w:type="dxa"/>
            <w:vAlign w:val="center"/>
          </w:tcPr>
          <w:p w:rsidR="00D223FB" w:rsidRPr="00F83BAC" w:rsidRDefault="00D223FB" w:rsidP="00F83BAC">
            <w:pPr>
              <w:jc w:val="center"/>
              <w:rPr>
                <w:b/>
                <w:sz w:val="18"/>
                <w:szCs w:val="18"/>
              </w:rPr>
            </w:pPr>
            <w:r w:rsidRPr="00F83BAC">
              <w:rPr>
                <w:b/>
                <w:sz w:val="18"/>
                <w:szCs w:val="18"/>
              </w:rPr>
              <w:t>7942,6</w:t>
            </w:r>
          </w:p>
        </w:tc>
        <w:tc>
          <w:tcPr>
            <w:tcW w:w="1418" w:type="dxa"/>
            <w:vAlign w:val="center"/>
          </w:tcPr>
          <w:p w:rsidR="00D223FB" w:rsidRPr="00F83BAC" w:rsidRDefault="00D223FB" w:rsidP="00F83BAC">
            <w:pPr>
              <w:jc w:val="center"/>
              <w:rPr>
                <w:b/>
              </w:rPr>
            </w:pPr>
            <w:r w:rsidRPr="00F83BAC">
              <w:rPr>
                <w:b/>
              </w:rPr>
              <w:t>7942,6</w:t>
            </w:r>
          </w:p>
        </w:tc>
        <w:tc>
          <w:tcPr>
            <w:tcW w:w="1417" w:type="dxa"/>
            <w:vAlign w:val="center"/>
          </w:tcPr>
          <w:p w:rsidR="00D223FB" w:rsidRPr="00F83BAC" w:rsidRDefault="00D223FB" w:rsidP="00F83BAC">
            <w:pPr>
              <w:jc w:val="center"/>
              <w:rPr>
                <w:b/>
                <w:sz w:val="18"/>
                <w:szCs w:val="18"/>
              </w:rPr>
            </w:pPr>
            <w:r w:rsidRPr="00F83BAC">
              <w:rPr>
                <w:b/>
                <w:sz w:val="18"/>
                <w:szCs w:val="18"/>
              </w:rPr>
              <w:t>7768,9</w:t>
            </w:r>
          </w:p>
        </w:tc>
        <w:tc>
          <w:tcPr>
            <w:tcW w:w="1418" w:type="dxa"/>
            <w:vAlign w:val="center"/>
          </w:tcPr>
          <w:p w:rsidR="00D223FB" w:rsidRPr="00F83BAC" w:rsidRDefault="00F83BAC" w:rsidP="00F83BAC">
            <w:pPr>
              <w:jc w:val="center"/>
              <w:rPr>
                <w:b/>
                <w:sz w:val="18"/>
                <w:szCs w:val="18"/>
              </w:rPr>
            </w:pPr>
            <w:r>
              <w:rPr>
                <w:b/>
                <w:sz w:val="18"/>
                <w:szCs w:val="18"/>
              </w:rPr>
              <w:t>-173,7</w:t>
            </w:r>
          </w:p>
        </w:tc>
        <w:tc>
          <w:tcPr>
            <w:tcW w:w="974" w:type="dxa"/>
            <w:vAlign w:val="center"/>
          </w:tcPr>
          <w:p w:rsidR="00D223FB" w:rsidRPr="00F83BAC" w:rsidRDefault="00F83BAC" w:rsidP="00F83BAC">
            <w:pPr>
              <w:jc w:val="center"/>
              <w:rPr>
                <w:b/>
                <w:sz w:val="18"/>
                <w:szCs w:val="18"/>
              </w:rPr>
            </w:pPr>
            <w:r>
              <w:rPr>
                <w:b/>
                <w:sz w:val="18"/>
                <w:szCs w:val="18"/>
              </w:rPr>
              <w:t>97,8</w:t>
            </w:r>
          </w:p>
        </w:tc>
      </w:tr>
      <w:tr w:rsidR="00D223FB" w:rsidRPr="00EF0F68" w:rsidTr="00F83BAC">
        <w:trPr>
          <w:jc w:val="center"/>
        </w:trPr>
        <w:tc>
          <w:tcPr>
            <w:tcW w:w="3103" w:type="dxa"/>
            <w:vAlign w:val="center"/>
          </w:tcPr>
          <w:p w:rsidR="00D223FB" w:rsidRPr="00EF0F68" w:rsidRDefault="00D223FB" w:rsidP="009753D7">
            <w:pPr>
              <w:jc w:val="center"/>
              <w:rPr>
                <w:b/>
                <w:sz w:val="18"/>
                <w:szCs w:val="18"/>
              </w:rPr>
            </w:pPr>
            <w:r>
              <w:rPr>
                <w:b/>
                <w:sz w:val="18"/>
                <w:szCs w:val="18"/>
              </w:rPr>
              <w:t>В т. ч. Общегосударственные вопросы</w:t>
            </w:r>
          </w:p>
        </w:tc>
        <w:tc>
          <w:tcPr>
            <w:tcW w:w="1417" w:type="dxa"/>
            <w:vAlign w:val="center"/>
          </w:tcPr>
          <w:p w:rsidR="00D223FB" w:rsidRPr="00F83BAC" w:rsidRDefault="00D223FB" w:rsidP="00F83BAC">
            <w:pPr>
              <w:jc w:val="center"/>
              <w:rPr>
                <w:b/>
                <w:sz w:val="18"/>
                <w:szCs w:val="18"/>
              </w:rPr>
            </w:pPr>
            <w:r w:rsidRPr="00F83BAC">
              <w:rPr>
                <w:b/>
                <w:sz w:val="18"/>
                <w:szCs w:val="18"/>
              </w:rPr>
              <w:t>7642,6</w:t>
            </w:r>
          </w:p>
        </w:tc>
        <w:tc>
          <w:tcPr>
            <w:tcW w:w="1418" w:type="dxa"/>
            <w:vAlign w:val="center"/>
          </w:tcPr>
          <w:p w:rsidR="00D223FB" w:rsidRPr="00F83BAC" w:rsidRDefault="00D223FB" w:rsidP="00F83BAC">
            <w:pPr>
              <w:jc w:val="center"/>
              <w:rPr>
                <w:b/>
              </w:rPr>
            </w:pPr>
            <w:r w:rsidRPr="00F83BAC">
              <w:rPr>
                <w:b/>
              </w:rPr>
              <w:t>7642,6</w:t>
            </w:r>
          </w:p>
        </w:tc>
        <w:tc>
          <w:tcPr>
            <w:tcW w:w="1417" w:type="dxa"/>
            <w:vAlign w:val="center"/>
          </w:tcPr>
          <w:p w:rsidR="00D223FB" w:rsidRPr="00F83BAC" w:rsidRDefault="00D223FB" w:rsidP="00F83BAC">
            <w:pPr>
              <w:jc w:val="center"/>
              <w:rPr>
                <w:b/>
                <w:sz w:val="18"/>
                <w:szCs w:val="18"/>
              </w:rPr>
            </w:pPr>
            <w:r w:rsidRPr="00F83BAC">
              <w:rPr>
                <w:b/>
                <w:sz w:val="18"/>
                <w:szCs w:val="18"/>
              </w:rPr>
              <w:t>7468,9</w:t>
            </w:r>
          </w:p>
        </w:tc>
        <w:tc>
          <w:tcPr>
            <w:tcW w:w="1418" w:type="dxa"/>
            <w:vAlign w:val="center"/>
          </w:tcPr>
          <w:p w:rsidR="00D223FB" w:rsidRPr="00F83BAC" w:rsidRDefault="00F83BAC" w:rsidP="00F83BAC">
            <w:pPr>
              <w:jc w:val="center"/>
              <w:rPr>
                <w:b/>
                <w:sz w:val="18"/>
                <w:szCs w:val="18"/>
              </w:rPr>
            </w:pPr>
            <w:r>
              <w:rPr>
                <w:b/>
                <w:sz w:val="18"/>
                <w:szCs w:val="18"/>
              </w:rPr>
              <w:t>-173,7</w:t>
            </w:r>
          </w:p>
        </w:tc>
        <w:tc>
          <w:tcPr>
            <w:tcW w:w="974" w:type="dxa"/>
            <w:vAlign w:val="center"/>
          </w:tcPr>
          <w:p w:rsidR="00D223FB" w:rsidRPr="00F83BAC" w:rsidRDefault="00F83BAC" w:rsidP="00F83BAC">
            <w:pPr>
              <w:jc w:val="center"/>
              <w:rPr>
                <w:b/>
                <w:sz w:val="18"/>
                <w:szCs w:val="18"/>
              </w:rPr>
            </w:pPr>
            <w:r>
              <w:rPr>
                <w:b/>
                <w:sz w:val="18"/>
                <w:szCs w:val="18"/>
              </w:rPr>
              <w:t>97,7</w:t>
            </w:r>
          </w:p>
        </w:tc>
      </w:tr>
      <w:tr w:rsidR="00D223FB" w:rsidRPr="00EF0F68" w:rsidTr="00F83BAC">
        <w:trPr>
          <w:jc w:val="center"/>
        </w:trPr>
        <w:tc>
          <w:tcPr>
            <w:tcW w:w="3103" w:type="dxa"/>
            <w:vAlign w:val="center"/>
          </w:tcPr>
          <w:p w:rsidR="00D223FB" w:rsidRPr="00EF0F68" w:rsidRDefault="00D223FB" w:rsidP="004E0C3A">
            <w:pPr>
              <w:jc w:val="center"/>
              <w:rPr>
                <w:sz w:val="18"/>
                <w:szCs w:val="18"/>
              </w:rPr>
            </w:pPr>
            <w:r>
              <w:rPr>
                <w:sz w:val="18"/>
                <w:szCs w:val="18"/>
              </w:rPr>
              <w:t>Руководство и управление в сфере установленных функций органов местного самоуправления</w:t>
            </w:r>
          </w:p>
        </w:tc>
        <w:tc>
          <w:tcPr>
            <w:tcW w:w="1417" w:type="dxa"/>
            <w:vAlign w:val="center"/>
          </w:tcPr>
          <w:p w:rsidR="00D223FB" w:rsidRPr="00F83BAC" w:rsidRDefault="00D223FB" w:rsidP="00F83BAC">
            <w:pPr>
              <w:jc w:val="center"/>
              <w:rPr>
                <w:b/>
                <w:sz w:val="18"/>
                <w:szCs w:val="18"/>
              </w:rPr>
            </w:pPr>
            <w:r w:rsidRPr="00F83BAC">
              <w:rPr>
                <w:b/>
                <w:sz w:val="18"/>
                <w:szCs w:val="18"/>
              </w:rPr>
              <w:t>7442,6</w:t>
            </w:r>
          </w:p>
        </w:tc>
        <w:tc>
          <w:tcPr>
            <w:tcW w:w="1418" w:type="dxa"/>
            <w:vAlign w:val="center"/>
          </w:tcPr>
          <w:p w:rsidR="00D223FB" w:rsidRPr="00F83BAC" w:rsidRDefault="00D223FB" w:rsidP="00F83BAC">
            <w:pPr>
              <w:jc w:val="center"/>
              <w:rPr>
                <w:b/>
              </w:rPr>
            </w:pPr>
            <w:r w:rsidRPr="00F83BAC">
              <w:rPr>
                <w:b/>
              </w:rPr>
              <w:t>7442,6</w:t>
            </w:r>
          </w:p>
        </w:tc>
        <w:tc>
          <w:tcPr>
            <w:tcW w:w="1417" w:type="dxa"/>
            <w:vAlign w:val="center"/>
          </w:tcPr>
          <w:p w:rsidR="00D223FB" w:rsidRPr="00F83BAC" w:rsidRDefault="00F83BAC" w:rsidP="00F83BAC">
            <w:pPr>
              <w:jc w:val="center"/>
              <w:rPr>
                <w:b/>
                <w:sz w:val="18"/>
                <w:szCs w:val="18"/>
              </w:rPr>
            </w:pPr>
            <w:r>
              <w:rPr>
                <w:b/>
                <w:sz w:val="18"/>
                <w:szCs w:val="18"/>
              </w:rPr>
              <w:t>7421,3</w:t>
            </w:r>
          </w:p>
        </w:tc>
        <w:tc>
          <w:tcPr>
            <w:tcW w:w="1418" w:type="dxa"/>
            <w:vAlign w:val="center"/>
          </w:tcPr>
          <w:p w:rsidR="00D223FB" w:rsidRPr="00F83BAC" w:rsidRDefault="00F83BAC" w:rsidP="00F83BAC">
            <w:pPr>
              <w:jc w:val="center"/>
              <w:rPr>
                <w:b/>
                <w:sz w:val="18"/>
                <w:szCs w:val="18"/>
              </w:rPr>
            </w:pPr>
            <w:r>
              <w:rPr>
                <w:b/>
                <w:sz w:val="18"/>
                <w:szCs w:val="18"/>
              </w:rPr>
              <w:t>-21,3</w:t>
            </w:r>
          </w:p>
        </w:tc>
        <w:tc>
          <w:tcPr>
            <w:tcW w:w="974" w:type="dxa"/>
            <w:vAlign w:val="center"/>
          </w:tcPr>
          <w:p w:rsidR="00D223FB" w:rsidRPr="00F83BAC" w:rsidRDefault="00F83BAC" w:rsidP="00F83BAC">
            <w:pPr>
              <w:jc w:val="center"/>
              <w:rPr>
                <w:b/>
                <w:sz w:val="18"/>
                <w:szCs w:val="18"/>
              </w:rPr>
            </w:pPr>
            <w:r>
              <w:rPr>
                <w:b/>
                <w:sz w:val="18"/>
                <w:szCs w:val="18"/>
              </w:rPr>
              <w:t>99,7</w:t>
            </w:r>
          </w:p>
        </w:tc>
      </w:tr>
      <w:tr w:rsidR="00D223FB" w:rsidRPr="00EF0F68" w:rsidTr="00F83BAC">
        <w:trPr>
          <w:jc w:val="center"/>
        </w:trPr>
        <w:tc>
          <w:tcPr>
            <w:tcW w:w="3103" w:type="dxa"/>
            <w:vAlign w:val="center"/>
          </w:tcPr>
          <w:p w:rsidR="00D223FB" w:rsidRPr="00EF0F68" w:rsidRDefault="00D223FB" w:rsidP="00B13839">
            <w:pPr>
              <w:jc w:val="center"/>
              <w:rPr>
                <w:sz w:val="18"/>
                <w:szCs w:val="18"/>
              </w:rPr>
            </w:pPr>
            <w:r>
              <w:rPr>
                <w:sz w:val="18"/>
                <w:szCs w:val="18"/>
              </w:rPr>
              <w:t>Прочая закупка товаров, работ и услуг</w:t>
            </w:r>
          </w:p>
        </w:tc>
        <w:tc>
          <w:tcPr>
            <w:tcW w:w="1417" w:type="dxa"/>
            <w:vAlign w:val="center"/>
          </w:tcPr>
          <w:p w:rsidR="00D223FB" w:rsidRPr="00F83BAC" w:rsidRDefault="00D223FB" w:rsidP="00F83BAC">
            <w:pPr>
              <w:jc w:val="center"/>
              <w:rPr>
                <w:b/>
                <w:sz w:val="18"/>
                <w:szCs w:val="18"/>
              </w:rPr>
            </w:pPr>
            <w:r w:rsidRPr="00F83BAC">
              <w:rPr>
                <w:b/>
                <w:sz w:val="18"/>
                <w:szCs w:val="18"/>
              </w:rPr>
              <w:t>200,0</w:t>
            </w:r>
          </w:p>
        </w:tc>
        <w:tc>
          <w:tcPr>
            <w:tcW w:w="1418" w:type="dxa"/>
            <w:vAlign w:val="center"/>
          </w:tcPr>
          <w:p w:rsidR="00D223FB" w:rsidRPr="00F83BAC" w:rsidRDefault="00D223FB" w:rsidP="00F83BAC">
            <w:pPr>
              <w:jc w:val="center"/>
              <w:rPr>
                <w:b/>
              </w:rPr>
            </w:pPr>
            <w:r w:rsidRPr="00F83BAC">
              <w:rPr>
                <w:b/>
              </w:rPr>
              <w:t>200,0</w:t>
            </w:r>
          </w:p>
        </w:tc>
        <w:tc>
          <w:tcPr>
            <w:tcW w:w="1417" w:type="dxa"/>
            <w:vAlign w:val="center"/>
          </w:tcPr>
          <w:p w:rsidR="00D223FB" w:rsidRPr="00F83BAC" w:rsidRDefault="00F83BAC" w:rsidP="00F83BAC">
            <w:pPr>
              <w:jc w:val="center"/>
              <w:rPr>
                <w:b/>
                <w:sz w:val="18"/>
                <w:szCs w:val="18"/>
              </w:rPr>
            </w:pPr>
            <w:r>
              <w:rPr>
                <w:b/>
                <w:sz w:val="18"/>
                <w:szCs w:val="18"/>
              </w:rPr>
              <w:t>47,6</w:t>
            </w:r>
          </w:p>
        </w:tc>
        <w:tc>
          <w:tcPr>
            <w:tcW w:w="1418" w:type="dxa"/>
            <w:vAlign w:val="center"/>
          </w:tcPr>
          <w:p w:rsidR="00D223FB" w:rsidRPr="00F83BAC" w:rsidRDefault="00F83BAC" w:rsidP="00F83BAC">
            <w:pPr>
              <w:jc w:val="center"/>
              <w:rPr>
                <w:b/>
                <w:sz w:val="18"/>
                <w:szCs w:val="18"/>
              </w:rPr>
            </w:pPr>
            <w:r>
              <w:rPr>
                <w:b/>
                <w:sz w:val="18"/>
                <w:szCs w:val="18"/>
              </w:rPr>
              <w:t>-152,4</w:t>
            </w:r>
          </w:p>
        </w:tc>
        <w:tc>
          <w:tcPr>
            <w:tcW w:w="974" w:type="dxa"/>
            <w:vAlign w:val="center"/>
          </w:tcPr>
          <w:p w:rsidR="00D223FB" w:rsidRPr="00F83BAC" w:rsidRDefault="00F83BAC" w:rsidP="00F83BAC">
            <w:pPr>
              <w:jc w:val="center"/>
              <w:rPr>
                <w:b/>
                <w:sz w:val="18"/>
                <w:szCs w:val="18"/>
              </w:rPr>
            </w:pPr>
            <w:r>
              <w:rPr>
                <w:b/>
                <w:sz w:val="18"/>
                <w:szCs w:val="18"/>
              </w:rPr>
              <w:t>23,8</w:t>
            </w:r>
          </w:p>
        </w:tc>
      </w:tr>
      <w:tr w:rsidR="00D223FB" w:rsidRPr="00EF0F68" w:rsidTr="00F83BAC">
        <w:trPr>
          <w:jc w:val="center"/>
        </w:trPr>
        <w:tc>
          <w:tcPr>
            <w:tcW w:w="3103" w:type="dxa"/>
            <w:vAlign w:val="bottom"/>
          </w:tcPr>
          <w:p w:rsidR="00D223FB" w:rsidRPr="00AE0727" w:rsidRDefault="00D223FB" w:rsidP="00B13839">
            <w:pPr>
              <w:jc w:val="center"/>
              <w:rPr>
                <w:b/>
                <w:sz w:val="18"/>
                <w:szCs w:val="18"/>
              </w:rPr>
            </w:pPr>
            <w:r>
              <w:rPr>
                <w:b/>
                <w:sz w:val="18"/>
                <w:szCs w:val="18"/>
              </w:rPr>
              <w:t>Национальная экономика</w:t>
            </w:r>
          </w:p>
        </w:tc>
        <w:tc>
          <w:tcPr>
            <w:tcW w:w="1417" w:type="dxa"/>
            <w:vAlign w:val="center"/>
          </w:tcPr>
          <w:p w:rsidR="00D223FB" w:rsidRPr="00F83BAC" w:rsidRDefault="00D223FB" w:rsidP="00F83BAC">
            <w:pPr>
              <w:jc w:val="center"/>
              <w:rPr>
                <w:b/>
                <w:sz w:val="18"/>
                <w:szCs w:val="18"/>
              </w:rPr>
            </w:pPr>
            <w:r w:rsidRPr="00F83BAC">
              <w:rPr>
                <w:b/>
                <w:sz w:val="18"/>
                <w:szCs w:val="18"/>
              </w:rPr>
              <w:t>300,0</w:t>
            </w:r>
          </w:p>
        </w:tc>
        <w:tc>
          <w:tcPr>
            <w:tcW w:w="1418" w:type="dxa"/>
            <w:vAlign w:val="center"/>
          </w:tcPr>
          <w:p w:rsidR="00D223FB" w:rsidRPr="00F83BAC" w:rsidRDefault="00D223FB" w:rsidP="00F83BAC">
            <w:pPr>
              <w:jc w:val="center"/>
              <w:rPr>
                <w:b/>
              </w:rPr>
            </w:pPr>
            <w:r w:rsidRPr="00F83BAC">
              <w:rPr>
                <w:b/>
              </w:rPr>
              <w:t>300,0</w:t>
            </w:r>
          </w:p>
        </w:tc>
        <w:tc>
          <w:tcPr>
            <w:tcW w:w="1417" w:type="dxa"/>
            <w:vAlign w:val="center"/>
          </w:tcPr>
          <w:p w:rsidR="00D223FB" w:rsidRPr="00F83BAC" w:rsidRDefault="00F83BAC" w:rsidP="00F83BAC">
            <w:pPr>
              <w:jc w:val="center"/>
              <w:rPr>
                <w:b/>
                <w:sz w:val="18"/>
                <w:szCs w:val="18"/>
              </w:rPr>
            </w:pPr>
            <w:r>
              <w:rPr>
                <w:b/>
                <w:sz w:val="18"/>
                <w:szCs w:val="18"/>
              </w:rPr>
              <w:t>300,0</w:t>
            </w:r>
          </w:p>
        </w:tc>
        <w:tc>
          <w:tcPr>
            <w:tcW w:w="1418" w:type="dxa"/>
            <w:vAlign w:val="center"/>
          </w:tcPr>
          <w:p w:rsidR="00D223FB" w:rsidRPr="00F83BAC" w:rsidRDefault="00F83BAC" w:rsidP="00F83BAC">
            <w:pPr>
              <w:jc w:val="center"/>
              <w:rPr>
                <w:b/>
                <w:sz w:val="18"/>
                <w:szCs w:val="18"/>
              </w:rPr>
            </w:pPr>
            <w:r>
              <w:rPr>
                <w:b/>
                <w:sz w:val="18"/>
                <w:szCs w:val="18"/>
              </w:rPr>
              <w:t>0,0</w:t>
            </w:r>
          </w:p>
        </w:tc>
        <w:tc>
          <w:tcPr>
            <w:tcW w:w="974" w:type="dxa"/>
            <w:vAlign w:val="center"/>
          </w:tcPr>
          <w:p w:rsidR="00D223FB" w:rsidRPr="00F83BAC" w:rsidRDefault="00F83BAC" w:rsidP="00F83BAC">
            <w:pPr>
              <w:jc w:val="center"/>
              <w:rPr>
                <w:b/>
                <w:sz w:val="18"/>
                <w:szCs w:val="18"/>
              </w:rPr>
            </w:pPr>
            <w:r>
              <w:rPr>
                <w:b/>
                <w:sz w:val="18"/>
                <w:szCs w:val="18"/>
              </w:rPr>
              <w:t>100,0</w:t>
            </w:r>
          </w:p>
        </w:tc>
      </w:tr>
      <w:tr w:rsidR="00D223FB" w:rsidRPr="00EF0F68" w:rsidTr="00F83BAC">
        <w:trPr>
          <w:jc w:val="center"/>
        </w:trPr>
        <w:tc>
          <w:tcPr>
            <w:tcW w:w="3103" w:type="dxa"/>
            <w:vAlign w:val="bottom"/>
          </w:tcPr>
          <w:p w:rsidR="00D223FB" w:rsidRDefault="00D223FB" w:rsidP="0068352D">
            <w:pPr>
              <w:jc w:val="center"/>
              <w:rPr>
                <w:sz w:val="18"/>
                <w:szCs w:val="18"/>
              </w:rPr>
            </w:pPr>
            <w:r>
              <w:rPr>
                <w:sz w:val="18"/>
                <w:szCs w:val="18"/>
              </w:rPr>
              <w:t>Другие вопросы в области национальной экономики</w:t>
            </w:r>
          </w:p>
        </w:tc>
        <w:tc>
          <w:tcPr>
            <w:tcW w:w="1417" w:type="dxa"/>
            <w:vAlign w:val="center"/>
          </w:tcPr>
          <w:p w:rsidR="00D223FB" w:rsidRPr="00F83BAC" w:rsidRDefault="00D223FB" w:rsidP="00F83BAC">
            <w:pPr>
              <w:jc w:val="center"/>
              <w:rPr>
                <w:b/>
                <w:sz w:val="18"/>
                <w:szCs w:val="18"/>
              </w:rPr>
            </w:pPr>
            <w:r w:rsidRPr="00F83BAC">
              <w:rPr>
                <w:b/>
                <w:sz w:val="18"/>
                <w:szCs w:val="18"/>
              </w:rPr>
              <w:t>300,0</w:t>
            </w:r>
          </w:p>
        </w:tc>
        <w:tc>
          <w:tcPr>
            <w:tcW w:w="1418" w:type="dxa"/>
            <w:vAlign w:val="center"/>
          </w:tcPr>
          <w:p w:rsidR="00D223FB" w:rsidRPr="00F83BAC" w:rsidRDefault="00D223FB" w:rsidP="00F83BAC">
            <w:pPr>
              <w:jc w:val="center"/>
              <w:rPr>
                <w:b/>
              </w:rPr>
            </w:pPr>
            <w:r w:rsidRPr="00F83BAC">
              <w:rPr>
                <w:b/>
              </w:rPr>
              <w:t>300,0</w:t>
            </w:r>
          </w:p>
        </w:tc>
        <w:tc>
          <w:tcPr>
            <w:tcW w:w="1417" w:type="dxa"/>
            <w:vAlign w:val="center"/>
          </w:tcPr>
          <w:p w:rsidR="00D223FB" w:rsidRPr="00F83BAC" w:rsidRDefault="00F83BAC" w:rsidP="00F83BAC">
            <w:pPr>
              <w:jc w:val="center"/>
              <w:rPr>
                <w:b/>
                <w:sz w:val="18"/>
                <w:szCs w:val="18"/>
              </w:rPr>
            </w:pPr>
            <w:r>
              <w:rPr>
                <w:b/>
                <w:sz w:val="18"/>
                <w:szCs w:val="18"/>
              </w:rPr>
              <w:t>300,0</w:t>
            </w:r>
          </w:p>
        </w:tc>
        <w:tc>
          <w:tcPr>
            <w:tcW w:w="1418" w:type="dxa"/>
            <w:vAlign w:val="center"/>
          </w:tcPr>
          <w:p w:rsidR="00D223FB" w:rsidRPr="00F83BAC" w:rsidRDefault="00F83BAC" w:rsidP="00F83BAC">
            <w:pPr>
              <w:jc w:val="center"/>
              <w:rPr>
                <w:b/>
                <w:sz w:val="18"/>
                <w:szCs w:val="18"/>
              </w:rPr>
            </w:pPr>
            <w:r>
              <w:rPr>
                <w:b/>
                <w:sz w:val="18"/>
                <w:szCs w:val="18"/>
              </w:rPr>
              <w:t>0,0</w:t>
            </w:r>
          </w:p>
        </w:tc>
        <w:tc>
          <w:tcPr>
            <w:tcW w:w="974" w:type="dxa"/>
            <w:vAlign w:val="center"/>
          </w:tcPr>
          <w:p w:rsidR="00D223FB" w:rsidRPr="00F83BAC" w:rsidRDefault="00F83BAC" w:rsidP="00F83BAC">
            <w:pPr>
              <w:jc w:val="center"/>
              <w:rPr>
                <w:b/>
                <w:sz w:val="18"/>
                <w:szCs w:val="18"/>
              </w:rPr>
            </w:pPr>
            <w:r>
              <w:rPr>
                <w:b/>
                <w:sz w:val="18"/>
                <w:szCs w:val="18"/>
              </w:rPr>
              <w:t>100,0</w:t>
            </w:r>
          </w:p>
        </w:tc>
      </w:tr>
    </w:tbl>
    <w:p w:rsidR="00B43011" w:rsidRDefault="00B43011" w:rsidP="003466C7">
      <w:pPr>
        <w:widowControl w:val="0"/>
        <w:tabs>
          <w:tab w:val="left" w:pos="0"/>
          <w:tab w:val="left" w:pos="709"/>
        </w:tabs>
        <w:autoSpaceDE w:val="0"/>
        <w:autoSpaceDN w:val="0"/>
        <w:adjustRightInd w:val="0"/>
        <w:jc w:val="both"/>
        <w:rPr>
          <w:b/>
          <w:sz w:val="28"/>
          <w:szCs w:val="28"/>
        </w:rPr>
      </w:pPr>
      <w:r>
        <w:rPr>
          <w:sz w:val="28"/>
          <w:szCs w:val="28"/>
        </w:rPr>
        <w:t xml:space="preserve">        </w:t>
      </w:r>
      <w:r w:rsidRPr="00B43011">
        <w:rPr>
          <w:sz w:val="28"/>
          <w:szCs w:val="28"/>
        </w:rPr>
        <w:t xml:space="preserve">В 2024 году общие расходы </w:t>
      </w:r>
      <w:r>
        <w:rPr>
          <w:sz w:val="28"/>
          <w:szCs w:val="28"/>
        </w:rPr>
        <w:t>комитета по имуществу</w:t>
      </w:r>
      <w:r w:rsidRPr="00B43011">
        <w:rPr>
          <w:sz w:val="28"/>
          <w:szCs w:val="28"/>
        </w:rPr>
        <w:t xml:space="preserve"> составили внушительную сумму в 7 768 865,28 рублей. Эта сумма была распределена между несколькими статьями расходов, каждая из которых требует подробного анализа. Наиболее весомую часть бюджета (7 721 265,28 руб.) составили расходы по статье 01 13 «Руководство и управление в сфере установленных функций органов местного самоуправления». Эта статья, в свою очередь, делится на три основных компонента: заработная плата сотрудников, начисления на оплату труда и прочие закупки товаров, работ и услуг. Заработная плата персонала, обеспечивающего </w:t>
      </w:r>
      <w:r w:rsidRPr="00B43011">
        <w:rPr>
          <w:sz w:val="28"/>
          <w:szCs w:val="28"/>
        </w:rPr>
        <w:lastRenderedPageBreak/>
        <w:t>функционирование органов местного самоуправления, поглотила значительную долю бюджета — 5 598 900,00 рублей. К этой сумме следует добавить 1 584 188,73 рубля, которые были направлены на начисления на оплату труда, включая обязательные страховые взносы и другие социальные отчисления. Остаток сре</w:t>
      </w:r>
      <w:proofErr w:type="gramStart"/>
      <w:r w:rsidRPr="00B43011">
        <w:rPr>
          <w:sz w:val="28"/>
          <w:szCs w:val="28"/>
        </w:rPr>
        <w:t>дств в р</w:t>
      </w:r>
      <w:proofErr w:type="gramEnd"/>
      <w:r w:rsidRPr="00B43011">
        <w:rPr>
          <w:sz w:val="28"/>
          <w:szCs w:val="28"/>
        </w:rPr>
        <w:t xml:space="preserve">амках статьи 01 13 был потрачен на приобретение различных товаров, работ и услуг, общая стоимость которых достигла 538 176,55 рублей. Анализ этой суммы показывает детализированную картину расходов, классифицированных по КОСГУ (Классификатор операций сектора государственного управления): КОСГУ 221 (Прочие работы, услуги) включал в себя расходы </w:t>
      </w:r>
      <w:proofErr w:type="gramStart"/>
      <w:r w:rsidRPr="00B43011">
        <w:rPr>
          <w:sz w:val="28"/>
          <w:szCs w:val="28"/>
        </w:rPr>
        <w:t>на</w:t>
      </w:r>
      <w:proofErr w:type="gramEnd"/>
      <w:r w:rsidRPr="00B43011">
        <w:rPr>
          <w:sz w:val="28"/>
          <w:szCs w:val="28"/>
        </w:rPr>
        <w:t xml:space="preserve">: Услуги связи и интернета: 46 422,61 рубля. Доставка почтовых извещений – квитанций: 75 944,22 рубля. Эти расходы связаны с доставкой официальных уведомлений и квитанций гражданам и организациям. Сумма указывает на значительный объем почтовых отправлений, характерный для работы муниципальных органов. Приобретение марок, конвертов, уведомления о доставке: 44 883,72 рубля. Данная статья отражает закупку канцелярских товаров, необходимых для отправления корреспонденции традиционными почтовыми методами. КОСГУ 226 (Прочие работы, услуги) был направлен </w:t>
      </w:r>
      <w:proofErr w:type="gramStart"/>
      <w:r w:rsidRPr="00B43011">
        <w:rPr>
          <w:sz w:val="28"/>
          <w:szCs w:val="28"/>
        </w:rPr>
        <w:t>на</w:t>
      </w:r>
      <w:proofErr w:type="gramEnd"/>
      <w:r w:rsidRPr="00B43011">
        <w:rPr>
          <w:sz w:val="28"/>
          <w:szCs w:val="28"/>
        </w:rPr>
        <w:t xml:space="preserve">: Обновление и сопровождение программы «Аренда и продажа земли»: 30 360,00 рублей. Это затраты на поддержание актуальности и функциональности программного обеспечения, используемого для управления земельными ресурсами. Регулярное обновление и техническое обслуживание гарантируют корректную работу системы и предотвращают сбои. Обновление и сопровождение программы «1С: Предприятие. Бухгалтерия государственного учреждения»: 44 064,00 рублей. Данные расходы предназначены для поддержания работоспособности и актуальности бухгалтерского программного обеспечения, критически важного для финансового управления муниципалитетом. Лицензионное обслуживание и обновления обеспечивают безопасность и корректность ведения бухгалтерского учета. Приобретение прав пользования программы «Контур Экстерн» для сдачи отчетности: 10 200,00 рублей. Эта статья отражает расходы на приобретение доступа к специализированному программному обеспечению для подготовки и сдачи отчетности в государственные органы. Использование подобных программ оптимизирует процесс отчетности и минимизирует риск ошибок. Подписка на периодическую печать (газета «Каменские известия»): 1 000,00 рублей. Эта относительно небольшая сумма указывает на </w:t>
      </w:r>
      <w:proofErr w:type="gramStart"/>
      <w:r w:rsidRPr="00B43011">
        <w:rPr>
          <w:sz w:val="28"/>
          <w:szCs w:val="28"/>
        </w:rPr>
        <w:t>подписку</w:t>
      </w:r>
      <w:proofErr w:type="gramEnd"/>
      <w:r w:rsidRPr="00B43011">
        <w:rPr>
          <w:sz w:val="28"/>
          <w:szCs w:val="28"/>
        </w:rPr>
        <w:t xml:space="preserve"> на местную газету для информирования о новостях и событиях в муниципалитете. Договор ГПХ по оказанию юридических услуг по взысканию дебиторской задолженности: 162 750,00 рублей. Эти расходы связаны с привлечением внешних юридических специалистов для решения вопросов по взысканию задолженности перед муниципалитетом. КОСГУ 346 (Прочие товары, работы и услуги) включал: Приобретение картриджей, тонеров, монитора, системного блока, комплектующих к оргтехнике: 96 329,00 рублей. Затраты на поддержание работоспособности компьютерной техники и оргтехники, необходимой для повседневной работы. Регулярное обновление и ремонт оборудования обеспечивают эффективность работы органов самоуправления. Приобретение канцелярских принадлежностей: 26 223,00 рублей. Расходы на приобретение стандартных канцелярских товаров, таких как бумага, ручки, папки и другие необходимые материалы. Помимо статьи 01 13, были выделены средства на: 01 13 «Оценка недвижимости, признание прав и регулирование отношений по </w:t>
      </w:r>
      <w:r w:rsidRPr="00B43011">
        <w:rPr>
          <w:sz w:val="28"/>
          <w:szCs w:val="28"/>
        </w:rPr>
        <w:lastRenderedPageBreak/>
        <w:t xml:space="preserve">муниципальной собственности» - 47 600,00 руб., на проведение оценки объектов муниципальной собственности. Эта процедура необходима для оценки имущества муниципалитета и принятия обоснованных управленческих решений. 04 12 «Мероприятия по землеустройству и землепользованию» - 300 000,00 руб., направленные на проведение кадастровых работ, связанных с учетом и управлением земельными ресурсами. </w:t>
      </w:r>
    </w:p>
    <w:p w:rsidR="003466C7" w:rsidRPr="00EF0F68" w:rsidRDefault="003466C7" w:rsidP="003466C7">
      <w:pPr>
        <w:widowControl w:val="0"/>
        <w:tabs>
          <w:tab w:val="left" w:pos="0"/>
          <w:tab w:val="left" w:pos="709"/>
        </w:tabs>
        <w:autoSpaceDE w:val="0"/>
        <w:autoSpaceDN w:val="0"/>
        <w:adjustRightInd w:val="0"/>
        <w:jc w:val="both"/>
        <w:rPr>
          <w:sz w:val="28"/>
          <w:szCs w:val="28"/>
        </w:rPr>
      </w:pPr>
      <w:r w:rsidRPr="00B43011">
        <w:rPr>
          <w:b/>
          <w:sz w:val="28"/>
          <w:szCs w:val="28"/>
        </w:rPr>
        <w:t xml:space="preserve">    </w:t>
      </w:r>
      <w:r w:rsidRPr="00EF0F68">
        <w:rPr>
          <w:b/>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r w:rsidRPr="00EF0F68">
        <w:rPr>
          <w:sz w:val="28"/>
          <w:szCs w:val="28"/>
        </w:rPr>
        <w:t xml:space="preserve"> 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EF0F68">
        <w:rPr>
          <w:b/>
          <w:sz w:val="28"/>
          <w:szCs w:val="28"/>
        </w:rPr>
        <w:t xml:space="preserve">  </w:t>
      </w:r>
      <w:r w:rsidRPr="00EF0F68">
        <w:rPr>
          <w:sz w:val="28"/>
          <w:szCs w:val="28"/>
        </w:rPr>
        <w:t xml:space="preserve">сформирован в составе годовой отчетности по состоянию на 1 января  года, </w:t>
      </w:r>
      <w:r w:rsidRPr="00EF0F68">
        <w:rPr>
          <w:rFonts w:eastAsia="Calibri"/>
          <w:sz w:val="28"/>
          <w:szCs w:val="28"/>
        </w:rPr>
        <w:t>следующего за отчетным периодом</w:t>
      </w:r>
      <w:r w:rsidRPr="00EF0F68">
        <w:rPr>
          <w:sz w:val="28"/>
          <w:szCs w:val="28"/>
        </w:rPr>
        <w:t xml:space="preserve">. Баланс (ф. 0503130) составлен из двух частей: </w:t>
      </w:r>
      <w:hyperlink r:id="rId9" w:history="1">
        <w:r w:rsidRPr="00EF0F68">
          <w:rPr>
            <w:sz w:val="28"/>
            <w:szCs w:val="28"/>
          </w:rPr>
          <w:t>актива</w:t>
        </w:r>
      </w:hyperlink>
      <w:r w:rsidRPr="00EF0F68">
        <w:rPr>
          <w:sz w:val="28"/>
          <w:szCs w:val="28"/>
        </w:rPr>
        <w:t xml:space="preserve"> и </w:t>
      </w:r>
      <w:hyperlink r:id="rId10" w:history="1">
        <w:r w:rsidRPr="00EF0F68">
          <w:rPr>
            <w:sz w:val="28"/>
            <w:szCs w:val="28"/>
          </w:rPr>
          <w:t>пассива</w:t>
        </w:r>
      </w:hyperlink>
      <w:r w:rsidRPr="00EF0F68">
        <w:rPr>
          <w:sz w:val="28"/>
          <w:szCs w:val="28"/>
        </w:rPr>
        <w:t xml:space="preserve">. </w:t>
      </w:r>
    </w:p>
    <w:p w:rsidR="003466C7" w:rsidRPr="00EF0F68" w:rsidRDefault="003466C7" w:rsidP="00371118">
      <w:pPr>
        <w:widowControl w:val="0"/>
        <w:autoSpaceDE w:val="0"/>
        <w:autoSpaceDN w:val="0"/>
        <w:adjustRightInd w:val="0"/>
        <w:ind w:firstLine="709"/>
        <w:jc w:val="both"/>
        <w:rPr>
          <w:sz w:val="28"/>
          <w:szCs w:val="28"/>
        </w:rPr>
      </w:pPr>
      <w:r w:rsidRPr="00EF0F68">
        <w:rPr>
          <w:sz w:val="28"/>
          <w:szCs w:val="28"/>
        </w:rPr>
        <w:t xml:space="preserve">В составе Баланса </w:t>
      </w:r>
      <w:hyperlink r:id="rId11" w:history="1">
        <w:r w:rsidRPr="00EF0F68">
          <w:rPr>
            <w:sz w:val="28"/>
            <w:szCs w:val="28"/>
          </w:rPr>
          <w:t>(ф. 0503130)</w:t>
        </w:r>
      </w:hyperlink>
      <w:r w:rsidRPr="00EF0F68">
        <w:rPr>
          <w:sz w:val="28"/>
          <w:szCs w:val="28"/>
        </w:rPr>
        <w:t xml:space="preserve"> сформирована Справка о наличии имущества и обязательств на </w:t>
      </w:r>
      <w:proofErr w:type="gramStart"/>
      <w:r w:rsidR="005251A0" w:rsidRPr="00EF0F68">
        <w:rPr>
          <w:sz w:val="28"/>
          <w:szCs w:val="28"/>
        </w:rPr>
        <w:t>за</w:t>
      </w:r>
      <w:proofErr w:type="gramEnd"/>
      <w:r w:rsidR="005251A0" w:rsidRPr="00EF0F68">
        <w:rPr>
          <w:sz w:val="28"/>
          <w:szCs w:val="28"/>
        </w:rPr>
        <w:t xml:space="preserve"> балансовых</w:t>
      </w:r>
      <w:r w:rsidRPr="00EF0F68">
        <w:rPr>
          <w:sz w:val="28"/>
          <w:szCs w:val="28"/>
        </w:rPr>
        <w:t xml:space="preserve"> счетах. </w:t>
      </w:r>
    </w:p>
    <w:p w:rsidR="003466C7" w:rsidRPr="00DE2BE2" w:rsidRDefault="003466C7" w:rsidP="003466C7">
      <w:pPr>
        <w:tabs>
          <w:tab w:val="left" w:pos="709"/>
        </w:tabs>
        <w:contextualSpacing/>
        <w:jc w:val="both"/>
        <w:rPr>
          <w:sz w:val="28"/>
          <w:szCs w:val="28"/>
        </w:rPr>
      </w:pPr>
      <w:r w:rsidRPr="00EF0F68">
        <w:rPr>
          <w:sz w:val="28"/>
          <w:szCs w:val="28"/>
        </w:rPr>
        <w:t xml:space="preserve">          Контрольные  соотношения между балансом (ф.0503130) и формами годовой бухгалтерской (бюджетной) отчетности (ф. 0503121),  (ф. 0503168)   выдержаны, </w:t>
      </w:r>
      <w:r w:rsidRPr="00DE2BE2">
        <w:rPr>
          <w:sz w:val="28"/>
          <w:szCs w:val="28"/>
        </w:rPr>
        <w:t>отклонений не установлено.</w:t>
      </w:r>
    </w:p>
    <w:p w:rsidR="00EA6969" w:rsidRPr="00EF0F68" w:rsidRDefault="00A1572D" w:rsidP="00EA6969">
      <w:pPr>
        <w:tabs>
          <w:tab w:val="left" w:pos="709"/>
        </w:tabs>
        <w:contextualSpacing/>
        <w:jc w:val="both"/>
        <w:rPr>
          <w:sz w:val="28"/>
          <w:szCs w:val="28"/>
        </w:rPr>
      </w:pPr>
      <w:r w:rsidRPr="00573F75">
        <w:rPr>
          <w:b/>
          <w:sz w:val="28"/>
          <w:szCs w:val="28"/>
        </w:rPr>
        <w:t xml:space="preserve">         </w:t>
      </w:r>
    </w:p>
    <w:p w:rsidR="00B327E6" w:rsidRPr="00EF0F68" w:rsidRDefault="00B327E6" w:rsidP="00602A77">
      <w:pPr>
        <w:tabs>
          <w:tab w:val="left" w:pos="709"/>
        </w:tabs>
        <w:contextualSpacing/>
        <w:jc w:val="center"/>
        <w:rPr>
          <w:sz w:val="28"/>
          <w:szCs w:val="28"/>
        </w:rPr>
      </w:pPr>
      <w:r w:rsidRPr="00EF0F68">
        <w:rPr>
          <w:b/>
          <w:sz w:val="28"/>
          <w:szCs w:val="28"/>
        </w:rPr>
        <w:t>Сведения о движении нефинансовых активов (ф. 0503168)</w:t>
      </w:r>
      <w:r w:rsidRPr="00EF0F68">
        <w:rPr>
          <w:sz w:val="28"/>
          <w:szCs w:val="28"/>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w:t>
      </w:r>
    </w:p>
    <w:p w:rsidR="00052AE2" w:rsidRPr="00EF0F68" w:rsidRDefault="00B327E6" w:rsidP="004C7F03">
      <w:pPr>
        <w:shd w:val="clear" w:color="auto" w:fill="FFFFFF"/>
        <w:rPr>
          <w:rFonts w:asciiTheme="majorHAnsi" w:hAnsiTheme="majorHAnsi" w:cs="Arial"/>
          <w:color w:val="2C2D2E"/>
          <w:sz w:val="28"/>
          <w:szCs w:val="28"/>
        </w:rPr>
      </w:pPr>
      <w:r w:rsidRPr="00EF0F68">
        <w:rPr>
          <w:sz w:val="28"/>
          <w:szCs w:val="28"/>
        </w:rPr>
        <w:t xml:space="preserve">          </w:t>
      </w:r>
    </w:p>
    <w:p w:rsidR="00736FD0" w:rsidRPr="00EF0F68" w:rsidRDefault="004C7F03" w:rsidP="00736FD0">
      <w:pPr>
        <w:contextualSpacing/>
        <w:jc w:val="both"/>
        <w:rPr>
          <w:sz w:val="28"/>
          <w:szCs w:val="28"/>
        </w:rPr>
      </w:pPr>
      <w:r w:rsidRPr="00EF0F68">
        <w:rPr>
          <w:sz w:val="28"/>
          <w:szCs w:val="28"/>
        </w:rPr>
        <w:t xml:space="preserve"> </w:t>
      </w:r>
      <w:r w:rsidR="00DA0E20">
        <w:rPr>
          <w:sz w:val="28"/>
          <w:szCs w:val="28"/>
        </w:rPr>
        <w:t xml:space="preserve">  </w:t>
      </w:r>
      <w:r w:rsidR="00736FD0" w:rsidRPr="00EF0F68">
        <w:rPr>
          <w:b/>
          <w:sz w:val="28"/>
          <w:szCs w:val="28"/>
        </w:rPr>
        <w:t xml:space="preserve">  Сведения по дебиторской и кредиторской задолженности (ф. 0503169)</w:t>
      </w:r>
      <w:r w:rsidR="00736FD0" w:rsidRPr="00EF0F68">
        <w:rPr>
          <w:sz w:val="28"/>
          <w:szCs w:val="28"/>
        </w:rPr>
        <w:t xml:space="preserve"> сформированы и представлены в соответствии с п. 167 Инструкции № 191н.</w:t>
      </w:r>
    </w:p>
    <w:p w:rsidR="00736FD0" w:rsidRPr="00EF0F68" w:rsidRDefault="00736FD0" w:rsidP="00736FD0">
      <w:pPr>
        <w:contextualSpacing/>
        <w:jc w:val="both"/>
        <w:rPr>
          <w:sz w:val="28"/>
          <w:szCs w:val="28"/>
        </w:rPr>
      </w:pPr>
      <w:r w:rsidRPr="00EF0F68">
        <w:rPr>
          <w:sz w:val="28"/>
          <w:szCs w:val="28"/>
        </w:rPr>
        <w:t xml:space="preserve">          При проверке сведений, отраженных в форме 0503169 «Сведения о дебиторской и кредиторской задолженности» установлено, что </w:t>
      </w:r>
      <w:r w:rsidR="004432F3" w:rsidRPr="00EF0F68">
        <w:rPr>
          <w:sz w:val="28"/>
          <w:szCs w:val="28"/>
        </w:rPr>
        <w:t>дебиторск</w:t>
      </w:r>
      <w:r w:rsidR="004432F3">
        <w:rPr>
          <w:sz w:val="28"/>
          <w:szCs w:val="28"/>
        </w:rPr>
        <w:t>ая</w:t>
      </w:r>
      <w:r w:rsidRPr="00EF0F68">
        <w:rPr>
          <w:sz w:val="28"/>
          <w:szCs w:val="28"/>
        </w:rPr>
        <w:t xml:space="preserve">  задолженност</w:t>
      </w:r>
      <w:r w:rsidR="0058019A">
        <w:rPr>
          <w:sz w:val="28"/>
          <w:szCs w:val="28"/>
        </w:rPr>
        <w:t>ь</w:t>
      </w:r>
      <w:r w:rsidRPr="00EF0F68">
        <w:rPr>
          <w:sz w:val="28"/>
          <w:szCs w:val="28"/>
        </w:rPr>
        <w:t xml:space="preserve"> по состоянию на 01.01.202</w:t>
      </w:r>
      <w:r w:rsidR="0058019A">
        <w:rPr>
          <w:sz w:val="28"/>
          <w:szCs w:val="28"/>
        </w:rPr>
        <w:t xml:space="preserve">5 </w:t>
      </w:r>
      <w:r w:rsidRPr="00EF0F68">
        <w:rPr>
          <w:sz w:val="28"/>
          <w:szCs w:val="28"/>
        </w:rPr>
        <w:t xml:space="preserve">года </w:t>
      </w:r>
      <w:r w:rsidR="0058019A">
        <w:rPr>
          <w:sz w:val="28"/>
          <w:szCs w:val="28"/>
        </w:rPr>
        <w:t>составляет в сумм</w:t>
      </w:r>
      <w:r w:rsidR="004432F3">
        <w:rPr>
          <w:sz w:val="28"/>
          <w:szCs w:val="28"/>
        </w:rPr>
        <w:t>у</w:t>
      </w:r>
      <w:r w:rsidR="0058019A">
        <w:rPr>
          <w:sz w:val="28"/>
          <w:szCs w:val="28"/>
        </w:rPr>
        <w:t xml:space="preserve"> 296611,3 тыс. рублей, в том числе просроченная</w:t>
      </w:r>
      <w:r w:rsidR="004432F3">
        <w:rPr>
          <w:sz w:val="28"/>
          <w:szCs w:val="28"/>
        </w:rPr>
        <w:t xml:space="preserve"> дебиторская </w:t>
      </w:r>
      <w:r w:rsidR="0058019A">
        <w:rPr>
          <w:sz w:val="28"/>
          <w:szCs w:val="28"/>
        </w:rPr>
        <w:t xml:space="preserve"> в сумме 559,7 тыс. рублей.</w:t>
      </w:r>
      <w:r w:rsidRPr="00EF0F68">
        <w:rPr>
          <w:sz w:val="28"/>
          <w:szCs w:val="28"/>
        </w:rPr>
        <w:t xml:space="preserve">       Кредиторская</w:t>
      </w:r>
      <w:r w:rsidR="004D37CA">
        <w:rPr>
          <w:sz w:val="28"/>
          <w:szCs w:val="28"/>
        </w:rPr>
        <w:t xml:space="preserve"> задолженность на 01.01.202</w:t>
      </w:r>
      <w:r w:rsidR="0058019A">
        <w:rPr>
          <w:sz w:val="28"/>
          <w:szCs w:val="28"/>
        </w:rPr>
        <w:t>5</w:t>
      </w:r>
      <w:r w:rsidR="004D37CA">
        <w:rPr>
          <w:sz w:val="28"/>
          <w:szCs w:val="28"/>
        </w:rPr>
        <w:t xml:space="preserve"> года </w:t>
      </w:r>
      <w:r w:rsidR="0058019A">
        <w:rPr>
          <w:sz w:val="28"/>
          <w:szCs w:val="28"/>
        </w:rPr>
        <w:t>отсутствует.</w:t>
      </w:r>
      <w:r w:rsidR="00F82505">
        <w:rPr>
          <w:sz w:val="28"/>
          <w:szCs w:val="28"/>
        </w:rPr>
        <w:t xml:space="preserve"> Из пояснительной записки следует, что дебиторская задолженность сложилась в результате увеличения кадастровой стоимости земельных участков</w:t>
      </w:r>
      <w:r w:rsidR="0042679C">
        <w:rPr>
          <w:sz w:val="28"/>
          <w:szCs w:val="28"/>
        </w:rPr>
        <w:t xml:space="preserve"> и заключения новых долгосрочных договоров. Просроченная  дебиторская задолженность физических лиц </w:t>
      </w:r>
      <w:r w:rsidR="004432F3">
        <w:rPr>
          <w:sz w:val="28"/>
          <w:szCs w:val="28"/>
        </w:rPr>
        <w:t xml:space="preserve">уменьшилась </w:t>
      </w:r>
      <w:r w:rsidR="0042679C">
        <w:rPr>
          <w:sz w:val="28"/>
          <w:szCs w:val="28"/>
        </w:rPr>
        <w:t xml:space="preserve"> на </w:t>
      </w:r>
      <w:r w:rsidR="004432F3">
        <w:rPr>
          <w:b/>
          <w:sz w:val="28"/>
          <w:szCs w:val="28"/>
        </w:rPr>
        <w:t xml:space="preserve">838,1 </w:t>
      </w:r>
      <w:r w:rsidR="004432F3" w:rsidRPr="004432F3">
        <w:rPr>
          <w:sz w:val="28"/>
          <w:szCs w:val="28"/>
        </w:rPr>
        <w:t>тыс.</w:t>
      </w:r>
      <w:r w:rsidR="0042679C">
        <w:rPr>
          <w:sz w:val="28"/>
          <w:szCs w:val="28"/>
        </w:rPr>
        <w:t xml:space="preserve"> рубл</w:t>
      </w:r>
      <w:r w:rsidR="0025177A">
        <w:rPr>
          <w:sz w:val="28"/>
          <w:szCs w:val="28"/>
        </w:rPr>
        <w:t>ей</w:t>
      </w:r>
      <w:r w:rsidR="0042679C">
        <w:rPr>
          <w:sz w:val="28"/>
          <w:szCs w:val="28"/>
        </w:rPr>
        <w:t>.</w:t>
      </w:r>
    </w:p>
    <w:p w:rsidR="0025177A" w:rsidRDefault="00B327E6" w:rsidP="002F5F37">
      <w:pPr>
        <w:ind w:firstLine="709"/>
        <w:jc w:val="both"/>
        <w:rPr>
          <w:sz w:val="28"/>
          <w:szCs w:val="28"/>
        </w:rPr>
      </w:pPr>
      <w:r w:rsidRPr="0048609E">
        <w:rPr>
          <w:sz w:val="28"/>
          <w:szCs w:val="28"/>
        </w:rPr>
        <w:t>В соответствии  с пунктом 1 статьи 217 , пунктом 1 статьи 219.1</w:t>
      </w:r>
      <w:r w:rsidR="00316A24" w:rsidRPr="0048609E">
        <w:rPr>
          <w:sz w:val="28"/>
          <w:szCs w:val="28"/>
        </w:rPr>
        <w:t xml:space="preserve"> Бюджетного кодекса Российской Федерации, комитет по финансам, налоговой и кредитной политике </w:t>
      </w:r>
      <w:r w:rsidR="0067766C" w:rsidRPr="0048609E">
        <w:rPr>
          <w:sz w:val="28"/>
          <w:szCs w:val="28"/>
        </w:rPr>
        <w:t>Каменского</w:t>
      </w:r>
      <w:r w:rsidR="00316A24" w:rsidRPr="0048609E">
        <w:rPr>
          <w:sz w:val="28"/>
          <w:szCs w:val="28"/>
        </w:rPr>
        <w:t xml:space="preserve"> района разработа</w:t>
      </w:r>
      <w:r w:rsidR="002404D9" w:rsidRPr="0048609E">
        <w:rPr>
          <w:sz w:val="28"/>
          <w:szCs w:val="28"/>
        </w:rPr>
        <w:t>л</w:t>
      </w:r>
      <w:r w:rsidR="00316A24" w:rsidRPr="0048609E">
        <w:rPr>
          <w:sz w:val="28"/>
          <w:szCs w:val="28"/>
        </w:rPr>
        <w:t xml:space="preserve"> и утверд</w:t>
      </w:r>
      <w:r w:rsidR="002404D9" w:rsidRPr="0048609E">
        <w:rPr>
          <w:sz w:val="28"/>
          <w:szCs w:val="28"/>
        </w:rPr>
        <w:t>ил</w:t>
      </w:r>
      <w:r w:rsidR="00316A24" w:rsidRPr="0048609E">
        <w:rPr>
          <w:sz w:val="28"/>
          <w:szCs w:val="28"/>
        </w:rPr>
        <w:t xml:space="preserve"> Порядок составления и ведения сводной бюджетной росписи бюджета и бюджетных росписей ГРБС (Порядок составления и ведения сводной бюджетной росписи от </w:t>
      </w:r>
      <w:r w:rsidR="00714C07" w:rsidRPr="0048609E">
        <w:rPr>
          <w:sz w:val="28"/>
          <w:szCs w:val="28"/>
        </w:rPr>
        <w:t>31</w:t>
      </w:r>
      <w:r w:rsidR="00316A24" w:rsidRPr="0048609E">
        <w:rPr>
          <w:sz w:val="28"/>
          <w:szCs w:val="28"/>
        </w:rPr>
        <w:t>.</w:t>
      </w:r>
      <w:r w:rsidR="00714C07" w:rsidRPr="0048609E">
        <w:rPr>
          <w:sz w:val="28"/>
          <w:szCs w:val="28"/>
        </w:rPr>
        <w:t>03</w:t>
      </w:r>
      <w:r w:rsidR="00316A24" w:rsidRPr="0048609E">
        <w:rPr>
          <w:sz w:val="28"/>
          <w:szCs w:val="28"/>
        </w:rPr>
        <w:t>.20</w:t>
      </w:r>
      <w:r w:rsidR="00714C07" w:rsidRPr="0048609E">
        <w:rPr>
          <w:sz w:val="28"/>
          <w:szCs w:val="28"/>
        </w:rPr>
        <w:t>22</w:t>
      </w:r>
      <w:r w:rsidR="00316A24" w:rsidRPr="0048609E">
        <w:rPr>
          <w:sz w:val="28"/>
          <w:szCs w:val="28"/>
        </w:rPr>
        <w:t>. №</w:t>
      </w:r>
      <w:r w:rsidR="00714C07" w:rsidRPr="0048609E">
        <w:rPr>
          <w:sz w:val="28"/>
          <w:szCs w:val="28"/>
        </w:rPr>
        <w:t>26</w:t>
      </w:r>
      <w:r w:rsidR="00316A24" w:rsidRPr="0048609E">
        <w:rPr>
          <w:sz w:val="28"/>
          <w:szCs w:val="28"/>
        </w:rPr>
        <w:t xml:space="preserve">). В соответствии с принятыми требованиями Порядка ведения бюджетной росписи, бюджетные ассигнования </w:t>
      </w:r>
      <w:r w:rsidRPr="0048609E">
        <w:rPr>
          <w:sz w:val="28"/>
          <w:szCs w:val="28"/>
        </w:rPr>
        <w:t xml:space="preserve"> </w:t>
      </w:r>
      <w:r w:rsidR="00316A24" w:rsidRPr="0048609E">
        <w:rPr>
          <w:sz w:val="28"/>
          <w:szCs w:val="28"/>
        </w:rPr>
        <w:t>и лимиты бюджетных обязательств на текущий финансовый год</w:t>
      </w:r>
      <w:r w:rsidR="00FA4569" w:rsidRPr="0048609E">
        <w:rPr>
          <w:sz w:val="28"/>
          <w:szCs w:val="28"/>
        </w:rPr>
        <w:t xml:space="preserve"> утверждены в разрезе главных распорядителей средств районного бюджета.</w:t>
      </w:r>
    </w:p>
    <w:p w:rsidR="0025177A" w:rsidRPr="00EF0F68" w:rsidRDefault="0025177A" w:rsidP="002F5F37">
      <w:pPr>
        <w:ind w:firstLine="709"/>
        <w:jc w:val="both"/>
        <w:rPr>
          <w:sz w:val="28"/>
          <w:szCs w:val="28"/>
        </w:rPr>
      </w:pPr>
    </w:p>
    <w:p w:rsidR="00D67719" w:rsidRDefault="00D67719" w:rsidP="009A0DB6">
      <w:pPr>
        <w:contextualSpacing/>
        <w:jc w:val="center"/>
        <w:rPr>
          <w:b/>
          <w:sz w:val="28"/>
          <w:szCs w:val="28"/>
        </w:rPr>
      </w:pPr>
      <w:r w:rsidRPr="00D67719">
        <w:rPr>
          <w:b/>
          <w:sz w:val="28"/>
          <w:szCs w:val="28"/>
        </w:rPr>
        <w:lastRenderedPageBreak/>
        <w:t>Выводы и предложения</w:t>
      </w:r>
      <w:r w:rsidR="00C52120" w:rsidRPr="00EF0F68">
        <w:rPr>
          <w:b/>
          <w:sz w:val="28"/>
          <w:szCs w:val="28"/>
        </w:rPr>
        <w:cr/>
      </w:r>
    </w:p>
    <w:p w:rsidR="009A0DB6" w:rsidRPr="009A0DB6" w:rsidRDefault="0082638D" w:rsidP="009A0DB6">
      <w:pPr>
        <w:contextualSpacing/>
        <w:jc w:val="both"/>
        <w:rPr>
          <w:sz w:val="28"/>
          <w:szCs w:val="28"/>
        </w:rPr>
      </w:pPr>
      <w:r>
        <w:rPr>
          <w:sz w:val="28"/>
          <w:szCs w:val="28"/>
        </w:rPr>
        <w:t xml:space="preserve">   </w:t>
      </w:r>
      <w:r w:rsidRPr="0082638D">
        <w:rPr>
          <w:sz w:val="28"/>
          <w:szCs w:val="28"/>
        </w:rPr>
        <w:t xml:space="preserve"> </w:t>
      </w:r>
      <w:r w:rsidR="009A0DB6" w:rsidRPr="009A0DB6">
        <w:rPr>
          <w:sz w:val="28"/>
          <w:szCs w:val="28"/>
        </w:rPr>
        <w:t xml:space="preserve">Контрольно-счетная палата Каменского района завершила внешнюю проверку финансовой отчетности за 2024 год.  Предметом проверки стали два ключевых документа: годовая бюджетная отчетность главного распорядителя бюджетных средств (ГРБС) и отчет об исполнении </w:t>
      </w:r>
      <w:proofErr w:type="gramStart"/>
      <w:r w:rsidR="009A0DB6" w:rsidRPr="009A0DB6">
        <w:rPr>
          <w:sz w:val="28"/>
          <w:szCs w:val="28"/>
        </w:rPr>
        <w:t>бюджета комитета администрации Каменского района Алтайского края</w:t>
      </w:r>
      <w:proofErr w:type="gramEnd"/>
      <w:r w:rsidR="009A0DB6" w:rsidRPr="009A0DB6">
        <w:rPr>
          <w:sz w:val="28"/>
          <w:szCs w:val="28"/>
        </w:rPr>
        <w:t xml:space="preserve"> по управлению имуществом и земельным правоотношениям.  Цель проверки заключалась в комплексном анализе достоверности и соответствия законодательству представленных данных.  Проверка охватывала широкий спектр аспектов финансово-хозяйственной деятельности, начиная от анализа первичной документации и заканчивая сопоставлением показателей с нормативными актами.</w:t>
      </w:r>
    </w:p>
    <w:p w:rsidR="009A0DB6" w:rsidRPr="009A0DB6" w:rsidRDefault="009A0DB6" w:rsidP="009A0DB6">
      <w:pPr>
        <w:contextualSpacing/>
        <w:jc w:val="both"/>
        <w:rPr>
          <w:sz w:val="28"/>
          <w:szCs w:val="28"/>
        </w:rPr>
      </w:pPr>
      <w:r w:rsidRPr="009A0DB6">
        <w:rPr>
          <w:sz w:val="28"/>
          <w:szCs w:val="28"/>
        </w:rPr>
        <w:t xml:space="preserve">В ходе этой тщательной проверки </w:t>
      </w:r>
      <w:r>
        <w:rPr>
          <w:sz w:val="28"/>
          <w:szCs w:val="28"/>
        </w:rPr>
        <w:t xml:space="preserve"> </w:t>
      </w:r>
      <w:r w:rsidRPr="009A0DB6">
        <w:rPr>
          <w:sz w:val="28"/>
          <w:szCs w:val="28"/>
        </w:rPr>
        <w:t>Контрольно-счетн</w:t>
      </w:r>
      <w:r>
        <w:rPr>
          <w:sz w:val="28"/>
          <w:szCs w:val="28"/>
        </w:rPr>
        <w:t>ая</w:t>
      </w:r>
      <w:r w:rsidRPr="009A0DB6">
        <w:rPr>
          <w:sz w:val="28"/>
          <w:szCs w:val="28"/>
        </w:rPr>
        <w:t xml:space="preserve"> палат</w:t>
      </w:r>
      <w:r>
        <w:rPr>
          <w:sz w:val="28"/>
          <w:szCs w:val="28"/>
        </w:rPr>
        <w:t>а</w:t>
      </w:r>
      <w:r w:rsidRPr="009A0DB6">
        <w:rPr>
          <w:sz w:val="28"/>
          <w:szCs w:val="28"/>
        </w:rPr>
        <w:t xml:space="preserve"> провел</w:t>
      </w:r>
      <w:r>
        <w:rPr>
          <w:sz w:val="28"/>
          <w:szCs w:val="28"/>
        </w:rPr>
        <w:t>а</w:t>
      </w:r>
      <w:r w:rsidRPr="009A0DB6">
        <w:rPr>
          <w:sz w:val="28"/>
          <w:szCs w:val="28"/>
        </w:rPr>
        <w:t xml:space="preserve"> детальный анализ всех показателей, представленных в форме бюджетной отчетности ГРБС.  Каждый цифровой параметр, каждая статья расходов и доходов были тщательно изучены и сопоставлены с аналогичными данными, отраженными в отчете комитета по управлению имуществом и земельным правоотношениям.  Результат данного кропотливого сопоставления показал, что представленные показатели в обоих документах демонстрируют высокую степень согласованности и достоверности.  Это означает, что финансовая картина, представленная в отчетности, отражает реальное состояние бюджетных средств и их расходования.</w:t>
      </w:r>
    </w:p>
    <w:p w:rsidR="009A0DB6" w:rsidRDefault="009A0DB6" w:rsidP="009A0DB6">
      <w:pPr>
        <w:contextualSpacing/>
        <w:jc w:val="both"/>
        <w:rPr>
          <w:sz w:val="28"/>
          <w:szCs w:val="28"/>
        </w:rPr>
      </w:pPr>
      <w:r w:rsidRPr="009A0DB6">
        <w:rPr>
          <w:sz w:val="28"/>
          <w:szCs w:val="28"/>
        </w:rPr>
        <w:t xml:space="preserve">В результате комплексного анализа и проверки всех предоставленных документов,  Контрольно-счетная палата пришла к выводу, что отчет об исполнении </w:t>
      </w:r>
      <w:proofErr w:type="gramStart"/>
      <w:r w:rsidRPr="009A0DB6">
        <w:rPr>
          <w:sz w:val="28"/>
          <w:szCs w:val="28"/>
        </w:rPr>
        <w:t>бюджета комитета Администрации Каменского района Алтайского края</w:t>
      </w:r>
      <w:proofErr w:type="gramEnd"/>
      <w:r w:rsidRPr="009A0DB6">
        <w:rPr>
          <w:sz w:val="28"/>
          <w:szCs w:val="28"/>
        </w:rPr>
        <w:t xml:space="preserve"> по управлению имуществом и земельным правоотношениям за 2024 год полностью соответствует требованиям действующего законодательства.  Все операции были проведены в рамках правового поля,  а финансовая отчетность отражает реальное положение дел без каких-либо существенных нарушений. Таким образом, проверка подтвердила эффективное и прозрачное управление бюджетными средствами в рамках данного комитета.  Данный вывод свидетельствует о высоком уровне финансовой дисциплины и ответственности со стороны органов местного самоуправления Каменского района.</w:t>
      </w:r>
    </w:p>
    <w:p w:rsidR="009A0DB6" w:rsidRDefault="009A0DB6" w:rsidP="0082638D">
      <w:pPr>
        <w:contextualSpacing/>
        <w:jc w:val="both"/>
        <w:rPr>
          <w:sz w:val="28"/>
          <w:szCs w:val="28"/>
        </w:rPr>
      </w:pPr>
    </w:p>
    <w:p w:rsidR="009522F6" w:rsidRPr="00EF0F68" w:rsidRDefault="00C52120" w:rsidP="0082638D">
      <w:pPr>
        <w:contextualSpacing/>
        <w:jc w:val="both"/>
        <w:rPr>
          <w:sz w:val="28"/>
          <w:szCs w:val="28"/>
        </w:rPr>
      </w:pPr>
      <w:r w:rsidRPr="00EF0F68">
        <w:rPr>
          <w:sz w:val="28"/>
          <w:szCs w:val="28"/>
        </w:rPr>
        <w:t>Председатель</w:t>
      </w:r>
    </w:p>
    <w:p w:rsidR="00A367A8" w:rsidRDefault="009522F6" w:rsidP="00795E0B">
      <w:pPr>
        <w:contextualSpacing/>
        <w:jc w:val="both"/>
        <w:rPr>
          <w:sz w:val="28"/>
          <w:szCs w:val="28"/>
        </w:rPr>
      </w:pPr>
      <w:r w:rsidRPr="00EF0F68">
        <w:rPr>
          <w:sz w:val="28"/>
          <w:szCs w:val="28"/>
        </w:rPr>
        <w:t>К</w:t>
      </w:r>
      <w:r w:rsidR="00C52120" w:rsidRPr="00EF0F68">
        <w:rPr>
          <w:sz w:val="28"/>
          <w:szCs w:val="28"/>
        </w:rPr>
        <w:t>онтрольно – счетной палаты</w:t>
      </w:r>
      <w:r w:rsidRPr="00EF0F68">
        <w:rPr>
          <w:sz w:val="28"/>
          <w:szCs w:val="28"/>
        </w:rPr>
        <w:t xml:space="preserve">                                                       </w:t>
      </w:r>
      <w:r w:rsidR="00795E0B">
        <w:rPr>
          <w:sz w:val="28"/>
          <w:szCs w:val="28"/>
        </w:rPr>
        <w:t xml:space="preserve">Н.Н. </w:t>
      </w:r>
      <w:proofErr w:type="spellStart"/>
      <w:r w:rsidR="00795E0B">
        <w:rPr>
          <w:sz w:val="28"/>
          <w:szCs w:val="28"/>
        </w:rPr>
        <w:t>Ковылина</w:t>
      </w:r>
      <w:proofErr w:type="spellEnd"/>
    </w:p>
    <w:p w:rsidR="00A367A8" w:rsidRDefault="00A367A8" w:rsidP="002F5F37">
      <w:pPr>
        <w:ind w:firstLine="709"/>
        <w:jc w:val="both"/>
        <w:rPr>
          <w:sz w:val="28"/>
          <w:szCs w:val="28"/>
        </w:rPr>
      </w:pPr>
    </w:p>
    <w:p w:rsidR="00A367A8" w:rsidRDefault="00A367A8" w:rsidP="002F5F37">
      <w:pPr>
        <w:ind w:firstLine="709"/>
        <w:jc w:val="both"/>
        <w:rPr>
          <w:sz w:val="28"/>
          <w:szCs w:val="28"/>
        </w:rPr>
      </w:pPr>
    </w:p>
    <w:sectPr w:rsidR="00A367A8" w:rsidSect="00E70C8D">
      <w:footerReference w:type="default" r:id="rId12"/>
      <w:pgSz w:w="11906" w:h="16838"/>
      <w:pgMar w:top="227" w:right="851"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59" w:rsidRDefault="004C6559" w:rsidP="00104DD0">
      <w:r>
        <w:separator/>
      </w:r>
    </w:p>
  </w:endnote>
  <w:endnote w:type="continuationSeparator" w:id="0">
    <w:p w:rsidR="004C6559" w:rsidRDefault="004C6559" w:rsidP="0010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512"/>
      <w:docPartObj>
        <w:docPartGallery w:val="Page Numbers (Bottom of Page)"/>
        <w:docPartUnique/>
      </w:docPartObj>
    </w:sdtPr>
    <w:sdtEndPr/>
    <w:sdtContent>
      <w:p w:rsidR="00602A77" w:rsidRDefault="00602A77">
        <w:pPr>
          <w:pStyle w:val="ae"/>
        </w:pPr>
        <w:r>
          <w:fldChar w:fldCharType="begin"/>
        </w:r>
        <w:r>
          <w:instrText xml:space="preserve"> PAGE   \* MERGEFORMAT </w:instrText>
        </w:r>
        <w:r>
          <w:fldChar w:fldCharType="separate"/>
        </w:r>
        <w:r w:rsidR="004D280B">
          <w:rPr>
            <w:noProof/>
          </w:rPr>
          <w:t>5</w:t>
        </w:r>
        <w:r>
          <w:rPr>
            <w:noProof/>
          </w:rPr>
          <w:fldChar w:fldCharType="end"/>
        </w:r>
      </w:p>
    </w:sdtContent>
  </w:sdt>
  <w:p w:rsidR="00602A77" w:rsidRDefault="00602A7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59" w:rsidRDefault="004C6559" w:rsidP="00104DD0">
      <w:r>
        <w:separator/>
      </w:r>
    </w:p>
  </w:footnote>
  <w:footnote w:type="continuationSeparator" w:id="0">
    <w:p w:rsidR="004C6559" w:rsidRDefault="004C6559" w:rsidP="00104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167B"/>
    <w:multiLevelType w:val="hybridMultilevel"/>
    <w:tmpl w:val="80D4BF7C"/>
    <w:lvl w:ilvl="0" w:tplc="BDAAC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324ADE"/>
    <w:multiLevelType w:val="hybridMultilevel"/>
    <w:tmpl w:val="C2FE3254"/>
    <w:lvl w:ilvl="0" w:tplc="0172E8C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4ACE"/>
    <w:rsid w:val="00000DF5"/>
    <w:rsid w:val="00001B87"/>
    <w:rsid w:val="00002FB7"/>
    <w:rsid w:val="00003228"/>
    <w:rsid w:val="00003F1D"/>
    <w:rsid w:val="000040CF"/>
    <w:rsid w:val="00004255"/>
    <w:rsid w:val="00004C9F"/>
    <w:rsid w:val="00005ED2"/>
    <w:rsid w:val="0001066F"/>
    <w:rsid w:val="00010CD2"/>
    <w:rsid w:val="00010D08"/>
    <w:rsid w:val="00011330"/>
    <w:rsid w:val="00011588"/>
    <w:rsid w:val="00011CE3"/>
    <w:rsid w:val="00012D3A"/>
    <w:rsid w:val="0001338D"/>
    <w:rsid w:val="00013851"/>
    <w:rsid w:val="00013887"/>
    <w:rsid w:val="00014DEE"/>
    <w:rsid w:val="00015BD9"/>
    <w:rsid w:val="00016D29"/>
    <w:rsid w:val="00016ED3"/>
    <w:rsid w:val="00017F04"/>
    <w:rsid w:val="00021B95"/>
    <w:rsid w:val="00022010"/>
    <w:rsid w:val="00022212"/>
    <w:rsid w:val="000247BC"/>
    <w:rsid w:val="0002712B"/>
    <w:rsid w:val="00027794"/>
    <w:rsid w:val="00027F8F"/>
    <w:rsid w:val="00032B55"/>
    <w:rsid w:val="000339F9"/>
    <w:rsid w:val="0003519A"/>
    <w:rsid w:val="00035497"/>
    <w:rsid w:val="00036182"/>
    <w:rsid w:val="000379FD"/>
    <w:rsid w:val="000409CB"/>
    <w:rsid w:val="00040EE5"/>
    <w:rsid w:val="00043E8E"/>
    <w:rsid w:val="000448C0"/>
    <w:rsid w:val="00045036"/>
    <w:rsid w:val="00045830"/>
    <w:rsid w:val="000460BB"/>
    <w:rsid w:val="000463C3"/>
    <w:rsid w:val="00046C37"/>
    <w:rsid w:val="00046E74"/>
    <w:rsid w:val="000472A7"/>
    <w:rsid w:val="00047E8E"/>
    <w:rsid w:val="00050A81"/>
    <w:rsid w:val="000524B3"/>
    <w:rsid w:val="00052AE2"/>
    <w:rsid w:val="00053A83"/>
    <w:rsid w:val="00054416"/>
    <w:rsid w:val="00056AAF"/>
    <w:rsid w:val="00060284"/>
    <w:rsid w:val="000612BC"/>
    <w:rsid w:val="00061EBD"/>
    <w:rsid w:val="000625F6"/>
    <w:rsid w:val="00062613"/>
    <w:rsid w:val="00063610"/>
    <w:rsid w:val="000644BA"/>
    <w:rsid w:val="00065B7B"/>
    <w:rsid w:val="00065DCE"/>
    <w:rsid w:val="00066AEE"/>
    <w:rsid w:val="00067C27"/>
    <w:rsid w:val="000717B8"/>
    <w:rsid w:val="00071EA8"/>
    <w:rsid w:val="000730B7"/>
    <w:rsid w:val="0007351F"/>
    <w:rsid w:val="000735DF"/>
    <w:rsid w:val="00076EC3"/>
    <w:rsid w:val="00077277"/>
    <w:rsid w:val="000776D9"/>
    <w:rsid w:val="00077D1E"/>
    <w:rsid w:val="000807C6"/>
    <w:rsid w:val="00080C7F"/>
    <w:rsid w:val="000826E3"/>
    <w:rsid w:val="00084604"/>
    <w:rsid w:val="00086407"/>
    <w:rsid w:val="00086A58"/>
    <w:rsid w:val="0008762A"/>
    <w:rsid w:val="000876AA"/>
    <w:rsid w:val="00087E6B"/>
    <w:rsid w:val="00090696"/>
    <w:rsid w:val="00094CB1"/>
    <w:rsid w:val="00094E60"/>
    <w:rsid w:val="0009502C"/>
    <w:rsid w:val="0009731D"/>
    <w:rsid w:val="000974F8"/>
    <w:rsid w:val="000A061E"/>
    <w:rsid w:val="000A080F"/>
    <w:rsid w:val="000A1E13"/>
    <w:rsid w:val="000A35C6"/>
    <w:rsid w:val="000A3B5A"/>
    <w:rsid w:val="000A3F24"/>
    <w:rsid w:val="000A4CC6"/>
    <w:rsid w:val="000A6008"/>
    <w:rsid w:val="000A70AE"/>
    <w:rsid w:val="000B0050"/>
    <w:rsid w:val="000B1F8F"/>
    <w:rsid w:val="000B2346"/>
    <w:rsid w:val="000B2557"/>
    <w:rsid w:val="000B4982"/>
    <w:rsid w:val="000B5B7E"/>
    <w:rsid w:val="000B6D5F"/>
    <w:rsid w:val="000B7222"/>
    <w:rsid w:val="000B7D90"/>
    <w:rsid w:val="000B7E7A"/>
    <w:rsid w:val="000C01D2"/>
    <w:rsid w:val="000C13AE"/>
    <w:rsid w:val="000C1FE1"/>
    <w:rsid w:val="000C44E4"/>
    <w:rsid w:val="000C4B9D"/>
    <w:rsid w:val="000C6EE8"/>
    <w:rsid w:val="000C79FC"/>
    <w:rsid w:val="000D0736"/>
    <w:rsid w:val="000D1060"/>
    <w:rsid w:val="000D1394"/>
    <w:rsid w:val="000D39AB"/>
    <w:rsid w:val="000D429E"/>
    <w:rsid w:val="000D7F5E"/>
    <w:rsid w:val="000E01BA"/>
    <w:rsid w:val="000E1438"/>
    <w:rsid w:val="000E1A03"/>
    <w:rsid w:val="000E3887"/>
    <w:rsid w:val="000E3A19"/>
    <w:rsid w:val="000E3A79"/>
    <w:rsid w:val="000E4BA9"/>
    <w:rsid w:val="000E690C"/>
    <w:rsid w:val="000E6ECF"/>
    <w:rsid w:val="000E70D5"/>
    <w:rsid w:val="000E747D"/>
    <w:rsid w:val="000F2290"/>
    <w:rsid w:val="000F4D6E"/>
    <w:rsid w:val="000F4E10"/>
    <w:rsid w:val="000F7A83"/>
    <w:rsid w:val="000F7EFE"/>
    <w:rsid w:val="001000D5"/>
    <w:rsid w:val="00101A7F"/>
    <w:rsid w:val="00102282"/>
    <w:rsid w:val="00104DD0"/>
    <w:rsid w:val="00106501"/>
    <w:rsid w:val="0010683E"/>
    <w:rsid w:val="001069B7"/>
    <w:rsid w:val="00107684"/>
    <w:rsid w:val="001077FE"/>
    <w:rsid w:val="001104D3"/>
    <w:rsid w:val="00110681"/>
    <w:rsid w:val="00110A00"/>
    <w:rsid w:val="00111259"/>
    <w:rsid w:val="001118FC"/>
    <w:rsid w:val="00112C5F"/>
    <w:rsid w:val="00112D2C"/>
    <w:rsid w:val="00115077"/>
    <w:rsid w:val="001150E0"/>
    <w:rsid w:val="0011594D"/>
    <w:rsid w:val="00122024"/>
    <w:rsid w:val="00122353"/>
    <w:rsid w:val="00122624"/>
    <w:rsid w:val="0012399A"/>
    <w:rsid w:val="0012543D"/>
    <w:rsid w:val="001262DE"/>
    <w:rsid w:val="001272B8"/>
    <w:rsid w:val="00127B51"/>
    <w:rsid w:val="001308F1"/>
    <w:rsid w:val="001322F6"/>
    <w:rsid w:val="001329DE"/>
    <w:rsid w:val="00132DCF"/>
    <w:rsid w:val="001336CF"/>
    <w:rsid w:val="00135489"/>
    <w:rsid w:val="00136F21"/>
    <w:rsid w:val="00137F92"/>
    <w:rsid w:val="001400F1"/>
    <w:rsid w:val="001401E8"/>
    <w:rsid w:val="00144DFC"/>
    <w:rsid w:val="00145BD4"/>
    <w:rsid w:val="0015134D"/>
    <w:rsid w:val="00155C38"/>
    <w:rsid w:val="0015631A"/>
    <w:rsid w:val="00156EA1"/>
    <w:rsid w:val="00157437"/>
    <w:rsid w:val="0015785B"/>
    <w:rsid w:val="00160EBC"/>
    <w:rsid w:val="00161DB5"/>
    <w:rsid w:val="001638AB"/>
    <w:rsid w:val="001657FB"/>
    <w:rsid w:val="00165C8B"/>
    <w:rsid w:val="00165DFB"/>
    <w:rsid w:val="00166669"/>
    <w:rsid w:val="00167397"/>
    <w:rsid w:val="001737F5"/>
    <w:rsid w:val="00173F5D"/>
    <w:rsid w:val="00176681"/>
    <w:rsid w:val="00176E8D"/>
    <w:rsid w:val="00180567"/>
    <w:rsid w:val="00180DDF"/>
    <w:rsid w:val="00182983"/>
    <w:rsid w:val="00182A87"/>
    <w:rsid w:val="00182B3C"/>
    <w:rsid w:val="00183720"/>
    <w:rsid w:val="00183DEA"/>
    <w:rsid w:val="00185879"/>
    <w:rsid w:val="00185B11"/>
    <w:rsid w:val="00185FC7"/>
    <w:rsid w:val="00186A40"/>
    <w:rsid w:val="00186AA8"/>
    <w:rsid w:val="00186DCD"/>
    <w:rsid w:val="0019191E"/>
    <w:rsid w:val="001927E5"/>
    <w:rsid w:val="0019493C"/>
    <w:rsid w:val="00196194"/>
    <w:rsid w:val="00196793"/>
    <w:rsid w:val="001970B6"/>
    <w:rsid w:val="00197AA9"/>
    <w:rsid w:val="001A00E8"/>
    <w:rsid w:val="001A0199"/>
    <w:rsid w:val="001A2F35"/>
    <w:rsid w:val="001A6B74"/>
    <w:rsid w:val="001A7B10"/>
    <w:rsid w:val="001B11D8"/>
    <w:rsid w:val="001B1517"/>
    <w:rsid w:val="001B1891"/>
    <w:rsid w:val="001B1E74"/>
    <w:rsid w:val="001B24F6"/>
    <w:rsid w:val="001B575F"/>
    <w:rsid w:val="001B74E6"/>
    <w:rsid w:val="001B7A83"/>
    <w:rsid w:val="001B7CE4"/>
    <w:rsid w:val="001B7CE8"/>
    <w:rsid w:val="001C0C98"/>
    <w:rsid w:val="001C0DBB"/>
    <w:rsid w:val="001C115F"/>
    <w:rsid w:val="001C1F57"/>
    <w:rsid w:val="001C2158"/>
    <w:rsid w:val="001C2CA0"/>
    <w:rsid w:val="001C781A"/>
    <w:rsid w:val="001D0C3B"/>
    <w:rsid w:val="001D0F90"/>
    <w:rsid w:val="001D488D"/>
    <w:rsid w:val="001D4907"/>
    <w:rsid w:val="001D5054"/>
    <w:rsid w:val="001D66D9"/>
    <w:rsid w:val="001D68EF"/>
    <w:rsid w:val="001D6B92"/>
    <w:rsid w:val="001D7B36"/>
    <w:rsid w:val="001E182E"/>
    <w:rsid w:val="001E4739"/>
    <w:rsid w:val="001E5CE1"/>
    <w:rsid w:val="001E6178"/>
    <w:rsid w:val="001E77C4"/>
    <w:rsid w:val="001F105B"/>
    <w:rsid w:val="001F1268"/>
    <w:rsid w:val="001F2A45"/>
    <w:rsid w:val="001F30DB"/>
    <w:rsid w:val="001F312A"/>
    <w:rsid w:val="001F3609"/>
    <w:rsid w:val="001F4378"/>
    <w:rsid w:val="001F4758"/>
    <w:rsid w:val="001F47C3"/>
    <w:rsid w:val="001F692C"/>
    <w:rsid w:val="00201CB5"/>
    <w:rsid w:val="00203D1C"/>
    <w:rsid w:val="00203DE1"/>
    <w:rsid w:val="00204A68"/>
    <w:rsid w:val="00205296"/>
    <w:rsid w:val="00206486"/>
    <w:rsid w:val="00206500"/>
    <w:rsid w:val="0020656D"/>
    <w:rsid w:val="00207084"/>
    <w:rsid w:val="002072D9"/>
    <w:rsid w:val="002072ED"/>
    <w:rsid w:val="00207CF5"/>
    <w:rsid w:val="002101FC"/>
    <w:rsid w:val="00210C8C"/>
    <w:rsid w:val="0021419B"/>
    <w:rsid w:val="00214E60"/>
    <w:rsid w:val="00216A9E"/>
    <w:rsid w:val="00220675"/>
    <w:rsid w:val="002226E7"/>
    <w:rsid w:val="00224DD0"/>
    <w:rsid w:val="00225782"/>
    <w:rsid w:val="0023073F"/>
    <w:rsid w:val="00233B4B"/>
    <w:rsid w:val="00233F0E"/>
    <w:rsid w:val="00234E59"/>
    <w:rsid w:val="00235946"/>
    <w:rsid w:val="0023756C"/>
    <w:rsid w:val="00237806"/>
    <w:rsid w:val="002404D9"/>
    <w:rsid w:val="00240D76"/>
    <w:rsid w:val="00241B52"/>
    <w:rsid w:val="00241C5A"/>
    <w:rsid w:val="002420DA"/>
    <w:rsid w:val="00242429"/>
    <w:rsid w:val="00242A21"/>
    <w:rsid w:val="002437A8"/>
    <w:rsid w:val="00244172"/>
    <w:rsid w:val="00245DB9"/>
    <w:rsid w:val="00245DF3"/>
    <w:rsid w:val="00246B1B"/>
    <w:rsid w:val="002506E6"/>
    <w:rsid w:val="002509BD"/>
    <w:rsid w:val="00251614"/>
    <w:rsid w:val="0025177A"/>
    <w:rsid w:val="002524D6"/>
    <w:rsid w:val="00254BFA"/>
    <w:rsid w:val="00255489"/>
    <w:rsid w:val="00256DFB"/>
    <w:rsid w:val="002611BB"/>
    <w:rsid w:val="00261E2D"/>
    <w:rsid w:val="00263A55"/>
    <w:rsid w:val="00263C01"/>
    <w:rsid w:val="00270230"/>
    <w:rsid w:val="00270471"/>
    <w:rsid w:val="00270AEE"/>
    <w:rsid w:val="00271041"/>
    <w:rsid w:val="00271273"/>
    <w:rsid w:val="002716E6"/>
    <w:rsid w:val="00271A12"/>
    <w:rsid w:val="0027263E"/>
    <w:rsid w:val="00272FD2"/>
    <w:rsid w:val="00273BC4"/>
    <w:rsid w:val="00274E1A"/>
    <w:rsid w:val="00276753"/>
    <w:rsid w:val="00276A1F"/>
    <w:rsid w:val="002836D6"/>
    <w:rsid w:val="00284BE2"/>
    <w:rsid w:val="00284E52"/>
    <w:rsid w:val="002863BB"/>
    <w:rsid w:val="00286B86"/>
    <w:rsid w:val="0028717D"/>
    <w:rsid w:val="00287190"/>
    <w:rsid w:val="00290AAD"/>
    <w:rsid w:val="00290B38"/>
    <w:rsid w:val="002921A8"/>
    <w:rsid w:val="002923AC"/>
    <w:rsid w:val="002937C4"/>
    <w:rsid w:val="0029469C"/>
    <w:rsid w:val="00296DE4"/>
    <w:rsid w:val="00296F30"/>
    <w:rsid w:val="0029702C"/>
    <w:rsid w:val="002A059D"/>
    <w:rsid w:val="002A2E08"/>
    <w:rsid w:val="002A2E2A"/>
    <w:rsid w:val="002A3B42"/>
    <w:rsid w:val="002A54D8"/>
    <w:rsid w:val="002A5682"/>
    <w:rsid w:val="002A576D"/>
    <w:rsid w:val="002A665E"/>
    <w:rsid w:val="002A6B3B"/>
    <w:rsid w:val="002A79AC"/>
    <w:rsid w:val="002B0F66"/>
    <w:rsid w:val="002B332D"/>
    <w:rsid w:val="002B5E73"/>
    <w:rsid w:val="002B7ABF"/>
    <w:rsid w:val="002B7F6A"/>
    <w:rsid w:val="002C1CE8"/>
    <w:rsid w:val="002C2B47"/>
    <w:rsid w:val="002C7305"/>
    <w:rsid w:val="002D002B"/>
    <w:rsid w:val="002D0224"/>
    <w:rsid w:val="002D10A2"/>
    <w:rsid w:val="002D2818"/>
    <w:rsid w:val="002D2B66"/>
    <w:rsid w:val="002D3524"/>
    <w:rsid w:val="002D37C8"/>
    <w:rsid w:val="002D417E"/>
    <w:rsid w:val="002D6114"/>
    <w:rsid w:val="002D653B"/>
    <w:rsid w:val="002D7C57"/>
    <w:rsid w:val="002E2393"/>
    <w:rsid w:val="002E4174"/>
    <w:rsid w:val="002E7CD5"/>
    <w:rsid w:val="002F05F8"/>
    <w:rsid w:val="002F083A"/>
    <w:rsid w:val="002F1333"/>
    <w:rsid w:val="002F1A76"/>
    <w:rsid w:val="002F2982"/>
    <w:rsid w:val="002F4567"/>
    <w:rsid w:val="002F4872"/>
    <w:rsid w:val="002F5F37"/>
    <w:rsid w:val="00300CF6"/>
    <w:rsid w:val="00301114"/>
    <w:rsid w:val="003039BC"/>
    <w:rsid w:val="00304382"/>
    <w:rsid w:val="0030631A"/>
    <w:rsid w:val="003104F3"/>
    <w:rsid w:val="00311480"/>
    <w:rsid w:val="00311C4B"/>
    <w:rsid w:val="00311E46"/>
    <w:rsid w:val="00313B76"/>
    <w:rsid w:val="00314028"/>
    <w:rsid w:val="003143C7"/>
    <w:rsid w:val="00314AE1"/>
    <w:rsid w:val="00315181"/>
    <w:rsid w:val="00315B9F"/>
    <w:rsid w:val="00315EAB"/>
    <w:rsid w:val="00316A24"/>
    <w:rsid w:val="00317190"/>
    <w:rsid w:val="00317672"/>
    <w:rsid w:val="003177DA"/>
    <w:rsid w:val="003211E0"/>
    <w:rsid w:val="00322957"/>
    <w:rsid w:val="00322E7A"/>
    <w:rsid w:val="0032625F"/>
    <w:rsid w:val="00330E95"/>
    <w:rsid w:val="0033127B"/>
    <w:rsid w:val="00331488"/>
    <w:rsid w:val="003316D6"/>
    <w:rsid w:val="00331C22"/>
    <w:rsid w:val="00331C68"/>
    <w:rsid w:val="00333AEE"/>
    <w:rsid w:val="00333FEE"/>
    <w:rsid w:val="00334C66"/>
    <w:rsid w:val="00336F72"/>
    <w:rsid w:val="00337224"/>
    <w:rsid w:val="00337243"/>
    <w:rsid w:val="00337955"/>
    <w:rsid w:val="00337BF5"/>
    <w:rsid w:val="00337D1F"/>
    <w:rsid w:val="003400A2"/>
    <w:rsid w:val="00340968"/>
    <w:rsid w:val="00340C9F"/>
    <w:rsid w:val="00341036"/>
    <w:rsid w:val="00341556"/>
    <w:rsid w:val="00344057"/>
    <w:rsid w:val="00344759"/>
    <w:rsid w:val="00345B2E"/>
    <w:rsid w:val="00345C49"/>
    <w:rsid w:val="003466C7"/>
    <w:rsid w:val="00346866"/>
    <w:rsid w:val="00346C3B"/>
    <w:rsid w:val="00347A6D"/>
    <w:rsid w:val="00350B4D"/>
    <w:rsid w:val="00350B8F"/>
    <w:rsid w:val="00350E53"/>
    <w:rsid w:val="0035178E"/>
    <w:rsid w:val="003519D2"/>
    <w:rsid w:val="003529B9"/>
    <w:rsid w:val="003574C4"/>
    <w:rsid w:val="00357CC5"/>
    <w:rsid w:val="003607E2"/>
    <w:rsid w:val="00361453"/>
    <w:rsid w:val="00361991"/>
    <w:rsid w:val="00361BD2"/>
    <w:rsid w:val="00361D2B"/>
    <w:rsid w:val="00361EF5"/>
    <w:rsid w:val="00362BCB"/>
    <w:rsid w:val="00362C8D"/>
    <w:rsid w:val="00363940"/>
    <w:rsid w:val="0036514D"/>
    <w:rsid w:val="0036570E"/>
    <w:rsid w:val="00366591"/>
    <w:rsid w:val="00367293"/>
    <w:rsid w:val="003677C4"/>
    <w:rsid w:val="00371118"/>
    <w:rsid w:val="003715D6"/>
    <w:rsid w:val="00371AEE"/>
    <w:rsid w:val="00373ADA"/>
    <w:rsid w:val="003749D8"/>
    <w:rsid w:val="00374C58"/>
    <w:rsid w:val="00375D41"/>
    <w:rsid w:val="00375FF5"/>
    <w:rsid w:val="00376713"/>
    <w:rsid w:val="003773A3"/>
    <w:rsid w:val="00380434"/>
    <w:rsid w:val="00381448"/>
    <w:rsid w:val="00382F6E"/>
    <w:rsid w:val="00383313"/>
    <w:rsid w:val="003834A6"/>
    <w:rsid w:val="0038368F"/>
    <w:rsid w:val="003838FC"/>
    <w:rsid w:val="00384181"/>
    <w:rsid w:val="0038421B"/>
    <w:rsid w:val="00387C5E"/>
    <w:rsid w:val="00390247"/>
    <w:rsid w:val="00390A1F"/>
    <w:rsid w:val="00391616"/>
    <w:rsid w:val="0039244B"/>
    <w:rsid w:val="00393354"/>
    <w:rsid w:val="00394122"/>
    <w:rsid w:val="00395A4D"/>
    <w:rsid w:val="00395E1D"/>
    <w:rsid w:val="003979E5"/>
    <w:rsid w:val="003A2A1A"/>
    <w:rsid w:val="003A2D30"/>
    <w:rsid w:val="003A3826"/>
    <w:rsid w:val="003A3AAC"/>
    <w:rsid w:val="003A4726"/>
    <w:rsid w:val="003A57E2"/>
    <w:rsid w:val="003A7A46"/>
    <w:rsid w:val="003B1316"/>
    <w:rsid w:val="003B1CAA"/>
    <w:rsid w:val="003B2787"/>
    <w:rsid w:val="003B33ED"/>
    <w:rsid w:val="003B3FA8"/>
    <w:rsid w:val="003B5B43"/>
    <w:rsid w:val="003B7100"/>
    <w:rsid w:val="003C1D95"/>
    <w:rsid w:val="003C20D6"/>
    <w:rsid w:val="003C4501"/>
    <w:rsid w:val="003C465F"/>
    <w:rsid w:val="003C4839"/>
    <w:rsid w:val="003C7A5B"/>
    <w:rsid w:val="003D1591"/>
    <w:rsid w:val="003D4FC1"/>
    <w:rsid w:val="003D5AAB"/>
    <w:rsid w:val="003D6E49"/>
    <w:rsid w:val="003E047D"/>
    <w:rsid w:val="003E0CF7"/>
    <w:rsid w:val="003E4D2C"/>
    <w:rsid w:val="003E5290"/>
    <w:rsid w:val="003E5C41"/>
    <w:rsid w:val="003E79AA"/>
    <w:rsid w:val="003E7A34"/>
    <w:rsid w:val="003F20A5"/>
    <w:rsid w:val="003F41D6"/>
    <w:rsid w:val="003F535B"/>
    <w:rsid w:val="003F5C1F"/>
    <w:rsid w:val="003F6A82"/>
    <w:rsid w:val="003F6F2F"/>
    <w:rsid w:val="003F7B41"/>
    <w:rsid w:val="00401B9C"/>
    <w:rsid w:val="00404748"/>
    <w:rsid w:val="00407CF2"/>
    <w:rsid w:val="00411C30"/>
    <w:rsid w:val="00414357"/>
    <w:rsid w:val="00414446"/>
    <w:rsid w:val="00420CBB"/>
    <w:rsid w:val="00420F3D"/>
    <w:rsid w:val="00421795"/>
    <w:rsid w:val="00423065"/>
    <w:rsid w:val="004241EE"/>
    <w:rsid w:val="00424B6B"/>
    <w:rsid w:val="00424B8C"/>
    <w:rsid w:val="00424F5B"/>
    <w:rsid w:val="0042679C"/>
    <w:rsid w:val="00432F80"/>
    <w:rsid w:val="004337A7"/>
    <w:rsid w:val="0043401A"/>
    <w:rsid w:val="00436784"/>
    <w:rsid w:val="00437865"/>
    <w:rsid w:val="0044134E"/>
    <w:rsid w:val="00441579"/>
    <w:rsid w:val="0044180F"/>
    <w:rsid w:val="004432F3"/>
    <w:rsid w:val="004435D8"/>
    <w:rsid w:val="00443ADE"/>
    <w:rsid w:val="0044429D"/>
    <w:rsid w:val="00444EA1"/>
    <w:rsid w:val="00446494"/>
    <w:rsid w:val="00447697"/>
    <w:rsid w:val="00451915"/>
    <w:rsid w:val="00451DFB"/>
    <w:rsid w:val="00453A15"/>
    <w:rsid w:val="00455BC4"/>
    <w:rsid w:val="004572BD"/>
    <w:rsid w:val="004600C4"/>
    <w:rsid w:val="00461298"/>
    <w:rsid w:val="00463077"/>
    <w:rsid w:val="00463083"/>
    <w:rsid w:val="00464924"/>
    <w:rsid w:val="00464D0D"/>
    <w:rsid w:val="00465F03"/>
    <w:rsid w:val="00467574"/>
    <w:rsid w:val="00471F33"/>
    <w:rsid w:val="00471F60"/>
    <w:rsid w:val="00472004"/>
    <w:rsid w:val="004747B0"/>
    <w:rsid w:val="004749C2"/>
    <w:rsid w:val="00476A14"/>
    <w:rsid w:val="00476BDB"/>
    <w:rsid w:val="004801B6"/>
    <w:rsid w:val="004807DD"/>
    <w:rsid w:val="00481E3D"/>
    <w:rsid w:val="004850DC"/>
    <w:rsid w:val="004850F5"/>
    <w:rsid w:val="00485628"/>
    <w:rsid w:val="00485A7F"/>
    <w:rsid w:val="0048609E"/>
    <w:rsid w:val="00486601"/>
    <w:rsid w:val="00487308"/>
    <w:rsid w:val="004906CC"/>
    <w:rsid w:val="004930D6"/>
    <w:rsid w:val="00494654"/>
    <w:rsid w:val="00495490"/>
    <w:rsid w:val="004956F7"/>
    <w:rsid w:val="00496F96"/>
    <w:rsid w:val="004A2969"/>
    <w:rsid w:val="004A39A3"/>
    <w:rsid w:val="004A43DE"/>
    <w:rsid w:val="004A4BF8"/>
    <w:rsid w:val="004A576F"/>
    <w:rsid w:val="004A70D5"/>
    <w:rsid w:val="004B0005"/>
    <w:rsid w:val="004B0A24"/>
    <w:rsid w:val="004B3649"/>
    <w:rsid w:val="004B3FA5"/>
    <w:rsid w:val="004B54D6"/>
    <w:rsid w:val="004B6CFA"/>
    <w:rsid w:val="004C015D"/>
    <w:rsid w:val="004C01D5"/>
    <w:rsid w:val="004C043E"/>
    <w:rsid w:val="004C05F9"/>
    <w:rsid w:val="004C20F7"/>
    <w:rsid w:val="004C2851"/>
    <w:rsid w:val="004C3FDC"/>
    <w:rsid w:val="004C474B"/>
    <w:rsid w:val="004C4E74"/>
    <w:rsid w:val="004C4F81"/>
    <w:rsid w:val="004C5505"/>
    <w:rsid w:val="004C5676"/>
    <w:rsid w:val="004C5DAD"/>
    <w:rsid w:val="004C6559"/>
    <w:rsid w:val="004C6B11"/>
    <w:rsid w:val="004C7A60"/>
    <w:rsid w:val="004C7F03"/>
    <w:rsid w:val="004D2715"/>
    <w:rsid w:val="004D280B"/>
    <w:rsid w:val="004D2E6F"/>
    <w:rsid w:val="004D37CA"/>
    <w:rsid w:val="004D3AC3"/>
    <w:rsid w:val="004D4B2F"/>
    <w:rsid w:val="004D6907"/>
    <w:rsid w:val="004D722A"/>
    <w:rsid w:val="004D7A77"/>
    <w:rsid w:val="004D7EDA"/>
    <w:rsid w:val="004E0C3A"/>
    <w:rsid w:val="004E15C2"/>
    <w:rsid w:val="004E3439"/>
    <w:rsid w:val="004E427F"/>
    <w:rsid w:val="004E4892"/>
    <w:rsid w:val="004E5AFB"/>
    <w:rsid w:val="004F0A0A"/>
    <w:rsid w:val="004F40A0"/>
    <w:rsid w:val="004F5D0C"/>
    <w:rsid w:val="004F637E"/>
    <w:rsid w:val="004F789B"/>
    <w:rsid w:val="004F7AD4"/>
    <w:rsid w:val="005006A9"/>
    <w:rsid w:val="0050078D"/>
    <w:rsid w:val="00500A50"/>
    <w:rsid w:val="005027AB"/>
    <w:rsid w:val="00503D9F"/>
    <w:rsid w:val="005043E0"/>
    <w:rsid w:val="005056C5"/>
    <w:rsid w:val="005061AC"/>
    <w:rsid w:val="00506307"/>
    <w:rsid w:val="00506C35"/>
    <w:rsid w:val="00510967"/>
    <w:rsid w:val="00513251"/>
    <w:rsid w:val="00514BC6"/>
    <w:rsid w:val="005169AF"/>
    <w:rsid w:val="00516E34"/>
    <w:rsid w:val="0051784A"/>
    <w:rsid w:val="00517C61"/>
    <w:rsid w:val="00521C1C"/>
    <w:rsid w:val="00522C40"/>
    <w:rsid w:val="00522CD4"/>
    <w:rsid w:val="00524151"/>
    <w:rsid w:val="00524932"/>
    <w:rsid w:val="00524C1C"/>
    <w:rsid w:val="005251A0"/>
    <w:rsid w:val="0052563B"/>
    <w:rsid w:val="005275BB"/>
    <w:rsid w:val="00531490"/>
    <w:rsid w:val="00531600"/>
    <w:rsid w:val="00531C52"/>
    <w:rsid w:val="00531FBE"/>
    <w:rsid w:val="00532778"/>
    <w:rsid w:val="00532DDA"/>
    <w:rsid w:val="00533155"/>
    <w:rsid w:val="00533494"/>
    <w:rsid w:val="00541722"/>
    <w:rsid w:val="00542251"/>
    <w:rsid w:val="00544882"/>
    <w:rsid w:val="00545393"/>
    <w:rsid w:val="00546D7E"/>
    <w:rsid w:val="005502E8"/>
    <w:rsid w:val="005512A5"/>
    <w:rsid w:val="00553286"/>
    <w:rsid w:val="0055352C"/>
    <w:rsid w:val="00554767"/>
    <w:rsid w:val="00554EA8"/>
    <w:rsid w:val="005554E4"/>
    <w:rsid w:val="00555686"/>
    <w:rsid w:val="00555697"/>
    <w:rsid w:val="005571F9"/>
    <w:rsid w:val="00560823"/>
    <w:rsid w:val="0056318E"/>
    <w:rsid w:val="00566E56"/>
    <w:rsid w:val="005701F0"/>
    <w:rsid w:val="005705A0"/>
    <w:rsid w:val="00571B2E"/>
    <w:rsid w:val="005723A4"/>
    <w:rsid w:val="00572A7F"/>
    <w:rsid w:val="00573F75"/>
    <w:rsid w:val="00575910"/>
    <w:rsid w:val="0058019A"/>
    <w:rsid w:val="00580424"/>
    <w:rsid w:val="005830A1"/>
    <w:rsid w:val="00584312"/>
    <w:rsid w:val="0058607B"/>
    <w:rsid w:val="005861FB"/>
    <w:rsid w:val="005864F5"/>
    <w:rsid w:val="005878A9"/>
    <w:rsid w:val="005908B3"/>
    <w:rsid w:val="005916ED"/>
    <w:rsid w:val="005A0965"/>
    <w:rsid w:val="005A135C"/>
    <w:rsid w:val="005A1804"/>
    <w:rsid w:val="005A1FEB"/>
    <w:rsid w:val="005A336B"/>
    <w:rsid w:val="005A41FB"/>
    <w:rsid w:val="005A5E21"/>
    <w:rsid w:val="005A6029"/>
    <w:rsid w:val="005A625F"/>
    <w:rsid w:val="005B40D9"/>
    <w:rsid w:val="005B4F2A"/>
    <w:rsid w:val="005B56AC"/>
    <w:rsid w:val="005B57DE"/>
    <w:rsid w:val="005B6727"/>
    <w:rsid w:val="005B6BA0"/>
    <w:rsid w:val="005B7942"/>
    <w:rsid w:val="005B7C03"/>
    <w:rsid w:val="005C29BF"/>
    <w:rsid w:val="005C34C2"/>
    <w:rsid w:val="005C378A"/>
    <w:rsid w:val="005C3EAE"/>
    <w:rsid w:val="005C5C5E"/>
    <w:rsid w:val="005C67D1"/>
    <w:rsid w:val="005C6AB0"/>
    <w:rsid w:val="005C6D1F"/>
    <w:rsid w:val="005D08F2"/>
    <w:rsid w:val="005D1654"/>
    <w:rsid w:val="005D2DB4"/>
    <w:rsid w:val="005D2E78"/>
    <w:rsid w:val="005D38F3"/>
    <w:rsid w:val="005D40CC"/>
    <w:rsid w:val="005D4376"/>
    <w:rsid w:val="005D47EE"/>
    <w:rsid w:val="005D5403"/>
    <w:rsid w:val="005D5BED"/>
    <w:rsid w:val="005D5CD6"/>
    <w:rsid w:val="005D62E4"/>
    <w:rsid w:val="005D6431"/>
    <w:rsid w:val="005D6E02"/>
    <w:rsid w:val="005E0ADE"/>
    <w:rsid w:val="005E21ED"/>
    <w:rsid w:val="005E3EF3"/>
    <w:rsid w:val="005E5512"/>
    <w:rsid w:val="005E6577"/>
    <w:rsid w:val="005E65FF"/>
    <w:rsid w:val="005E6AB8"/>
    <w:rsid w:val="005F14EE"/>
    <w:rsid w:val="005F4D0F"/>
    <w:rsid w:val="005F5A13"/>
    <w:rsid w:val="005F5D7A"/>
    <w:rsid w:val="005F636C"/>
    <w:rsid w:val="005F7D65"/>
    <w:rsid w:val="00602A77"/>
    <w:rsid w:val="0060430A"/>
    <w:rsid w:val="0060488A"/>
    <w:rsid w:val="006050A3"/>
    <w:rsid w:val="006074DD"/>
    <w:rsid w:val="0060752F"/>
    <w:rsid w:val="00610E6C"/>
    <w:rsid w:val="00611DD8"/>
    <w:rsid w:val="00612618"/>
    <w:rsid w:val="006147FE"/>
    <w:rsid w:val="0061522D"/>
    <w:rsid w:val="00616E5A"/>
    <w:rsid w:val="0061732B"/>
    <w:rsid w:val="00620485"/>
    <w:rsid w:val="00620782"/>
    <w:rsid w:val="006218F9"/>
    <w:rsid w:val="006223D1"/>
    <w:rsid w:val="00622E51"/>
    <w:rsid w:val="00624891"/>
    <w:rsid w:val="0062497F"/>
    <w:rsid w:val="00626544"/>
    <w:rsid w:val="0063228A"/>
    <w:rsid w:val="006323A3"/>
    <w:rsid w:val="0063399C"/>
    <w:rsid w:val="00633FCA"/>
    <w:rsid w:val="00634DFB"/>
    <w:rsid w:val="0063757A"/>
    <w:rsid w:val="00637775"/>
    <w:rsid w:val="006377B5"/>
    <w:rsid w:val="00637B2C"/>
    <w:rsid w:val="0064126C"/>
    <w:rsid w:val="00641C97"/>
    <w:rsid w:val="00642356"/>
    <w:rsid w:val="0064309C"/>
    <w:rsid w:val="00643402"/>
    <w:rsid w:val="00644619"/>
    <w:rsid w:val="00644DCF"/>
    <w:rsid w:val="00645D02"/>
    <w:rsid w:val="00646BAC"/>
    <w:rsid w:val="00647D69"/>
    <w:rsid w:val="00657D8F"/>
    <w:rsid w:val="00657F76"/>
    <w:rsid w:val="0066022C"/>
    <w:rsid w:val="00661300"/>
    <w:rsid w:val="0066151A"/>
    <w:rsid w:val="006626C2"/>
    <w:rsid w:val="00663A28"/>
    <w:rsid w:val="00663E30"/>
    <w:rsid w:val="006642E3"/>
    <w:rsid w:val="00665C7C"/>
    <w:rsid w:val="00665E7A"/>
    <w:rsid w:val="0066652B"/>
    <w:rsid w:val="00666EFB"/>
    <w:rsid w:val="006702E1"/>
    <w:rsid w:val="006708D2"/>
    <w:rsid w:val="00672E03"/>
    <w:rsid w:val="00672E10"/>
    <w:rsid w:val="006731B5"/>
    <w:rsid w:val="006752D5"/>
    <w:rsid w:val="00675A0E"/>
    <w:rsid w:val="00675C82"/>
    <w:rsid w:val="00675CF7"/>
    <w:rsid w:val="00676FC1"/>
    <w:rsid w:val="00677160"/>
    <w:rsid w:val="0067766C"/>
    <w:rsid w:val="006802D6"/>
    <w:rsid w:val="0068277A"/>
    <w:rsid w:val="00683124"/>
    <w:rsid w:val="0068352D"/>
    <w:rsid w:val="0068379F"/>
    <w:rsid w:val="00684529"/>
    <w:rsid w:val="006847EC"/>
    <w:rsid w:val="00684C7B"/>
    <w:rsid w:val="006859F1"/>
    <w:rsid w:val="0068609F"/>
    <w:rsid w:val="00687B0B"/>
    <w:rsid w:val="00687E28"/>
    <w:rsid w:val="00690F0D"/>
    <w:rsid w:val="00691B3E"/>
    <w:rsid w:val="00691D12"/>
    <w:rsid w:val="00694B53"/>
    <w:rsid w:val="00694BBB"/>
    <w:rsid w:val="0069572E"/>
    <w:rsid w:val="00695957"/>
    <w:rsid w:val="00696132"/>
    <w:rsid w:val="0069639D"/>
    <w:rsid w:val="00697F90"/>
    <w:rsid w:val="006A3F0F"/>
    <w:rsid w:val="006A417E"/>
    <w:rsid w:val="006A4BD4"/>
    <w:rsid w:val="006A5AC6"/>
    <w:rsid w:val="006A61D8"/>
    <w:rsid w:val="006A65B5"/>
    <w:rsid w:val="006B071A"/>
    <w:rsid w:val="006B2F43"/>
    <w:rsid w:val="006B38B5"/>
    <w:rsid w:val="006B4C23"/>
    <w:rsid w:val="006B5029"/>
    <w:rsid w:val="006B5B07"/>
    <w:rsid w:val="006B70F7"/>
    <w:rsid w:val="006B7D69"/>
    <w:rsid w:val="006B7EFC"/>
    <w:rsid w:val="006C0E29"/>
    <w:rsid w:val="006C3ECF"/>
    <w:rsid w:val="006C5C6A"/>
    <w:rsid w:val="006D025B"/>
    <w:rsid w:val="006D1A06"/>
    <w:rsid w:val="006D23D0"/>
    <w:rsid w:val="006D2408"/>
    <w:rsid w:val="006D4FB7"/>
    <w:rsid w:val="006D5B4E"/>
    <w:rsid w:val="006D5DB5"/>
    <w:rsid w:val="006D5F03"/>
    <w:rsid w:val="006D7247"/>
    <w:rsid w:val="006D7F82"/>
    <w:rsid w:val="006E3F6A"/>
    <w:rsid w:val="006E44C4"/>
    <w:rsid w:val="006E4BD2"/>
    <w:rsid w:val="006E688E"/>
    <w:rsid w:val="006F01E6"/>
    <w:rsid w:val="006F1FFE"/>
    <w:rsid w:val="006F2235"/>
    <w:rsid w:val="006F2F80"/>
    <w:rsid w:val="006F4B6A"/>
    <w:rsid w:val="006F5D40"/>
    <w:rsid w:val="006F5F41"/>
    <w:rsid w:val="006F7BA1"/>
    <w:rsid w:val="006F7F80"/>
    <w:rsid w:val="00700E2D"/>
    <w:rsid w:val="0070103B"/>
    <w:rsid w:val="007015EA"/>
    <w:rsid w:val="00701D64"/>
    <w:rsid w:val="00702E44"/>
    <w:rsid w:val="00703616"/>
    <w:rsid w:val="0070766E"/>
    <w:rsid w:val="007116A6"/>
    <w:rsid w:val="00712124"/>
    <w:rsid w:val="00712DB1"/>
    <w:rsid w:val="00714702"/>
    <w:rsid w:val="007149B5"/>
    <w:rsid w:val="00714C07"/>
    <w:rsid w:val="00715632"/>
    <w:rsid w:val="00715EB5"/>
    <w:rsid w:val="007162F4"/>
    <w:rsid w:val="00717AC5"/>
    <w:rsid w:val="007208C9"/>
    <w:rsid w:val="00720CC3"/>
    <w:rsid w:val="00720F2F"/>
    <w:rsid w:val="00721047"/>
    <w:rsid w:val="00722352"/>
    <w:rsid w:val="0072236A"/>
    <w:rsid w:val="00722A4C"/>
    <w:rsid w:val="00722E27"/>
    <w:rsid w:val="00724F09"/>
    <w:rsid w:val="00725BE5"/>
    <w:rsid w:val="00726057"/>
    <w:rsid w:val="0072798B"/>
    <w:rsid w:val="00730567"/>
    <w:rsid w:val="00732091"/>
    <w:rsid w:val="00732A68"/>
    <w:rsid w:val="00733742"/>
    <w:rsid w:val="00733C3D"/>
    <w:rsid w:val="0073449F"/>
    <w:rsid w:val="0073514C"/>
    <w:rsid w:val="007352A2"/>
    <w:rsid w:val="00735696"/>
    <w:rsid w:val="007364E2"/>
    <w:rsid w:val="00736CDA"/>
    <w:rsid w:val="00736FD0"/>
    <w:rsid w:val="00740803"/>
    <w:rsid w:val="00740E42"/>
    <w:rsid w:val="00741321"/>
    <w:rsid w:val="00743F5F"/>
    <w:rsid w:val="00744465"/>
    <w:rsid w:val="007475F6"/>
    <w:rsid w:val="00747674"/>
    <w:rsid w:val="00754A63"/>
    <w:rsid w:val="0075612C"/>
    <w:rsid w:val="00756490"/>
    <w:rsid w:val="0076167E"/>
    <w:rsid w:val="007618D8"/>
    <w:rsid w:val="007618E1"/>
    <w:rsid w:val="007623E7"/>
    <w:rsid w:val="00762430"/>
    <w:rsid w:val="00764DDE"/>
    <w:rsid w:val="00765C44"/>
    <w:rsid w:val="007664B9"/>
    <w:rsid w:val="0076793D"/>
    <w:rsid w:val="00770E5B"/>
    <w:rsid w:val="00771EBD"/>
    <w:rsid w:val="00772364"/>
    <w:rsid w:val="00772C8A"/>
    <w:rsid w:val="00772CDF"/>
    <w:rsid w:val="00773C2F"/>
    <w:rsid w:val="00774012"/>
    <w:rsid w:val="007746E1"/>
    <w:rsid w:val="00774C0A"/>
    <w:rsid w:val="007775D0"/>
    <w:rsid w:val="00777BDC"/>
    <w:rsid w:val="007808E5"/>
    <w:rsid w:val="00781B89"/>
    <w:rsid w:val="00782D65"/>
    <w:rsid w:val="00784005"/>
    <w:rsid w:val="007858F9"/>
    <w:rsid w:val="00785A01"/>
    <w:rsid w:val="007860F5"/>
    <w:rsid w:val="00787265"/>
    <w:rsid w:val="00787372"/>
    <w:rsid w:val="00787FEA"/>
    <w:rsid w:val="0079066D"/>
    <w:rsid w:val="007912AE"/>
    <w:rsid w:val="00791559"/>
    <w:rsid w:val="0079277C"/>
    <w:rsid w:val="00795E0B"/>
    <w:rsid w:val="00796156"/>
    <w:rsid w:val="007967D6"/>
    <w:rsid w:val="007976E2"/>
    <w:rsid w:val="007A12F8"/>
    <w:rsid w:val="007A25E8"/>
    <w:rsid w:val="007A2A8E"/>
    <w:rsid w:val="007A2B95"/>
    <w:rsid w:val="007A4DA1"/>
    <w:rsid w:val="007A4FFA"/>
    <w:rsid w:val="007A59FB"/>
    <w:rsid w:val="007A6A32"/>
    <w:rsid w:val="007A78D5"/>
    <w:rsid w:val="007B113B"/>
    <w:rsid w:val="007B1513"/>
    <w:rsid w:val="007B15D6"/>
    <w:rsid w:val="007B28C5"/>
    <w:rsid w:val="007B5427"/>
    <w:rsid w:val="007B7C43"/>
    <w:rsid w:val="007C0455"/>
    <w:rsid w:val="007C0E34"/>
    <w:rsid w:val="007C3F51"/>
    <w:rsid w:val="007C41BE"/>
    <w:rsid w:val="007C46DE"/>
    <w:rsid w:val="007C5B8D"/>
    <w:rsid w:val="007C66C7"/>
    <w:rsid w:val="007C7D5E"/>
    <w:rsid w:val="007D2DC5"/>
    <w:rsid w:val="007D2F5A"/>
    <w:rsid w:val="007D31D4"/>
    <w:rsid w:val="007D329B"/>
    <w:rsid w:val="007D4FC4"/>
    <w:rsid w:val="007D5A55"/>
    <w:rsid w:val="007D61B5"/>
    <w:rsid w:val="007D6EB0"/>
    <w:rsid w:val="007D754C"/>
    <w:rsid w:val="007E0387"/>
    <w:rsid w:val="007E0863"/>
    <w:rsid w:val="007E0E45"/>
    <w:rsid w:val="007E15A9"/>
    <w:rsid w:val="007E1D14"/>
    <w:rsid w:val="007E2DC3"/>
    <w:rsid w:val="007E3791"/>
    <w:rsid w:val="007E3AB9"/>
    <w:rsid w:val="007E4214"/>
    <w:rsid w:val="007E4A61"/>
    <w:rsid w:val="007E4AE3"/>
    <w:rsid w:val="007E4E00"/>
    <w:rsid w:val="007E5595"/>
    <w:rsid w:val="007E564A"/>
    <w:rsid w:val="007E7833"/>
    <w:rsid w:val="007F16EB"/>
    <w:rsid w:val="007F3CD7"/>
    <w:rsid w:val="007F41C3"/>
    <w:rsid w:val="007F46EC"/>
    <w:rsid w:val="007F4EC2"/>
    <w:rsid w:val="007F5006"/>
    <w:rsid w:val="007F5455"/>
    <w:rsid w:val="007F57BA"/>
    <w:rsid w:val="007F718F"/>
    <w:rsid w:val="00800254"/>
    <w:rsid w:val="008002CE"/>
    <w:rsid w:val="008003E9"/>
    <w:rsid w:val="00801368"/>
    <w:rsid w:val="008015C3"/>
    <w:rsid w:val="00802622"/>
    <w:rsid w:val="00810518"/>
    <w:rsid w:val="008111E6"/>
    <w:rsid w:val="00811227"/>
    <w:rsid w:val="00817568"/>
    <w:rsid w:val="00817D8B"/>
    <w:rsid w:val="00817EA7"/>
    <w:rsid w:val="00820080"/>
    <w:rsid w:val="00820931"/>
    <w:rsid w:val="00824291"/>
    <w:rsid w:val="00825C6A"/>
    <w:rsid w:val="0082638D"/>
    <w:rsid w:val="00826C6A"/>
    <w:rsid w:val="00827A75"/>
    <w:rsid w:val="0083278C"/>
    <w:rsid w:val="008327CF"/>
    <w:rsid w:val="008332AC"/>
    <w:rsid w:val="008339C2"/>
    <w:rsid w:val="00834229"/>
    <w:rsid w:val="008349F1"/>
    <w:rsid w:val="008353CA"/>
    <w:rsid w:val="00835FEF"/>
    <w:rsid w:val="008372FC"/>
    <w:rsid w:val="008412A8"/>
    <w:rsid w:val="00842C5F"/>
    <w:rsid w:val="00845B55"/>
    <w:rsid w:val="00845C4D"/>
    <w:rsid w:val="00846180"/>
    <w:rsid w:val="008461D3"/>
    <w:rsid w:val="00847720"/>
    <w:rsid w:val="008478ED"/>
    <w:rsid w:val="00850158"/>
    <w:rsid w:val="0085164D"/>
    <w:rsid w:val="008519E2"/>
    <w:rsid w:val="00853449"/>
    <w:rsid w:val="00856E7A"/>
    <w:rsid w:val="0086109C"/>
    <w:rsid w:val="0086131F"/>
    <w:rsid w:val="00861738"/>
    <w:rsid w:val="0086197C"/>
    <w:rsid w:val="00862641"/>
    <w:rsid w:val="00862ADA"/>
    <w:rsid w:val="00862F9C"/>
    <w:rsid w:val="00863195"/>
    <w:rsid w:val="0086409C"/>
    <w:rsid w:val="00864723"/>
    <w:rsid w:val="00865107"/>
    <w:rsid w:val="008652BA"/>
    <w:rsid w:val="00866525"/>
    <w:rsid w:val="00866A57"/>
    <w:rsid w:val="00870618"/>
    <w:rsid w:val="00870DCC"/>
    <w:rsid w:val="008711DE"/>
    <w:rsid w:val="00871D4B"/>
    <w:rsid w:val="0087211E"/>
    <w:rsid w:val="00873B21"/>
    <w:rsid w:val="008751A8"/>
    <w:rsid w:val="00875DE2"/>
    <w:rsid w:val="00877195"/>
    <w:rsid w:val="00880AD7"/>
    <w:rsid w:val="008811D7"/>
    <w:rsid w:val="00882B5D"/>
    <w:rsid w:val="00884471"/>
    <w:rsid w:val="00885D49"/>
    <w:rsid w:val="008870F6"/>
    <w:rsid w:val="008905B0"/>
    <w:rsid w:val="00890883"/>
    <w:rsid w:val="008916CA"/>
    <w:rsid w:val="008917C4"/>
    <w:rsid w:val="00891FFF"/>
    <w:rsid w:val="008925D1"/>
    <w:rsid w:val="008928ED"/>
    <w:rsid w:val="00894FDF"/>
    <w:rsid w:val="0089702A"/>
    <w:rsid w:val="008A0AF0"/>
    <w:rsid w:val="008A0F8C"/>
    <w:rsid w:val="008A1187"/>
    <w:rsid w:val="008A2EFC"/>
    <w:rsid w:val="008A3F8B"/>
    <w:rsid w:val="008A4698"/>
    <w:rsid w:val="008A5ED3"/>
    <w:rsid w:val="008B1B82"/>
    <w:rsid w:val="008B475F"/>
    <w:rsid w:val="008B4ED9"/>
    <w:rsid w:val="008C06F8"/>
    <w:rsid w:val="008C1AF7"/>
    <w:rsid w:val="008C3D9F"/>
    <w:rsid w:val="008C4EAC"/>
    <w:rsid w:val="008C7125"/>
    <w:rsid w:val="008C7190"/>
    <w:rsid w:val="008C760D"/>
    <w:rsid w:val="008D1EF7"/>
    <w:rsid w:val="008D2A28"/>
    <w:rsid w:val="008D3A8A"/>
    <w:rsid w:val="008D4BE3"/>
    <w:rsid w:val="008E0350"/>
    <w:rsid w:val="008E0618"/>
    <w:rsid w:val="008E0F69"/>
    <w:rsid w:val="008E6881"/>
    <w:rsid w:val="008E6BC6"/>
    <w:rsid w:val="008E7091"/>
    <w:rsid w:val="008F08DF"/>
    <w:rsid w:val="008F0B16"/>
    <w:rsid w:val="008F301F"/>
    <w:rsid w:val="008F372B"/>
    <w:rsid w:val="008F3F76"/>
    <w:rsid w:val="008F4110"/>
    <w:rsid w:val="008F73F7"/>
    <w:rsid w:val="008F7497"/>
    <w:rsid w:val="00900088"/>
    <w:rsid w:val="009000FE"/>
    <w:rsid w:val="00900B80"/>
    <w:rsid w:val="009067F3"/>
    <w:rsid w:val="00906FB7"/>
    <w:rsid w:val="00907ED3"/>
    <w:rsid w:val="00910056"/>
    <w:rsid w:val="00910D9D"/>
    <w:rsid w:val="00911697"/>
    <w:rsid w:val="00911CF7"/>
    <w:rsid w:val="009125C9"/>
    <w:rsid w:val="009128D3"/>
    <w:rsid w:val="00913CE8"/>
    <w:rsid w:val="00915A9B"/>
    <w:rsid w:val="00916BA7"/>
    <w:rsid w:val="00921077"/>
    <w:rsid w:val="009229BF"/>
    <w:rsid w:val="00922FC3"/>
    <w:rsid w:val="0092357F"/>
    <w:rsid w:val="00923BD9"/>
    <w:rsid w:val="0092490D"/>
    <w:rsid w:val="00930A2B"/>
    <w:rsid w:val="00931689"/>
    <w:rsid w:val="00931F0D"/>
    <w:rsid w:val="009322CC"/>
    <w:rsid w:val="00934079"/>
    <w:rsid w:val="00936F3A"/>
    <w:rsid w:val="00940353"/>
    <w:rsid w:val="009432D6"/>
    <w:rsid w:val="009433BA"/>
    <w:rsid w:val="00943E64"/>
    <w:rsid w:val="009440F5"/>
    <w:rsid w:val="0094535A"/>
    <w:rsid w:val="00946628"/>
    <w:rsid w:val="00951378"/>
    <w:rsid w:val="009522F6"/>
    <w:rsid w:val="00953294"/>
    <w:rsid w:val="0095396D"/>
    <w:rsid w:val="009540D0"/>
    <w:rsid w:val="0095648C"/>
    <w:rsid w:val="00956579"/>
    <w:rsid w:val="009566DD"/>
    <w:rsid w:val="00956DFB"/>
    <w:rsid w:val="009572C9"/>
    <w:rsid w:val="00961215"/>
    <w:rsid w:val="009617DD"/>
    <w:rsid w:val="00961ADA"/>
    <w:rsid w:val="00962644"/>
    <w:rsid w:val="00962BA8"/>
    <w:rsid w:val="009630BB"/>
    <w:rsid w:val="009633B4"/>
    <w:rsid w:val="0096502E"/>
    <w:rsid w:val="00965190"/>
    <w:rsid w:val="0096540C"/>
    <w:rsid w:val="009666E9"/>
    <w:rsid w:val="00966BA3"/>
    <w:rsid w:val="00967255"/>
    <w:rsid w:val="009675AA"/>
    <w:rsid w:val="0097026B"/>
    <w:rsid w:val="0097095B"/>
    <w:rsid w:val="00971731"/>
    <w:rsid w:val="00971745"/>
    <w:rsid w:val="009721E9"/>
    <w:rsid w:val="00972CAC"/>
    <w:rsid w:val="009733BE"/>
    <w:rsid w:val="009744A0"/>
    <w:rsid w:val="009753D7"/>
    <w:rsid w:val="009754C3"/>
    <w:rsid w:val="009804AB"/>
    <w:rsid w:val="00982981"/>
    <w:rsid w:val="0098363D"/>
    <w:rsid w:val="00983709"/>
    <w:rsid w:val="00985DDB"/>
    <w:rsid w:val="009868FC"/>
    <w:rsid w:val="009874D1"/>
    <w:rsid w:val="00987622"/>
    <w:rsid w:val="009901F4"/>
    <w:rsid w:val="00990CF1"/>
    <w:rsid w:val="00992308"/>
    <w:rsid w:val="009927E0"/>
    <w:rsid w:val="00992FB0"/>
    <w:rsid w:val="00994B3C"/>
    <w:rsid w:val="00997172"/>
    <w:rsid w:val="009A019C"/>
    <w:rsid w:val="009A06E4"/>
    <w:rsid w:val="009A0D2A"/>
    <w:rsid w:val="009A0DB6"/>
    <w:rsid w:val="009A1962"/>
    <w:rsid w:val="009A1AB6"/>
    <w:rsid w:val="009A2BF3"/>
    <w:rsid w:val="009A5C53"/>
    <w:rsid w:val="009A5CD7"/>
    <w:rsid w:val="009B0219"/>
    <w:rsid w:val="009B0A20"/>
    <w:rsid w:val="009B25ED"/>
    <w:rsid w:val="009B292D"/>
    <w:rsid w:val="009B327C"/>
    <w:rsid w:val="009B461D"/>
    <w:rsid w:val="009B540F"/>
    <w:rsid w:val="009B590F"/>
    <w:rsid w:val="009B71E6"/>
    <w:rsid w:val="009C05BC"/>
    <w:rsid w:val="009C17A1"/>
    <w:rsid w:val="009C4663"/>
    <w:rsid w:val="009C49C6"/>
    <w:rsid w:val="009C674B"/>
    <w:rsid w:val="009C6AEA"/>
    <w:rsid w:val="009C7099"/>
    <w:rsid w:val="009C7A5C"/>
    <w:rsid w:val="009D1A76"/>
    <w:rsid w:val="009D2ABF"/>
    <w:rsid w:val="009D34EA"/>
    <w:rsid w:val="009D35A1"/>
    <w:rsid w:val="009D3B39"/>
    <w:rsid w:val="009D4B8A"/>
    <w:rsid w:val="009D5534"/>
    <w:rsid w:val="009D5773"/>
    <w:rsid w:val="009D596F"/>
    <w:rsid w:val="009D6618"/>
    <w:rsid w:val="009E0BF4"/>
    <w:rsid w:val="009E27D2"/>
    <w:rsid w:val="009E32D9"/>
    <w:rsid w:val="009E4B3C"/>
    <w:rsid w:val="009E5E83"/>
    <w:rsid w:val="009F0E6F"/>
    <w:rsid w:val="009F6048"/>
    <w:rsid w:val="009F7A0F"/>
    <w:rsid w:val="009F7B48"/>
    <w:rsid w:val="00A00364"/>
    <w:rsid w:val="00A004AC"/>
    <w:rsid w:val="00A009B0"/>
    <w:rsid w:val="00A01272"/>
    <w:rsid w:val="00A01E1E"/>
    <w:rsid w:val="00A0251E"/>
    <w:rsid w:val="00A028FC"/>
    <w:rsid w:val="00A06000"/>
    <w:rsid w:val="00A10A65"/>
    <w:rsid w:val="00A11BA9"/>
    <w:rsid w:val="00A12296"/>
    <w:rsid w:val="00A1418B"/>
    <w:rsid w:val="00A1572D"/>
    <w:rsid w:val="00A202A2"/>
    <w:rsid w:val="00A24218"/>
    <w:rsid w:val="00A25A40"/>
    <w:rsid w:val="00A2758A"/>
    <w:rsid w:val="00A30071"/>
    <w:rsid w:val="00A30195"/>
    <w:rsid w:val="00A30974"/>
    <w:rsid w:val="00A30C40"/>
    <w:rsid w:val="00A31072"/>
    <w:rsid w:val="00A31576"/>
    <w:rsid w:val="00A31C75"/>
    <w:rsid w:val="00A31CEA"/>
    <w:rsid w:val="00A34742"/>
    <w:rsid w:val="00A3627A"/>
    <w:rsid w:val="00A367A8"/>
    <w:rsid w:val="00A375C7"/>
    <w:rsid w:val="00A375EB"/>
    <w:rsid w:val="00A40803"/>
    <w:rsid w:val="00A40D12"/>
    <w:rsid w:val="00A42EC4"/>
    <w:rsid w:val="00A4350B"/>
    <w:rsid w:val="00A458B2"/>
    <w:rsid w:val="00A506CD"/>
    <w:rsid w:val="00A5168D"/>
    <w:rsid w:val="00A541E1"/>
    <w:rsid w:val="00A544DE"/>
    <w:rsid w:val="00A5492E"/>
    <w:rsid w:val="00A55E8D"/>
    <w:rsid w:val="00A5606E"/>
    <w:rsid w:val="00A562C3"/>
    <w:rsid w:val="00A5707D"/>
    <w:rsid w:val="00A6118F"/>
    <w:rsid w:val="00A614D8"/>
    <w:rsid w:val="00A63434"/>
    <w:rsid w:val="00A63512"/>
    <w:rsid w:val="00A652AD"/>
    <w:rsid w:val="00A65DBE"/>
    <w:rsid w:val="00A6745F"/>
    <w:rsid w:val="00A677EE"/>
    <w:rsid w:val="00A70A2B"/>
    <w:rsid w:val="00A70ED0"/>
    <w:rsid w:val="00A7248F"/>
    <w:rsid w:val="00A724A8"/>
    <w:rsid w:val="00A739BF"/>
    <w:rsid w:val="00A75381"/>
    <w:rsid w:val="00A76D5A"/>
    <w:rsid w:val="00A76D63"/>
    <w:rsid w:val="00A810B6"/>
    <w:rsid w:val="00A81E94"/>
    <w:rsid w:val="00A82209"/>
    <w:rsid w:val="00A82F10"/>
    <w:rsid w:val="00A87126"/>
    <w:rsid w:val="00A8737A"/>
    <w:rsid w:val="00A9070E"/>
    <w:rsid w:val="00A90F52"/>
    <w:rsid w:val="00A938ED"/>
    <w:rsid w:val="00A946BD"/>
    <w:rsid w:val="00A948FF"/>
    <w:rsid w:val="00A94CFD"/>
    <w:rsid w:val="00A9698A"/>
    <w:rsid w:val="00A9726C"/>
    <w:rsid w:val="00AA302F"/>
    <w:rsid w:val="00AA3FBF"/>
    <w:rsid w:val="00AA41A5"/>
    <w:rsid w:val="00AA4BDD"/>
    <w:rsid w:val="00AA4D72"/>
    <w:rsid w:val="00AA4FE4"/>
    <w:rsid w:val="00AA52D4"/>
    <w:rsid w:val="00AA5E45"/>
    <w:rsid w:val="00AA6402"/>
    <w:rsid w:val="00AA6C4E"/>
    <w:rsid w:val="00AB2FF6"/>
    <w:rsid w:val="00AB3F94"/>
    <w:rsid w:val="00AB593B"/>
    <w:rsid w:val="00AB5B00"/>
    <w:rsid w:val="00AB6F41"/>
    <w:rsid w:val="00AB7E1E"/>
    <w:rsid w:val="00AC065F"/>
    <w:rsid w:val="00AC1484"/>
    <w:rsid w:val="00AC188B"/>
    <w:rsid w:val="00AC1ADF"/>
    <w:rsid w:val="00AC1AE9"/>
    <w:rsid w:val="00AC51AB"/>
    <w:rsid w:val="00AC5722"/>
    <w:rsid w:val="00AC6142"/>
    <w:rsid w:val="00AC6737"/>
    <w:rsid w:val="00AC69CA"/>
    <w:rsid w:val="00AC6E6F"/>
    <w:rsid w:val="00AC76F2"/>
    <w:rsid w:val="00AC7F56"/>
    <w:rsid w:val="00AD0640"/>
    <w:rsid w:val="00AD082C"/>
    <w:rsid w:val="00AD1606"/>
    <w:rsid w:val="00AD294A"/>
    <w:rsid w:val="00AD2B52"/>
    <w:rsid w:val="00AD429A"/>
    <w:rsid w:val="00AD438A"/>
    <w:rsid w:val="00AD4604"/>
    <w:rsid w:val="00AD602D"/>
    <w:rsid w:val="00AD63E3"/>
    <w:rsid w:val="00AE0099"/>
    <w:rsid w:val="00AE0727"/>
    <w:rsid w:val="00AE077C"/>
    <w:rsid w:val="00AE23D9"/>
    <w:rsid w:val="00AE4DFC"/>
    <w:rsid w:val="00AE51B2"/>
    <w:rsid w:val="00AE7094"/>
    <w:rsid w:val="00AF2835"/>
    <w:rsid w:val="00AF46AA"/>
    <w:rsid w:val="00AF577A"/>
    <w:rsid w:val="00AF669A"/>
    <w:rsid w:val="00B00313"/>
    <w:rsid w:val="00B02156"/>
    <w:rsid w:val="00B02FE2"/>
    <w:rsid w:val="00B05351"/>
    <w:rsid w:val="00B06303"/>
    <w:rsid w:val="00B066DC"/>
    <w:rsid w:val="00B067EC"/>
    <w:rsid w:val="00B0722C"/>
    <w:rsid w:val="00B12563"/>
    <w:rsid w:val="00B12864"/>
    <w:rsid w:val="00B12B6E"/>
    <w:rsid w:val="00B13839"/>
    <w:rsid w:val="00B13BC9"/>
    <w:rsid w:val="00B13EFF"/>
    <w:rsid w:val="00B15B5B"/>
    <w:rsid w:val="00B173CF"/>
    <w:rsid w:val="00B203CE"/>
    <w:rsid w:val="00B212A0"/>
    <w:rsid w:val="00B2146E"/>
    <w:rsid w:val="00B23C35"/>
    <w:rsid w:val="00B24117"/>
    <w:rsid w:val="00B24978"/>
    <w:rsid w:val="00B254B6"/>
    <w:rsid w:val="00B25E87"/>
    <w:rsid w:val="00B26BAE"/>
    <w:rsid w:val="00B27B3B"/>
    <w:rsid w:val="00B310F6"/>
    <w:rsid w:val="00B313AC"/>
    <w:rsid w:val="00B327E6"/>
    <w:rsid w:val="00B34EED"/>
    <w:rsid w:val="00B3519A"/>
    <w:rsid w:val="00B361BA"/>
    <w:rsid w:val="00B3638C"/>
    <w:rsid w:val="00B36F4F"/>
    <w:rsid w:val="00B37777"/>
    <w:rsid w:val="00B417B6"/>
    <w:rsid w:val="00B421BC"/>
    <w:rsid w:val="00B43011"/>
    <w:rsid w:val="00B43297"/>
    <w:rsid w:val="00B433A9"/>
    <w:rsid w:val="00B44716"/>
    <w:rsid w:val="00B44EB9"/>
    <w:rsid w:val="00B45829"/>
    <w:rsid w:val="00B45D15"/>
    <w:rsid w:val="00B476F1"/>
    <w:rsid w:val="00B47A60"/>
    <w:rsid w:val="00B47C23"/>
    <w:rsid w:val="00B50BEE"/>
    <w:rsid w:val="00B51330"/>
    <w:rsid w:val="00B516DD"/>
    <w:rsid w:val="00B5181A"/>
    <w:rsid w:val="00B550A5"/>
    <w:rsid w:val="00B552A0"/>
    <w:rsid w:val="00B55D09"/>
    <w:rsid w:val="00B56371"/>
    <w:rsid w:val="00B5684A"/>
    <w:rsid w:val="00B574F9"/>
    <w:rsid w:val="00B60008"/>
    <w:rsid w:val="00B62788"/>
    <w:rsid w:val="00B62A0D"/>
    <w:rsid w:val="00B66FE8"/>
    <w:rsid w:val="00B67680"/>
    <w:rsid w:val="00B72B1F"/>
    <w:rsid w:val="00B7397E"/>
    <w:rsid w:val="00B751F8"/>
    <w:rsid w:val="00B75C41"/>
    <w:rsid w:val="00B80B6A"/>
    <w:rsid w:val="00B8101E"/>
    <w:rsid w:val="00B813C7"/>
    <w:rsid w:val="00B8220F"/>
    <w:rsid w:val="00B82B88"/>
    <w:rsid w:val="00B83200"/>
    <w:rsid w:val="00B8379C"/>
    <w:rsid w:val="00B844A7"/>
    <w:rsid w:val="00B85712"/>
    <w:rsid w:val="00B85B26"/>
    <w:rsid w:val="00B85C06"/>
    <w:rsid w:val="00B85EEF"/>
    <w:rsid w:val="00B86B34"/>
    <w:rsid w:val="00B86C49"/>
    <w:rsid w:val="00B87384"/>
    <w:rsid w:val="00B907EE"/>
    <w:rsid w:val="00B90B13"/>
    <w:rsid w:val="00B90CD4"/>
    <w:rsid w:val="00B91151"/>
    <w:rsid w:val="00B91339"/>
    <w:rsid w:val="00B92E52"/>
    <w:rsid w:val="00B93C62"/>
    <w:rsid w:val="00B94414"/>
    <w:rsid w:val="00B954AF"/>
    <w:rsid w:val="00B956E2"/>
    <w:rsid w:val="00B9632C"/>
    <w:rsid w:val="00B96717"/>
    <w:rsid w:val="00B96BC2"/>
    <w:rsid w:val="00B97C9F"/>
    <w:rsid w:val="00BA049D"/>
    <w:rsid w:val="00BA0CF3"/>
    <w:rsid w:val="00BA10DF"/>
    <w:rsid w:val="00BA1A3F"/>
    <w:rsid w:val="00BA222F"/>
    <w:rsid w:val="00BA4578"/>
    <w:rsid w:val="00BA46D6"/>
    <w:rsid w:val="00BA5C49"/>
    <w:rsid w:val="00BA6BAF"/>
    <w:rsid w:val="00BB00C7"/>
    <w:rsid w:val="00BB079C"/>
    <w:rsid w:val="00BB130F"/>
    <w:rsid w:val="00BB1BBC"/>
    <w:rsid w:val="00BB2B57"/>
    <w:rsid w:val="00BB2DE0"/>
    <w:rsid w:val="00BB3453"/>
    <w:rsid w:val="00BB3510"/>
    <w:rsid w:val="00BB3AAE"/>
    <w:rsid w:val="00BB4108"/>
    <w:rsid w:val="00BB4331"/>
    <w:rsid w:val="00BB5160"/>
    <w:rsid w:val="00BC1BE9"/>
    <w:rsid w:val="00BC2DA7"/>
    <w:rsid w:val="00BC368A"/>
    <w:rsid w:val="00BC3A1C"/>
    <w:rsid w:val="00BC4F49"/>
    <w:rsid w:val="00BC69D1"/>
    <w:rsid w:val="00BC73D7"/>
    <w:rsid w:val="00BC7D47"/>
    <w:rsid w:val="00BD0511"/>
    <w:rsid w:val="00BD100D"/>
    <w:rsid w:val="00BD2E21"/>
    <w:rsid w:val="00BD2FA1"/>
    <w:rsid w:val="00BD32F3"/>
    <w:rsid w:val="00BD6D7E"/>
    <w:rsid w:val="00BE28CA"/>
    <w:rsid w:val="00BE2900"/>
    <w:rsid w:val="00BE362F"/>
    <w:rsid w:val="00BE386C"/>
    <w:rsid w:val="00BE4F72"/>
    <w:rsid w:val="00BE5FAC"/>
    <w:rsid w:val="00BE69F0"/>
    <w:rsid w:val="00BF2854"/>
    <w:rsid w:val="00BF29B2"/>
    <w:rsid w:val="00BF432A"/>
    <w:rsid w:val="00BF443F"/>
    <w:rsid w:val="00BF5D82"/>
    <w:rsid w:val="00BF5EEE"/>
    <w:rsid w:val="00BF6E20"/>
    <w:rsid w:val="00BF76CD"/>
    <w:rsid w:val="00BF79FF"/>
    <w:rsid w:val="00C019C0"/>
    <w:rsid w:val="00C02B97"/>
    <w:rsid w:val="00C04BB7"/>
    <w:rsid w:val="00C04D55"/>
    <w:rsid w:val="00C05939"/>
    <w:rsid w:val="00C066F1"/>
    <w:rsid w:val="00C105E6"/>
    <w:rsid w:val="00C10CBC"/>
    <w:rsid w:val="00C11DCD"/>
    <w:rsid w:val="00C13FA1"/>
    <w:rsid w:val="00C141C4"/>
    <w:rsid w:val="00C14577"/>
    <w:rsid w:val="00C15364"/>
    <w:rsid w:val="00C16231"/>
    <w:rsid w:val="00C21F83"/>
    <w:rsid w:val="00C2219D"/>
    <w:rsid w:val="00C24B74"/>
    <w:rsid w:val="00C24BB9"/>
    <w:rsid w:val="00C250CC"/>
    <w:rsid w:val="00C264B2"/>
    <w:rsid w:val="00C2684C"/>
    <w:rsid w:val="00C26A04"/>
    <w:rsid w:val="00C26A12"/>
    <w:rsid w:val="00C30C26"/>
    <w:rsid w:val="00C32B6A"/>
    <w:rsid w:val="00C330D7"/>
    <w:rsid w:val="00C34B68"/>
    <w:rsid w:val="00C35170"/>
    <w:rsid w:val="00C404AA"/>
    <w:rsid w:val="00C4381A"/>
    <w:rsid w:val="00C43BA9"/>
    <w:rsid w:val="00C44B43"/>
    <w:rsid w:val="00C467E4"/>
    <w:rsid w:val="00C475A8"/>
    <w:rsid w:val="00C47D4D"/>
    <w:rsid w:val="00C52120"/>
    <w:rsid w:val="00C54061"/>
    <w:rsid w:val="00C553AB"/>
    <w:rsid w:val="00C5572C"/>
    <w:rsid w:val="00C5584A"/>
    <w:rsid w:val="00C55CB8"/>
    <w:rsid w:val="00C57288"/>
    <w:rsid w:val="00C57A20"/>
    <w:rsid w:val="00C61B4C"/>
    <w:rsid w:val="00C62272"/>
    <w:rsid w:val="00C622C2"/>
    <w:rsid w:val="00C626F1"/>
    <w:rsid w:val="00C640F5"/>
    <w:rsid w:val="00C647EB"/>
    <w:rsid w:val="00C6504F"/>
    <w:rsid w:val="00C652BD"/>
    <w:rsid w:val="00C66463"/>
    <w:rsid w:val="00C66575"/>
    <w:rsid w:val="00C671C7"/>
    <w:rsid w:val="00C6746E"/>
    <w:rsid w:val="00C67B84"/>
    <w:rsid w:val="00C70647"/>
    <w:rsid w:val="00C72FFD"/>
    <w:rsid w:val="00C75F23"/>
    <w:rsid w:val="00C769A1"/>
    <w:rsid w:val="00C8167C"/>
    <w:rsid w:val="00C8220A"/>
    <w:rsid w:val="00C85B86"/>
    <w:rsid w:val="00C86C31"/>
    <w:rsid w:val="00C90252"/>
    <w:rsid w:val="00C90577"/>
    <w:rsid w:val="00C9100C"/>
    <w:rsid w:val="00C91912"/>
    <w:rsid w:val="00C947F5"/>
    <w:rsid w:val="00C95ABB"/>
    <w:rsid w:val="00C96A08"/>
    <w:rsid w:val="00C97CC1"/>
    <w:rsid w:val="00CA0785"/>
    <w:rsid w:val="00CA09DF"/>
    <w:rsid w:val="00CA0BF6"/>
    <w:rsid w:val="00CA11E1"/>
    <w:rsid w:val="00CA27E8"/>
    <w:rsid w:val="00CA2928"/>
    <w:rsid w:val="00CA319F"/>
    <w:rsid w:val="00CA407C"/>
    <w:rsid w:val="00CA4137"/>
    <w:rsid w:val="00CA4CD1"/>
    <w:rsid w:val="00CA6A53"/>
    <w:rsid w:val="00CA70D1"/>
    <w:rsid w:val="00CB1FFA"/>
    <w:rsid w:val="00CB2655"/>
    <w:rsid w:val="00CB26E1"/>
    <w:rsid w:val="00CB511F"/>
    <w:rsid w:val="00CB5CF5"/>
    <w:rsid w:val="00CB672B"/>
    <w:rsid w:val="00CB7B3E"/>
    <w:rsid w:val="00CC1597"/>
    <w:rsid w:val="00CC1C2E"/>
    <w:rsid w:val="00CC35CC"/>
    <w:rsid w:val="00CC4E9B"/>
    <w:rsid w:val="00CC510D"/>
    <w:rsid w:val="00CC7271"/>
    <w:rsid w:val="00CD1348"/>
    <w:rsid w:val="00CD137F"/>
    <w:rsid w:val="00CD163A"/>
    <w:rsid w:val="00CD19AD"/>
    <w:rsid w:val="00CD1B8B"/>
    <w:rsid w:val="00CD238D"/>
    <w:rsid w:val="00CD3412"/>
    <w:rsid w:val="00CD3707"/>
    <w:rsid w:val="00CD4557"/>
    <w:rsid w:val="00CD5686"/>
    <w:rsid w:val="00CE149B"/>
    <w:rsid w:val="00CE1573"/>
    <w:rsid w:val="00CE178E"/>
    <w:rsid w:val="00CE18D1"/>
    <w:rsid w:val="00CE2A3C"/>
    <w:rsid w:val="00CE2AA9"/>
    <w:rsid w:val="00CE39D2"/>
    <w:rsid w:val="00CE4923"/>
    <w:rsid w:val="00CE4C39"/>
    <w:rsid w:val="00CE612F"/>
    <w:rsid w:val="00CF0CB2"/>
    <w:rsid w:val="00CF10D9"/>
    <w:rsid w:val="00CF1A08"/>
    <w:rsid w:val="00CF1D06"/>
    <w:rsid w:val="00CF205D"/>
    <w:rsid w:val="00CF261E"/>
    <w:rsid w:val="00CF39BB"/>
    <w:rsid w:val="00CF3BC9"/>
    <w:rsid w:val="00CF437E"/>
    <w:rsid w:val="00CF7E3F"/>
    <w:rsid w:val="00D00125"/>
    <w:rsid w:val="00D01F40"/>
    <w:rsid w:val="00D02ADA"/>
    <w:rsid w:val="00D040F5"/>
    <w:rsid w:val="00D047E3"/>
    <w:rsid w:val="00D051C4"/>
    <w:rsid w:val="00D05736"/>
    <w:rsid w:val="00D07080"/>
    <w:rsid w:val="00D07F35"/>
    <w:rsid w:val="00D10BEA"/>
    <w:rsid w:val="00D12C93"/>
    <w:rsid w:val="00D133C5"/>
    <w:rsid w:val="00D13976"/>
    <w:rsid w:val="00D13F3B"/>
    <w:rsid w:val="00D14C06"/>
    <w:rsid w:val="00D17937"/>
    <w:rsid w:val="00D17E25"/>
    <w:rsid w:val="00D211F4"/>
    <w:rsid w:val="00D214D5"/>
    <w:rsid w:val="00D21573"/>
    <w:rsid w:val="00D21B2B"/>
    <w:rsid w:val="00D21B6E"/>
    <w:rsid w:val="00D223FB"/>
    <w:rsid w:val="00D2432C"/>
    <w:rsid w:val="00D24F99"/>
    <w:rsid w:val="00D251F6"/>
    <w:rsid w:val="00D25503"/>
    <w:rsid w:val="00D3135F"/>
    <w:rsid w:val="00D31B7C"/>
    <w:rsid w:val="00D31E07"/>
    <w:rsid w:val="00D3302F"/>
    <w:rsid w:val="00D339DB"/>
    <w:rsid w:val="00D34141"/>
    <w:rsid w:val="00D355F9"/>
    <w:rsid w:val="00D35728"/>
    <w:rsid w:val="00D35CDE"/>
    <w:rsid w:val="00D36D3C"/>
    <w:rsid w:val="00D3783F"/>
    <w:rsid w:val="00D401DE"/>
    <w:rsid w:val="00D402F4"/>
    <w:rsid w:val="00D41250"/>
    <w:rsid w:val="00D4222F"/>
    <w:rsid w:val="00D422AF"/>
    <w:rsid w:val="00D42AAB"/>
    <w:rsid w:val="00D46252"/>
    <w:rsid w:val="00D46C15"/>
    <w:rsid w:val="00D4758D"/>
    <w:rsid w:val="00D50CE2"/>
    <w:rsid w:val="00D5173F"/>
    <w:rsid w:val="00D51E41"/>
    <w:rsid w:val="00D530BF"/>
    <w:rsid w:val="00D5573C"/>
    <w:rsid w:val="00D55C60"/>
    <w:rsid w:val="00D55EC4"/>
    <w:rsid w:val="00D5740A"/>
    <w:rsid w:val="00D57814"/>
    <w:rsid w:val="00D60C77"/>
    <w:rsid w:val="00D6154A"/>
    <w:rsid w:val="00D6179A"/>
    <w:rsid w:val="00D62552"/>
    <w:rsid w:val="00D62D2B"/>
    <w:rsid w:val="00D63E73"/>
    <w:rsid w:val="00D64367"/>
    <w:rsid w:val="00D66AC6"/>
    <w:rsid w:val="00D67576"/>
    <w:rsid w:val="00D67719"/>
    <w:rsid w:val="00D70059"/>
    <w:rsid w:val="00D7024D"/>
    <w:rsid w:val="00D702EB"/>
    <w:rsid w:val="00D70D60"/>
    <w:rsid w:val="00D71242"/>
    <w:rsid w:val="00D718ED"/>
    <w:rsid w:val="00D71CA2"/>
    <w:rsid w:val="00D72451"/>
    <w:rsid w:val="00D80BD9"/>
    <w:rsid w:val="00D826C5"/>
    <w:rsid w:val="00D8301E"/>
    <w:rsid w:val="00D8396F"/>
    <w:rsid w:val="00D856DE"/>
    <w:rsid w:val="00D86148"/>
    <w:rsid w:val="00D86B1A"/>
    <w:rsid w:val="00D86E64"/>
    <w:rsid w:val="00D902FC"/>
    <w:rsid w:val="00D915DE"/>
    <w:rsid w:val="00D9189C"/>
    <w:rsid w:val="00D918FD"/>
    <w:rsid w:val="00D91C2E"/>
    <w:rsid w:val="00D91D97"/>
    <w:rsid w:val="00D91F96"/>
    <w:rsid w:val="00D92D80"/>
    <w:rsid w:val="00D92E46"/>
    <w:rsid w:val="00D937CE"/>
    <w:rsid w:val="00D94A99"/>
    <w:rsid w:val="00D97C2B"/>
    <w:rsid w:val="00DA0E20"/>
    <w:rsid w:val="00DA102B"/>
    <w:rsid w:val="00DA1604"/>
    <w:rsid w:val="00DA2339"/>
    <w:rsid w:val="00DA2659"/>
    <w:rsid w:val="00DA26FF"/>
    <w:rsid w:val="00DA478A"/>
    <w:rsid w:val="00DA51BC"/>
    <w:rsid w:val="00DA7754"/>
    <w:rsid w:val="00DB0369"/>
    <w:rsid w:val="00DB0954"/>
    <w:rsid w:val="00DB23E7"/>
    <w:rsid w:val="00DB23F2"/>
    <w:rsid w:val="00DB29EA"/>
    <w:rsid w:val="00DB2A73"/>
    <w:rsid w:val="00DB2D93"/>
    <w:rsid w:val="00DB42E9"/>
    <w:rsid w:val="00DB626A"/>
    <w:rsid w:val="00DB64DC"/>
    <w:rsid w:val="00DB68B5"/>
    <w:rsid w:val="00DB6D7D"/>
    <w:rsid w:val="00DB76FE"/>
    <w:rsid w:val="00DC07DB"/>
    <w:rsid w:val="00DC11B0"/>
    <w:rsid w:val="00DC2A55"/>
    <w:rsid w:val="00DC4F0B"/>
    <w:rsid w:val="00DC5ACD"/>
    <w:rsid w:val="00DC7308"/>
    <w:rsid w:val="00DC7FE1"/>
    <w:rsid w:val="00DD11D7"/>
    <w:rsid w:val="00DD1AB9"/>
    <w:rsid w:val="00DD1BB6"/>
    <w:rsid w:val="00DD2447"/>
    <w:rsid w:val="00DD3F16"/>
    <w:rsid w:val="00DD50BE"/>
    <w:rsid w:val="00DD74DF"/>
    <w:rsid w:val="00DD75A7"/>
    <w:rsid w:val="00DD795A"/>
    <w:rsid w:val="00DE02D9"/>
    <w:rsid w:val="00DE086A"/>
    <w:rsid w:val="00DE19BE"/>
    <w:rsid w:val="00DE21E4"/>
    <w:rsid w:val="00DE2BE2"/>
    <w:rsid w:val="00DE366F"/>
    <w:rsid w:val="00DE3C86"/>
    <w:rsid w:val="00DF00A6"/>
    <w:rsid w:val="00DF12AA"/>
    <w:rsid w:val="00DF2BA4"/>
    <w:rsid w:val="00DF48EC"/>
    <w:rsid w:val="00DF57B2"/>
    <w:rsid w:val="00DF6FEB"/>
    <w:rsid w:val="00E0014D"/>
    <w:rsid w:val="00E02B48"/>
    <w:rsid w:val="00E03A6E"/>
    <w:rsid w:val="00E04621"/>
    <w:rsid w:val="00E06213"/>
    <w:rsid w:val="00E06489"/>
    <w:rsid w:val="00E11FB9"/>
    <w:rsid w:val="00E12727"/>
    <w:rsid w:val="00E14CDB"/>
    <w:rsid w:val="00E1513B"/>
    <w:rsid w:val="00E155C6"/>
    <w:rsid w:val="00E159A6"/>
    <w:rsid w:val="00E205D6"/>
    <w:rsid w:val="00E22CCE"/>
    <w:rsid w:val="00E22F5E"/>
    <w:rsid w:val="00E256FE"/>
    <w:rsid w:val="00E25C64"/>
    <w:rsid w:val="00E25E81"/>
    <w:rsid w:val="00E260D5"/>
    <w:rsid w:val="00E2698A"/>
    <w:rsid w:val="00E279E2"/>
    <w:rsid w:val="00E27C20"/>
    <w:rsid w:val="00E301CF"/>
    <w:rsid w:val="00E30B05"/>
    <w:rsid w:val="00E33371"/>
    <w:rsid w:val="00E34FE8"/>
    <w:rsid w:val="00E36298"/>
    <w:rsid w:val="00E36563"/>
    <w:rsid w:val="00E371A5"/>
    <w:rsid w:val="00E37499"/>
    <w:rsid w:val="00E418A4"/>
    <w:rsid w:val="00E42B57"/>
    <w:rsid w:val="00E43D3F"/>
    <w:rsid w:val="00E447FF"/>
    <w:rsid w:val="00E4568B"/>
    <w:rsid w:val="00E4595E"/>
    <w:rsid w:val="00E5271F"/>
    <w:rsid w:val="00E5321A"/>
    <w:rsid w:val="00E53996"/>
    <w:rsid w:val="00E53D12"/>
    <w:rsid w:val="00E554D1"/>
    <w:rsid w:val="00E5566E"/>
    <w:rsid w:val="00E55977"/>
    <w:rsid w:val="00E56DED"/>
    <w:rsid w:val="00E57610"/>
    <w:rsid w:val="00E5762C"/>
    <w:rsid w:val="00E604D8"/>
    <w:rsid w:val="00E60F0D"/>
    <w:rsid w:val="00E61C34"/>
    <w:rsid w:val="00E653D7"/>
    <w:rsid w:val="00E67325"/>
    <w:rsid w:val="00E67764"/>
    <w:rsid w:val="00E67E0C"/>
    <w:rsid w:val="00E70634"/>
    <w:rsid w:val="00E7071D"/>
    <w:rsid w:val="00E70B35"/>
    <w:rsid w:val="00E70C8D"/>
    <w:rsid w:val="00E73B26"/>
    <w:rsid w:val="00E75C8C"/>
    <w:rsid w:val="00E767C3"/>
    <w:rsid w:val="00E76CA7"/>
    <w:rsid w:val="00E77251"/>
    <w:rsid w:val="00E8065F"/>
    <w:rsid w:val="00E80DC9"/>
    <w:rsid w:val="00E822F5"/>
    <w:rsid w:val="00E82F1A"/>
    <w:rsid w:val="00E83225"/>
    <w:rsid w:val="00E83825"/>
    <w:rsid w:val="00E83886"/>
    <w:rsid w:val="00E83A8B"/>
    <w:rsid w:val="00E844E9"/>
    <w:rsid w:val="00E8597C"/>
    <w:rsid w:val="00E85C2C"/>
    <w:rsid w:val="00E868F5"/>
    <w:rsid w:val="00E907C6"/>
    <w:rsid w:val="00E93C02"/>
    <w:rsid w:val="00E94C0A"/>
    <w:rsid w:val="00E95556"/>
    <w:rsid w:val="00E96BE5"/>
    <w:rsid w:val="00EA00EB"/>
    <w:rsid w:val="00EA0657"/>
    <w:rsid w:val="00EA0748"/>
    <w:rsid w:val="00EA3026"/>
    <w:rsid w:val="00EA3A45"/>
    <w:rsid w:val="00EA3FBB"/>
    <w:rsid w:val="00EA455E"/>
    <w:rsid w:val="00EA51D9"/>
    <w:rsid w:val="00EA559A"/>
    <w:rsid w:val="00EA5AC3"/>
    <w:rsid w:val="00EA6969"/>
    <w:rsid w:val="00EA7F5B"/>
    <w:rsid w:val="00EB0755"/>
    <w:rsid w:val="00EB143F"/>
    <w:rsid w:val="00EB1BFD"/>
    <w:rsid w:val="00EB22DF"/>
    <w:rsid w:val="00EB263E"/>
    <w:rsid w:val="00EB3AF0"/>
    <w:rsid w:val="00EB5424"/>
    <w:rsid w:val="00EB5466"/>
    <w:rsid w:val="00EB66CA"/>
    <w:rsid w:val="00EB6FCE"/>
    <w:rsid w:val="00EB704D"/>
    <w:rsid w:val="00EC35D5"/>
    <w:rsid w:val="00EC5634"/>
    <w:rsid w:val="00EC5D88"/>
    <w:rsid w:val="00EC7711"/>
    <w:rsid w:val="00EC7C77"/>
    <w:rsid w:val="00ED0568"/>
    <w:rsid w:val="00ED2D5D"/>
    <w:rsid w:val="00ED45D5"/>
    <w:rsid w:val="00ED4690"/>
    <w:rsid w:val="00ED4BF2"/>
    <w:rsid w:val="00ED747D"/>
    <w:rsid w:val="00EE190F"/>
    <w:rsid w:val="00EE233D"/>
    <w:rsid w:val="00EE34FF"/>
    <w:rsid w:val="00EE65BB"/>
    <w:rsid w:val="00EE7136"/>
    <w:rsid w:val="00EE7EF0"/>
    <w:rsid w:val="00EF03BF"/>
    <w:rsid w:val="00EF0E67"/>
    <w:rsid w:val="00EF0F68"/>
    <w:rsid w:val="00EF1237"/>
    <w:rsid w:val="00EF12E2"/>
    <w:rsid w:val="00EF1AA7"/>
    <w:rsid w:val="00EF1C76"/>
    <w:rsid w:val="00EF2B9E"/>
    <w:rsid w:val="00EF2F35"/>
    <w:rsid w:val="00EF498B"/>
    <w:rsid w:val="00EF5089"/>
    <w:rsid w:val="00EF5DA5"/>
    <w:rsid w:val="00EF61AE"/>
    <w:rsid w:val="00EF6C34"/>
    <w:rsid w:val="00EF7434"/>
    <w:rsid w:val="00F0233D"/>
    <w:rsid w:val="00F02D00"/>
    <w:rsid w:val="00F04317"/>
    <w:rsid w:val="00F050F0"/>
    <w:rsid w:val="00F059FC"/>
    <w:rsid w:val="00F068A1"/>
    <w:rsid w:val="00F06C3D"/>
    <w:rsid w:val="00F10551"/>
    <w:rsid w:val="00F10984"/>
    <w:rsid w:val="00F10E2A"/>
    <w:rsid w:val="00F12389"/>
    <w:rsid w:val="00F1240A"/>
    <w:rsid w:val="00F124A1"/>
    <w:rsid w:val="00F1371E"/>
    <w:rsid w:val="00F1595C"/>
    <w:rsid w:val="00F17027"/>
    <w:rsid w:val="00F17E7B"/>
    <w:rsid w:val="00F207F0"/>
    <w:rsid w:val="00F210AE"/>
    <w:rsid w:val="00F22E26"/>
    <w:rsid w:val="00F24C27"/>
    <w:rsid w:val="00F26048"/>
    <w:rsid w:val="00F30F1A"/>
    <w:rsid w:val="00F330CE"/>
    <w:rsid w:val="00F34B40"/>
    <w:rsid w:val="00F3555A"/>
    <w:rsid w:val="00F35B58"/>
    <w:rsid w:val="00F4084E"/>
    <w:rsid w:val="00F40CF1"/>
    <w:rsid w:val="00F42DB4"/>
    <w:rsid w:val="00F43F86"/>
    <w:rsid w:val="00F44F34"/>
    <w:rsid w:val="00F45737"/>
    <w:rsid w:val="00F5162B"/>
    <w:rsid w:val="00F52B1D"/>
    <w:rsid w:val="00F52F12"/>
    <w:rsid w:val="00F543F7"/>
    <w:rsid w:val="00F55177"/>
    <w:rsid w:val="00F5709E"/>
    <w:rsid w:val="00F57728"/>
    <w:rsid w:val="00F57831"/>
    <w:rsid w:val="00F57BE8"/>
    <w:rsid w:val="00F601BA"/>
    <w:rsid w:val="00F610D0"/>
    <w:rsid w:val="00F615D0"/>
    <w:rsid w:val="00F6162E"/>
    <w:rsid w:val="00F61664"/>
    <w:rsid w:val="00F61918"/>
    <w:rsid w:val="00F619B7"/>
    <w:rsid w:val="00F6479D"/>
    <w:rsid w:val="00F65EFB"/>
    <w:rsid w:val="00F66581"/>
    <w:rsid w:val="00F66C40"/>
    <w:rsid w:val="00F71095"/>
    <w:rsid w:val="00F71840"/>
    <w:rsid w:val="00F726F5"/>
    <w:rsid w:val="00F736BD"/>
    <w:rsid w:val="00F74CF4"/>
    <w:rsid w:val="00F77406"/>
    <w:rsid w:val="00F778D0"/>
    <w:rsid w:val="00F7792F"/>
    <w:rsid w:val="00F820BB"/>
    <w:rsid w:val="00F82505"/>
    <w:rsid w:val="00F83BAC"/>
    <w:rsid w:val="00F855F7"/>
    <w:rsid w:val="00F856E9"/>
    <w:rsid w:val="00F867BA"/>
    <w:rsid w:val="00F87BB0"/>
    <w:rsid w:val="00F87CFB"/>
    <w:rsid w:val="00F90131"/>
    <w:rsid w:val="00F91D64"/>
    <w:rsid w:val="00F94D71"/>
    <w:rsid w:val="00F957BC"/>
    <w:rsid w:val="00F95D11"/>
    <w:rsid w:val="00F96AB0"/>
    <w:rsid w:val="00F96F13"/>
    <w:rsid w:val="00FA0989"/>
    <w:rsid w:val="00FA2B4D"/>
    <w:rsid w:val="00FA376C"/>
    <w:rsid w:val="00FA384A"/>
    <w:rsid w:val="00FA4525"/>
    <w:rsid w:val="00FA4569"/>
    <w:rsid w:val="00FA4E87"/>
    <w:rsid w:val="00FA5D36"/>
    <w:rsid w:val="00FA6E45"/>
    <w:rsid w:val="00FB2300"/>
    <w:rsid w:val="00FB3AC8"/>
    <w:rsid w:val="00FB3EED"/>
    <w:rsid w:val="00FB4ACE"/>
    <w:rsid w:val="00FB6F99"/>
    <w:rsid w:val="00FC0AFE"/>
    <w:rsid w:val="00FC3900"/>
    <w:rsid w:val="00FC4889"/>
    <w:rsid w:val="00FC52F6"/>
    <w:rsid w:val="00FC5C3A"/>
    <w:rsid w:val="00FD0583"/>
    <w:rsid w:val="00FD075D"/>
    <w:rsid w:val="00FD265B"/>
    <w:rsid w:val="00FD31DF"/>
    <w:rsid w:val="00FD3F38"/>
    <w:rsid w:val="00FD42DC"/>
    <w:rsid w:val="00FD46EC"/>
    <w:rsid w:val="00FD63F7"/>
    <w:rsid w:val="00FE0808"/>
    <w:rsid w:val="00FE1B11"/>
    <w:rsid w:val="00FE3024"/>
    <w:rsid w:val="00FE3101"/>
    <w:rsid w:val="00FE32D7"/>
    <w:rsid w:val="00FE3C4B"/>
    <w:rsid w:val="00FE4C9F"/>
    <w:rsid w:val="00FE58F8"/>
    <w:rsid w:val="00FE5D8B"/>
    <w:rsid w:val="00FE62A3"/>
    <w:rsid w:val="00FE6A0A"/>
    <w:rsid w:val="00FE7471"/>
    <w:rsid w:val="00FE7D07"/>
    <w:rsid w:val="00FF060A"/>
    <w:rsid w:val="00FF0AE5"/>
    <w:rsid w:val="00FF0D64"/>
    <w:rsid w:val="00FF21B4"/>
    <w:rsid w:val="00FF5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85C2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 w:type="paragraph" w:styleId="a8">
    <w:name w:val="List Paragraph"/>
    <w:basedOn w:val="a"/>
    <w:uiPriority w:val="34"/>
    <w:qFormat/>
    <w:rsid w:val="00455BC4"/>
    <w:pPr>
      <w:ind w:left="720"/>
      <w:contextualSpacing/>
    </w:pPr>
  </w:style>
  <w:style w:type="character" w:customStyle="1" w:styleId="10">
    <w:name w:val="Заголовок 1 Знак"/>
    <w:basedOn w:val="a0"/>
    <w:link w:val="1"/>
    <w:uiPriority w:val="99"/>
    <w:rsid w:val="00E85C2C"/>
    <w:rPr>
      <w:rFonts w:ascii="Arial" w:hAnsi="Arial" w:cs="Arial"/>
      <w:b/>
      <w:bCs/>
      <w:color w:val="26282F"/>
      <w:sz w:val="24"/>
      <w:szCs w:val="24"/>
    </w:rPr>
  </w:style>
  <w:style w:type="table" w:styleId="a9">
    <w:name w:val="Table Grid"/>
    <w:basedOn w:val="a1"/>
    <w:uiPriority w:val="59"/>
    <w:rsid w:val="007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AC6142"/>
    <w:pPr>
      <w:spacing w:line="168" w:lineRule="auto"/>
      <w:ind w:firstLine="720"/>
      <w:jc w:val="both"/>
    </w:pPr>
    <w:rPr>
      <w:sz w:val="28"/>
      <w:szCs w:val="20"/>
    </w:rPr>
  </w:style>
  <w:style w:type="character" w:customStyle="1" w:styleId="ab">
    <w:name w:val="Основной текст с отступом Знак"/>
    <w:basedOn w:val="a0"/>
    <w:link w:val="aa"/>
    <w:rsid w:val="00AC6142"/>
    <w:rPr>
      <w:rFonts w:ascii="Times New Roman" w:eastAsia="Times New Roman" w:hAnsi="Times New Roman" w:cs="Times New Roman"/>
      <w:sz w:val="28"/>
      <w:szCs w:val="20"/>
    </w:rPr>
  </w:style>
  <w:style w:type="paragraph" w:styleId="ac">
    <w:name w:val="header"/>
    <w:basedOn w:val="a"/>
    <w:link w:val="ad"/>
    <w:uiPriority w:val="99"/>
    <w:semiHidden/>
    <w:unhideWhenUsed/>
    <w:rsid w:val="00104DD0"/>
    <w:pPr>
      <w:tabs>
        <w:tab w:val="center" w:pos="4677"/>
        <w:tab w:val="right" w:pos="9355"/>
      </w:tabs>
    </w:pPr>
  </w:style>
  <w:style w:type="character" w:customStyle="1" w:styleId="ad">
    <w:name w:val="Верхний колонтитул Знак"/>
    <w:basedOn w:val="a0"/>
    <w:link w:val="ac"/>
    <w:uiPriority w:val="99"/>
    <w:semiHidden/>
    <w:rsid w:val="00104DD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04DD0"/>
    <w:pPr>
      <w:tabs>
        <w:tab w:val="center" w:pos="4677"/>
        <w:tab w:val="right" w:pos="9355"/>
      </w:tabs>
    </w:pPr>
  </w:style>
  <w:style w:type="character" w:customStyle="1" w:styleId="af">
    <w:name w:val="Нижний колонтитул Знак"/>
    <w:basedOn w:val="a0"/>
    <w:link w:val="ae"/>
    <w:uiPriority w:val="99"/>
    <w:rsid w:val="00104DD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620485"/>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62048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2F80"/>
    <w:pPr>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B23F2"/>
    <w:rPr>
      <w:rFonts w:ascii="Tahoma" w:hAnsi="Tahoma" w:cs="Tahoma"/>
      <w:sz w:val="16"/>
      <w:szCs w:val="16"/>
    </w:rPr>
  </w:style>
  <w:style w:type="character" w:customStyle="1" w:styleId="a5">
    <w:name w:val="Текст выноски Знак"/>
    <w:basedOn w:val="a0"/>
    <w:link w:val="a4"/>
    <w:uiPriority w:val="99"/>
    <w:semiHidden/>
    <w:rsid w:val="00DB23F2"/>
    <w:rPr>
      <w:rFonts w:ascii="Tahoma" w:eastAsia="Times New Roman" w:hAnsi="Tahoma" w:cs="Tahoma"/>
      <w:sz w:val="16"/>
      <w:szCs w:val="16"/>
      <w:lang w:eastAsia="ru-RU"/>
    </w:rPr>
  </w:style>
  <w:style w:type="paragraph" w:styleId="a6">
    <w:name w:val="Title"/>
    <w:basedOn w:val="a"/>
    <w:link w:val="a7"/>
    <w:qFormat/>
    <w:rsid w:val="007F718F"/>
    <w:pPr>
      <w:jc w:val="center"/>
    </w:pPr>
    <w:rPr>
      <w:sz w:val="28"/>
      <w:szCs w:val="20"/>
    </w:rPr>
  </w:style>
  <w:style w:type="character" w:customStyle="1" w:styleId="a7">
    <w:name w:val="Название Знак"/>
    <w:basedOn w:val="a0"/>
    <w:link w:val="a6"/>
    <w:rsid w:val="007F718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7415">
      <w:bodyDiv w:val="1"/>
      <w:marLeft w:val="0"/>
      <w:marRight w:val="0"/>
      <w:marTop w:val="0"/>
      <w:marBottom w:val="0"/>
      <w:divBdr>
        <w:top w:val="none" w:sz="0" w:space="0" w:color="auto"/>
        <w:left w:val="none" w:sz="0" w:space="0" w:color="auto"/>
        <w:bottom w:val="none" w:sz="0" w:space="0" w:color="auto"/>
        <w:right w:val="none" w:sz="0" w:space="0" w:color="auto"/>
      </w:divBdr>
    </w:div>
    <w:div w:id="270556143">
      <w:bodyDiv w:val="1"/>
      <w:marLeft w:val="0"/>
      <w:marRight w:val="0"/>
      <w:marTop w:val="0"/>
      <w:marBottom w:val="0"/>
      <w:divBdr>
        <w:top w:val="none" w:sz="0" w:space="0" w:color="auto"/>
        <w:left w:val="none" w:sz="0" w:space="0" w:color="auto"/>
        <w:bottom w:val="none" w:sz="0" w:space="0" w:color="auto"/>
        <w:right w:val="none" w:sz="0" w:space="0" w:color="auto"/>
      </w:divBdr>
    </w:div>
    <w:div w:id="944338766">
      <w:bodyDiv w:val="1"/>
      <w:marLeft w:val="0"/>
      <w:marRight w:val="0"/>
      <w:marTop w:val="0"/>
      <w:marBottom w:val="0"/>
      <w:divBdr>
        <w:top w:val="none" w:sz="0" w:space="0" w:color="auto"/>
        <w:left w:val="none" w:sz="0" w:space="0" w:color="auto"/>
        <w:bottom w:val="none" w:sz="0" w:space="0" w:color="auto"/>
        <w:right w:val="none" w:sz="0" w:space="0" w:color="auto"/>
      </w:divBdr>
      <w:divsChild>
        <w:div w:id="1576739520">
          <w:marLeft w:val="0"/>
          <w:marRight w:val="0"/>
          <w:marTop w:val="0"/>
          <w:marBottom w:val="0"/>
          <w:divBdr>
            <w:top w:val="none" w:sz="0" w:space="0" w:color="auto"/>
            <w:left w:val="none" w:sz="0" w:space="0" w:color="auto"/>
            <w:bottom w:val="none" w:sz="0" w:space="0" w:color="auto"/>
            <w:right w:val="none" w:sz="0" w:space="0" w:color="auto"/>
          </w:divBdr>
        </w:div>
        <w:div w:id="815341625">
          <w:marLeft w:val="0"/>
          <w:marRight w:val="0"/>
          <w:marTop w:val="0"/>
          <w:marBottom w:val="0"/>
          <w:divBdr>
            <w:top w:val="none" w:sz="0" w:space="0" w:color="auto"/>
            <w:left w:val="none" w:sz="0" w:space="0" w:color="auto"/>
            <w:bottom w:val="none" w:sz="0" w:space="0" w:color="auto"/>
            <w:right w:val="none" w:sz="0" w:space="0" w:color="auto"/>
          </w:divBdr>
        </w:div>
        <w:div w:id="1013606666">
          <w:marLeft w:val="0"/>
          <w:marRight w:val="0"/>
          <w:marTop w:val="0"/>
          <w:marBottom w:val="0"/>
          <w:divBdr>
            <w:top w:val="none" w:sz="0" w:space="0" w:color="auto"/>
            <w:left w:val="none" w:sz="0" w:space="0" w:color="auto"/>
            <w:bottom w:val="none" w:sz="0" w:space="0" w:color="auto"/>
            <w:right w:val="none" w:sz="0" w:space="0" w:color="auto"/>
          </w:divBdr>
        </w:div>
        <w:div w:id="1166436647">
          <w:marLeft w:val="0"/>
          <w:marRight w:val="0"/>
          <w:marTop w:val="0"/>
          <w:marBottom w:val="0"/>
          <w:divBdr>
            <w:top w:val="none" w:sz="0" w:space="0" w:color="auto"/>
            <w:left w:val="none" w:sz="0" w:space="0" w:color="auto"/>
            <w:bottom w:val="none" w:sz="0" w:space="0" w:color="auto"/>
            <w:right w:val="none" w:sz="0" w:space="0" w:color="auto"/>
          </w:divBdr>
        </w:div>
        <w:div w:id="764233543">
          <w:marLeft w:val="0"/>
          <w:marRight w:val="0"/>
          <w:marTop w:val="0"/>
          <w:marBottom w:val="0"/>
          <w:divBdr>
            <w:top w:val="none" w:sz="0" w:space="0" w:color="auto"/>
            <w:left w:val="none" w:sz="0" w:space="0" w:color="auto"/>
            <w:bottom w:val="none" w:sz="0" w:space="0" w:color="auto"/>
            <w:right w:val="none" w:sz="0" w:space="0" w:color="auto"/>
          </w:divBdr>
        </w:div>
        <w:div w:id="2040818580">
          <w:marLeft w:val="0"/>
          <w:marRight w:val="0"/>
          <w:marTop w:val="0"/>
          <w:marBottom w:val="0"/>
          <w:divBdr>
            <w:top w:val="none" w:sz="0" w:space="0" w:color="auto"/>
            <w:left w:val="none" w:sz="0" w:space="0" w:color="auto"/>
            <w:bottom w:val="none" w:sz="0" w:space="0" w:color="auto"/>
            <w:right w:val="none" w:sz="0" w:space="0" w:color="auto"/>
          </w:divBdr>
        </w:div>
      </w:divsChild>
    </w:div>
    <w:div w:id="1621064999">
      <w:bodyDiv w:val="1"/>
      <w:marLeft w:val="0"/>
      <w:marRight w:val="0"/>
      <w:marTop w:val="0"/>
      <w:marBottom w:val="0"/>
      <w:divBdr>
        <w:top w:val="none" w:sz="0" w:space="0" w:color="auto"/>
        <w:left w:val="none" w:sz="0" w:space="0" w:color="auto"/>
        <w:bottom w:val="none" w:sz="0" w:space="0" w:color="auto"/>
        <w:right w:val="none" w:sz="0" w:space="0" w:color="auto"/>
      </w:divBdr>
    </w:div>
    <w:div w:id="21450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webSettings" Target="webSettings.xml"/><Relationship Id="rId10" Type="http://schemas.openxmlformats.org/officeDocument/2006/relationships/hyperlink" Target="consultantplus://offline/ref=3E215F1F182A17C3BB44341C24BBDBA6F0C3E2CF02330E61A7539A8584A75A3B1C901729B6FCEBC8z8LAD" TargetMode="External"/><Relationship Id="rId4" Type="http://schemas.openxmlformats.org/officeDocument/2006/relationships/settings" Target="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2596</TotalTime>
  <Pages>10</Pages>
  <Words>4006</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Машинистка</dc:creator>
  <cp:lastModifiedBy>Home</cp:lastModifiedBy>
  <cp:revision>168</cp:revision>
  <cp:lastPrinted>2025-04-07T04:04:00Z</cp:lastPrinted>
  <dcterms:created xsi:type="dcterms:W3CDTF">2024-03-20T04:09:00Z</dcterms:created>
  <dcterms:modified xsi:type="dcterms:W3CDTF">2025-04-07T04:06:00Z</dcterms:modified>
</cp:coreProperties>
</file>