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E" w:rsidRPr="003B2D6E" w:rsidRDefault="00D91087" w:rsidP="00D91087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0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B32917" wp14:editId="713C08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959B6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1087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D9108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D91087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210923@</w:t>
        </w:r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D91087">
          <w:rPr>
            <w:rStyle w:val="a4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DA37AC">
          <w:rPr>
            <w:rStyle w:val="a4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D91087" w:rsidRPr="00D91087" w:rsidRDefault="00D91087" w:rsidP="00D91087">
      <w:pPr>
        <w:tabs>
          <w:tab w:val="center" w:pos="4677"/>
          <w:tab w:val="left" w:pos="5976"/>
        </w:tabs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D91087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1087">
        <w:rPr>
          <w:rFonts w:ascii="Times New Roman" w:hAnsi="Times New Roman"/>
          <w:b/>
          <w:sz w:val="28"/>
          <w:szCs w:val="28"/>
        </w:rPr>
        <w:t>РАСПОРЯЖЕНИЕ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b/>
          <w:sz w:val="28"/>
          <w:szCs w:val="28"/>
        </w:rPr>
        <w:t>«</w:t>
      </w:r>
      <w:r w:rsidR="002C2F2D">
        <w:rPr>
          <w:rFonts w:ascii="Times New Roman" w:hAnsi="Times New Roman"/>
          <w:sz w:val="28"/>
          <w:szCs w:val="28"/>
        </w:rPr>
        <w:t>08</w:t>
      </w:r>
      <w:r w:rsidRPr="00D91087">
        <w:rPr>
          <w:rFonts w:ascii="Times New Roman" w:hAnsi="Times New Roman"/>
          <w:sz w:val="28"/>
          <w:szCs w:val="28"/>
        </w:rPr>
        <w:t xml:space="preserve">» </w:t>
      </w:r>
      <w:r w:rsidR="002C2F2D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</w:t>
      </w:r>
      <w:r w:rsidR="002C2F2D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 года № </w:t>
      </w:r>
      <w:r w:rsidR="002C2F2D">
        <w:rPr>
          <w:rFonts w:ascii="Times New Roman" w:hAnsi="Times New Roman"/>
          <w:sz w:val="28"/>
          <w:szCs w:val="28"/>
        </w:rPr>
        <w:t xml:space="preserve">43 </w:t>
      </w:r>
      <w:r w:rsidRPr="00D91087">
        <w:rPr>
          <w:rFonts w:ascii="Times New Roman" w:hAnsi="Times New Roman"/>
          <w:sz w:val="28"/>
          <w:szCs w:val="28"/>
        </w:rPr>
        <w:t xml:space="preserve">                                                     г. Камень-на-Оби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57310" w:rsidRDefault="00970A30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7310" w:rsidRPr="00657310">
        <w:rPr>
          <w:rFonts w:ascii="Times New Roman" w:hAnsi="Times New Roman"/>
          <w:sz w:val="28"/>
          <w:szCs w:val="28"/>
        </w:rPr>
        <w:t>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1. Провести </w:t>
      </w:r>
      <w:r w:rsidR="00657310" w:rsidRPr="00657310">
        <w:rPr>
          <w:rFonts w:ascii="Times New Roman" w:hAnsi="Times New Roman"/>
          <w:sz w:val="28"/>
          <w:szCs w:val="28"/>
        </w:rPr>
        <w:t xml:space="preserve">внешнюю проверку </w:t>
      </w:r>
      <w:r w:rsidRPr="00D91087">
        <w:rPr>
          <w:rFonts w:ascii="Times New Roman" w:hAnsi="Times New Roman"/>
          <w:sz w:val="28"/>
          <w:szCs w:val="28"/>
        </w:rPr>
        <w:t xml:space="preserve">годовой бюджетной </w:t>
      </w:r>
      <w:proofErr w:type="gramStart"/>
      <w:r w:rsidRPr="00D91087">
        <w:rPr>
          <w:rFonts w:ascii="Times New Roman" w:hAnsi="Times New Roman"/>
          <w:sz w:val="28"/>
          <w:szCs w:val="28"/>
        </w:rPr>
        <w:t xml:space="preserve">отчетности </w:t>
      </w:r>
      <w:r w:rsidR="00657310">
        <w:rPr>
          <w:rFonts w:ascii="Times New Roman" w:hAnsi="Times New Roman"/>
          <w:sz w:val="28"/>
          <w:szCs w:val="28"/>
        </w:rPr>
        <w:t xml:space="preserve"> </w:t>
      </w:r>
      <w:r w:rsidRPr="00D91087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</w:t>
      </w:r>
      <w:proofErr w:type="gramEnd"/>
      <w:r w:rsidRPr="00D91087">
        <w:rPr>
          <w:rFonts w:ascii="Times New Roman" w:hAnsi="Times New Roman"/>
          <w:sz w:val="28"/>
          <w:szCs w:val="28"/>
        </w:rPr>
        <w:t xml:space="preserve">  </w:t>
      </w:r>
      <w:r w:rsidR="00970A30" w:rsidRPr="00970A30">
        <w:rPr>
          <w:rFonts w:ascii="Times New Roman" w:hAnsi="Times New Roman"/>
          <w:sz w:val="28"/>
          <w:szCs w:val="28"/>
        </w:rPr>
        <w:t xml:space="preserve">  по жилищно – коммунальному хозяйству, строительству и архитектуре</w:t>
      </w:r>
      <w:r w:rsidRPr="00D91087">
        <w:rPr>
          <w:rFonts w:ascii="Times New Roman" w:hAnsi="Times New Roman"/>
          <w:sz w:val="28"/>
          <w:szCs w:val="28"/>
        </w:rPr>
        <w:t xml:space="preserve">  за 202</w:t>
      </w:r>
      <w:r w:rsidR="00657310">
        <w:rPr>
          <w:rFonts w:ascii="Times New Roman" w:hAnsi="Times New Roman"/>
          <w:sz w:val="28"/>
          <w:szCs w:val="28"/>
        </w:rPr>
        <w:t>4 год</w:t>
      </w:r>
      <w:r w:rsidRPr="00D91087">
        <w:rPr>
          <w:rFonts w:ascii="Times New Roman" w:hAnsi="Times New Roman"/>
          <w:sz w:val="28"/>
          <w:szCs w:val="28"/>
        </w:rPr>
        <w:t xml:space="preserve">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657310">
        <w:rPr>
          <w:rFonts w:ascii="Times New Roman" w:hAnsi="Times New Roman"/>
          <w:sz w:val="28"/>
          <w:szCs w:val="28"/>
        </w:rPr>
        <w:t>08</w:t>
      </w:r>
      <w:r w:rsidRPr="00D91087">
        <w:rPr>
          <w:rFonts w:ascii="Times New Roman" w:hAnsi="Times New Roman"/>
          <w:sz w:val="28"/>
          <w:szCs w:val="28"/>
        </w:rPr>
        <w:t xml:space="preserve"> </w:t>
      </w:r>
      <w:r w:rsidR="00657310">
        <w:rPr>
          <w:rFonts w:ascii="Times New Roman" w:hAnsi="Times New Roman"/>
          <w:sz w:val="28"/>
          <w:szCs w:val="28"/>
        </w:rPr>
        <w:t>апреля</w:t>
      </w:r>
      <w:r w:rsidRPr="00D91087">
        <w:rPr>
          <w:rFonts w:ascii="Times New Roman" w:hAnsi="Times New Roman"/>
          <w:sz w:val="28"/>
          <w:szCs w:val="28"/>
        </w:rPr>
        <w:t xml:space="preserve"> 202</w:t>
      </w:r>
      <w:r w:rsidR="00657310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 года по </w:t>
      </w:r>
      <w:r w:rsidR="00657310">
        <w:rPr>
          <w:rFonts w:ascii="Times New Roman" w:hAnsi="Times New Roman"/>
          <w:sz w:val="28"/>
          <w:szCs w:val="28"/>
        </w:rPr>
        <w:t>08</w:t>
      </w:r>
      <w:r w:rsidRPr="00D91087">
        <w:rPr>
          <w:rFonts w:ascii="Times New Roman" w:hAnsi="Times New Roman"/>
          <w:sz w:val="28"/>
          <w:szCs w:val="28"/>
        </w:rPr>
        <w:t xml:space="preserve"> апреля 202</w:t>
      </w:r>
      <w:r w:rsidR="00657310">
        <w:rPr>
          <w:rFonts w:ascii="Times New Roman" w:hAnsi="Times New Roman"/>
          <w:sz w:val="28"/>
          <w:szCs w:val="28"/>
        </w:rPr>
        <w:t>5</w:t>
      </w:r>
      <w:r w:rsidRPr="00D91087">
        <w:rPr>
          <w:rFonts w:ascii="Times New Roman" w:hAnsi="Times New Roman"/>
          <w:sz w:val="28"/>
          <w:szCs w:val="28"/>
        </w:rPr>
        <w:t xml:space="preserve"> года.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3. Назначить ответственно</w:t>
      </w:r>
      <w:r w:rsidR="00657310">
        <w:rPr>
          <w:rFonts w:ascii="Times New Roman" w:hAnsi="Times New Roman"/>
          <w:sz w:val="28"/>
          <w:szCs w:val="28"/>
        </w:rPr>
        <w:t xml:space="preserve">й </w:t>
      </w:r>
      <w:r w:rsidRPr="00D91087">
        <w:rPr>
          <w:rFonts w:ascii="Times New Roman" w:hAnsi="Times New Roman"/>
          <w:sz w:val="28"/>
          <w:szCs w:val="28"/>
        </w:rPr>
        <w:t>за проведение мероприятия председателя</w:t>
      </w:r>
      <w:proofErr w:type="gramStart"/>
      <w:r w:rsidRPr="00D9108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D91087">
        <w:rPr>
          <w:rFonts w:ascii="Times New Roman" w:hAnsi="Times New Roman"/>
          <w:sz w:val="28"/>
          <w:szCs w:val="28"/>
        </w:rPr>
        <w:t>онтрольно – счетной палаты Каменского района Алтайского края Ковылину Наталью Николаевну</w:t>
      </w:r>
      <w:r w:rsidR="00657310">
        <w:rPr>
          <w:rFonts w:ascii="Times New Roman" w:hAnsi="Times New Roman"/>
          <w:sz w:val="28"/>
          <w:szCs w:val="28"/>
        </w:rPr>
        <w:t>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4.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          5. Контроль над исполнением данного распоряжения оставляю за собой.</w:t>
      </w:r>
    </w:p>
    <w:p w:rsidR="00D91087" w:rsidRPr="00D91087" w:rsidRDefault="00D91087" w:rsidP="00970A30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91087">
        <w:rPr>
          <w:rFonts w:ascii="Times New Roman" w:hAnsi="Times New Roman"/>
          <w:sz w:val="28"/>
          <w:szCs w:val="28"/>
        </w:rPr>
        <w:t xml:space="preserve">Каменского района                                            ____________   Н.Н. </w:t>
      </w:r>
      <w:proofErr w:type="spellStart"/>
      <w:r w:rsidRPr="00D91087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P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D91087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57310" w:rsidRDefault="00657310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57310" w:rsidRDefault="00657310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57310" w:rsidRDefault="00657310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57310" w:rsidRDefault="00657310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57310" w:rsidRDefault="00657310" w:rsidP="00D91087">
      <w:pPr>
        <w:tabs>
          <w:tab w:val="left" w:pos="2730"/>
          <w:tab w:val="center" w:pos="4677"/>
          <w:tab w:val="left" w:pos="5976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D91087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8EE3C17" wp14:editId="16843A2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396FC8" w:rsidRPr="00396FC8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396FC8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D91087" w:rsidRPr="00FA4A51" w:rsidRDefault="00396FC8" w:rsidP="00396FC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96FC8">
        <w:rPr>
          <w:rFonts w:ascii="Times New Roman" w:hAnsi="Times New Roman"/>
          <w:b/>
          <w:sz w:val="16"/>
          <w:szCs w:val="16"/>
        </w:rPr>
        <w:t>тел</w:t>
      </w:r>
      <w:r w:rsidRPr="00FA4A5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A4A5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Pr="00FA4A51">
        <w:rPr>
          <w:rFonts w:ascii="Times New Roman" w:hAnsi="Times New Roman"/>
          <w:b/>
          <w:sz w:val="16"/>
          <w:szCs w:val="16"/>
        </w:rPr>
        <w:t>210923@</w:t>
      </w:r>
      <w:r w:rsidRPr="00396FC8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A4A5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396FC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91087" w:rsidRPr="00FA4A51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396FC8">
      <w:pPr>
        <w:tabs>
          <w:tab w:val="left" w:pos="597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1318E">
        <w:rPr>
          <w:rFonts w:ascii="Times New Roman" w:hAnsi="Times New Roman"/>
          <w:sz w:val="28"/>
          <w:szCs w:val="28"/>
        </w:rPr>
        <w:t>«</w:t>
      </w:r>
      <w:r w:rsidR="00C41BB8">
        <w:rPr>
          <w:rFonts w:ascii="Times New Roman" w:hAnsi="Times New Roman"/>
          <w:sz w:val="28"/>
          <w:szCs w:val="28"/>
        </w:rPr>
        <w:t>08</w:t>
      </w:r>
      <w:r w:rsidRPr="00D1318E">
        <w:rPr>
          <w:rFonts w:ascii="Times New Roman" w:hAnsi="Times New Roman"/>
          <w:sz w:val="28"/>
          <w:szCs w:val="28"/>
        </w:rPr>
        <w:t>»апреля 202</w:t>
      </w:r>
      <w:r w:rsidR="00C41BB8">
        <w:rPr>
          <w:rFonts w:ascii="Times New Roman" w:hAnsi="Times New Roman"/>
          <w:sz w:val="28"/>
          <w:szCs w:val="28"/>
        </w:rPr>
        <w:t>5</w:t>
      </w:r>
      <w:r w:rsidRPr="00D1318E">
        <w:rPr>
          <w:rFonts w:ascii="Times New Roman" w:hAnsi="Times New Roman"/>
          <w:sz w:val="28"/>
          <w:szCs w:val="28"/>
        </w:rPr>
        <w:t>№</w:t>
      </w:r>
      <w:r w:rsidR="00C41BB8">
        <w:rPr>
          <w:rFonts w:ascii="Times New Roman" w:hAnsi="Times New Roman"/>
          <w:sz w:val="28"/>
          <w:szCs w:val="28"/>
        </w:rPr>
        <w:t xml:space="preserve"> </w:t>
      </w:r>
      <w:r w:rsidR="00CA18A3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96FC8">
        <w:rPr>
          <w:rFonts w:ascii="Times New Roman" w:hAnsi="Times New Roman"/>
          <w:sz w:val="28"/>
          <w:szCs w:val="28"/>
        </w:rPr>
        <w:t>Председателю Каменского</w:t>
      </w:r>
    </w:p>
    <w:p w:rsidR="00D91087" w:rsidRPr="00396FC8" w:rsidRDefault="00396FC8" w:rsidP="00396FC8">
      <w:pPr>
        <w:tabs>
          <w:tab w:val="center" w:pos="4677"/>
          <w:tab w:val="left" w:pos="49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FA4A51">
        <w:rPr>
          <w:rFonts w:ascii="Times New Roman" w:hAnsi="Times New Roman"/>
          <w:b/>
          <w:sz w:val="28"/>
          <w:szCs w:val="28"/>
        </w:rPr>
        <w:tab/>
      </w:r>
      <w:r w:rsidRPr="00FA4A5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396FC8">
        <w:rPr>
          <w:rFonts w:ascii="Times New Roman" w:hAnsi="Times New Roman"/>
          <w:sz w:val="28"/>
          <w:szCs w:val="28"/>
        </w:rPr>
        <w:t>айонного Собрания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96FC8">
        <w:rPr>
          <w:rFonts w:ascii="Times New Roman" w:hAnsi="Times New Roman"/>
          <w:sz w:val="28"/>
          <w:szCs w:val="28"/>
        </w:rPr>
        <w:t xml:space="preserve">                             А.С. Марину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396FC8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D1318E">
        <w:rPr>
          <w:rFonts w:ascii="Times New Roman" w:hAnsi="Times New Roman"/>
          <w:b/>
          <w:sz w:val="28"/>
          <w:szCs w:val="28"/>
        </w:rPr>
        <w:t xml:space="preserve"> </w:t>
      </w:r>
      <w:r w:rsidRPr="00396FC8">
        <w:rPr>
          <w:rFonts w:ascii="Times New Roman" w:hAnsi="Times New Roman"/>
          <w:sz w:val="28"/>
          <w:szCs w:val="28"/>
        </w:rPr>
        <w:t>Заместителю главы Администрации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</w:t>
      </w:r>
      <w:r w:rsidRPr="00D1318E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>, председателю комитета</w:t>
      </w:r>
    </w:p>
    <w:p w:rsidR="00D91087" w:rsidRPr="00D1318E" w:rsidRDefault="00D1318E" w:rsidP="00D1318E">
      <w:pPr>
        <w:tabs>
          <w:tab w:val="center" w:pos="4677"/>
          <w:tab w:val="left" w:pos="5976"/>
        </w:tabs>
        <w:spacing w:after="0" w:line="240" w:lineRule="auto"/>
        <w:ind w:left="1416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D1318E">
        <w:rPr>
          <w:rFonts w:ascii="Times New Roman" w:hAnsi="Times New Roman"/>
          <w:sz w:val="28"/>
          <w:szCs w:val="28"/>
        </w:rPr>
        <w:t xml:space="preserve">по жилищно – коммунальному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D91087" w:rsidRPr="00D1318E" w:rsidRDefault="00D1318E" w:rsidP="00D1318E">
      <w:pPr>
        <w:tabs>
          <w:tab w:val="center" w:pos="4677"/>
        </w:tabs>
        <w:spacing w:after="0" w:line="240" w:lineRule="auto"/>
        <w:ind w:left="467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1318E">
        <w:rPr>
          <w:rFonts w:ascii="Times New Roman" w:hAnsi="Times New Roman"/>
          <w:sz w:val="28"/>
          <w:szCs w:val="28"/>
        </w:rPr>
        <w:t>хозяйству, строительству и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D91087" w:rsidRPr="00D1318E" w:rsidRDefault="00D1318E" w:rsidP="00D1318E">
      <w:pPr>
        <w:tabs>
          <w:tab w:val="center" w:pos="4677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1318E">
        <w:rPr>
          <w:rFonts w:ascii="Times New Roman" w:hAnsi="Times New Roman"/>
          <w:sz w:val="28"/>
          <w:szCs w:val="28"/>
        </w:rPr>
        <w:t>архитектуре</w:t>
      </w:r>
    </w:p>
    <w:p w:rsidR="00D91087" w:rsidRPr="00D1318E" w:rsidRDefault="00D1318E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D1318E">
        <w:rPr>
          <w:rFonts w:ascii="Times New Roman" w:hAnsi="Times New Roman"/>
          <w:sz w:val="28"/>
          <w:szCs w:val="28"/>
        </w:rPr>
        <w:t>В. А. Баранову</w:t>
      </w: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91087" w:rsidRPr="00396FC8" w:rsidRDefault="00D91087" w:rsidP="009A4B7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82766" w:rsidRDefault="009127BB" w:rsidP="00E827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2766">
        <w:rPr>
          <w:rFonts w:ascii="Times New Roman" w:hAnsi="Times New Roman"/>
          <w:sz w:val="28"/>
          <w:szCs w:val="28"/>
        </w:rPr>
        <w:t>Заключение</w:t>
      </w:r>
    </w:p>
    <w:p w:rsidR="009127BB" w:rsidRPr="00E82766" w:rsidRDefault="00E82766" w:rsidP="00E827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27BB" w:rsidRPr="00E82766">
        <w:rPr>
          <w:rFonts w:ascii="Times New Roman" w:hAnsi="Times New Roman"/>
          <w:sz w:val="28"/>
          <w:szCs w:val="28"/>
        </w:rPr>
        <w:t xml:space="preserve">о  результатам </w:t>
      </w:r>
      <w:r w:rsidRPr="00E82766">
        <w:rPr>
          <w:rFonts w:ascii="Times New Roman" w:hAnsi="Times New Roman"/>
          <w:sz w:val="28"/>
          <w:szCs w:val="28"/>
        </w:rPr>
        <w:t xml:space="preserve">внешней </w:t>
      </w:r>
      <w:proofErr w:type="gramStart"/>
      <w:r w:rsidRPr="00E82766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27BB" w:rsidRPr="00E82766">
        <w:rPr>
          <w:rFonts w:ascii="Times New Roman" w:hAnsi="Times New Roman"/>
          <w:sz w:val="28"/>
          <w:szCs w:val="28"/>
        </w:rPr>
        <w:t>годовой бюджетной отчетности Комитета Администрации Каменского района Алтайского края</w:t>
      </w:r>
      <w:proofErr w:type="gramEnd"/>
      <w:r w:rsidR="009127BB" w:rsidRPr="00E82766">
        <w:rPr>
          <w:rFonts w:ascii="Times New Roman" w:hAnsi="Times New Roman"/>
          <w:sz w:val="28"/>
          <w:szCs w:val="28"/>
        </w:rPr>
        <w:t xml:space="preserve">  по  жилищно – </w:t>
      </w:r>
      <w:r>
        <w:rPr>
          <w:rFonts w:ascii="Times New Roman" w:hAnsi="Times New Roman"/>
          <w:sz w:val="28"/>
          <w:szCs w:val="28"/>
        </w:rPr>
        <w:t>к</w:t>
      </w:r>
      <w:r w:rsidR="009127BB" w:rsidRPr="00E82766">
        <w:rPr>
          <w:rFonts w:ascii="Times New Roman" w:hAnsi="Times New Roman"/>
          <w:sz w:val="28"/>
          <w:szCs w:val="28"/>
        </w:rPr>
        <w:t>оммунальному хозяйству, строительству и архитектуре  за 202</w:t>
      </w:r>
      <w:r>
        <w:rPr>
          <w:rFonts w:ascii="Times New Roman" w:hAnsi="Times New Roman"/>
          <w:sz w:val="28"/>
          <w:szCs w:val="28"/>
        </w:rPr>
        <w:t>4</w:t>
      </w:r>
      <w:r w:rsidR="009127BB" w:rsidRPr="00E82766">
        <w:rPr>
          <w:rFonts w:ascii="Times New Roman" w:hAnsi="Times New Roman"/>
          <w:sz w:val="28"/>
          <w:szCs w:val="28"/>
        </w:rPr>
        <w:t xml:space="preserve"> год.</w:t>
      </w:r>
    </w:p>
    <w:p w:rsidR="004959B6" w:rsidRPr="00974562" w:rsidRDefault="004959B6" w:rsidP="00E827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14A6A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959B6" w:rsidRPr="00B92C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3A70" w:rsidRDefault="004959B6" w:rsidP="009A4B76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Основание для проведения контрольного мероприятия: </w:t>
      </w:r>
    </w:p>
    <w:p w:rsidR="000D434D" w:rsidRDefault="00323A70" w:rsidP="000D434D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434D" w:rsidRPr="000D434D">
        <w:rPr>
          <w:rFonts w:ascii="Times New Roman" w:hAnsi="Times New Roman" w:cs="Times New Roman"/>
          <w:sz w:val="28"/>
          <w:szCs w:val="28"/>
        </w:rPr>
        <w:t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 пункта 3.1 плана работы Контрольно-счетной палаты  Каменского района Алтайского края на 2025 год, утвержденного распоряжением Контрольно-счетной платы Каменского района Алтайского края от 18.12.2024 № 172(с изменениями от 29.01.2025 №104).</w:t>
      </w:r>
    </w:p>
    <w:p w:rsidR="004959B6" w:rsidRDefault="004959B6" w:rsidP="000D434D">
      <w:pPr>
        <w:tabs>
          <w:tab w:val="left" w:pos="709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</w:t>
      </w:r>
      <w:r w:rsidR="000B067F" w:rsidRPr="00B92CA3">
        <w:rPr>
          <w:rFonts w:ascii="Times New Roman" w:hAnsi="Times New Roman"/>
          <w:b/>
          <w:sz w:val="28"/>
          <w:szCs w:val="28"/>
        </w:rPr>
        <w:t xml:space="preserve">      </w:t>
      </w:r>
      <w:r w:rsidRPr="00B92CA3">
        <w:rPr>
          <w:rFonts w:ascii="Times New Roman" w:hAnsi="Times New Roman"/>
          <w:b/>
          <w:sz w:val="28"/>
          <w:szCs w:val="28"/>
        </w:rPr>
        <w:t>Предмет контрольного мероприятия:</w:t>
      </w:r>
      <w:r w:rsidRPr="00B92CA3">
        <w:rPr>
          <w:rFonts w:ascii="Times New Roman" w:hAnsi="Times New Roman"/>
          <w:sz w:val="28"/>
          <w:szCs w:val="28"/>
        </w:rPr>
        <w:t xml:space="preserve"> годовая бюджетная отчетность главного распорядителя бюджетных средств</w:t>
      </w:r>
      <w:r w:rsidR="00E635A5" w:rsidRPr="00E635A5"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Комитета Администрации Каменского района Алтайского края</w:t>
      </w:r>
      <w:r w:rsidR="00E635A5">
        <w:rPr>
          <w:rFonts w:ascii="Times New Roman" w:hAnsi="Times New Roman"/>
          <w:sz w:val="28"/>
          <w:szCs w:val="28"/>
        </w:rPr>
        <w:t xml:space="preserve"> по</w:t>
      </w:r>
      <w:r w:rsidRPr="00B92CA3">
        <w:rPr>
          <w:rFonts w:ascii="Times New Roman" w:hAnsi="Times New Roman"/>
          <w:sz w:val="28"/>
          <w:szCs w:val="28"/>
        </w:rPr>
        <w:t xml:space="preserve"> </w:t>
      </w:r>
      <w:r w:rsidR="00E635A5" w:rsidRPr="00E635A5">
        <w:rPr>
          <w:rFonts w:ascii="Times New Roman" w:hAnsi="Times New Roman"/>
          <w:sz w:val="28"/>
          <w:szCs w:val="28"/>
        </w:rPr>
        <w:t>жилищно – коммунальному хозяйству, строительству и архитектур</w:t>
      </w:r>
      <w:r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>за 20</w:t>
      </w:r>
      <w:r w:rsidR="00914D71" w:rsidRPr="00B92CA3">
        <w:rPr>
          <w:rFonts w:ascii="Times New Roman" w:hAnsi="Times New Roman"/>
          <w:sz w:val="28"/>
          <w:szCs w:val="28"/>
        </w:rPr>
        <w:t>2</w:t>
      </w:r>
      <w:r w:rsidR="000D434D">
        <w:rPr>
          <w:rFonts w:ascii="Times New Roman" w:hAnsi="Times New Roman"/>
          <w:sz w:val="28"/>
          <w:szCs w:val="28"/>
        </w:rPr>
        <w:t>4</w:t>
      </w:r>
      <w:r w:rsidRPr="00B92CA3">
        <w:rPr>
          <w:rFonts w:ascii="Times New Roman" w:hAnsi="Times New Roman"/>
          <w:sz w:val="28"/>
          <w:szCs w:val="28"/>
        </w:rPr>
        <w:t xml:space="preserve"> год.</w:t>
      </w:r>
    </w:p>
    <w:p w:rsidR="009A4B76" w:rsidRDefault="009A4B76" w:rsidP="009A4B76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lastRenderedPageBreak/>
        <w:t>Объект контрольного мероприятия:</w:t>
      </w:r>
      <w:r w:rsidRPr="009A4B76">
        <w:rPr>
          <w:rFonts w:ascii="Times New Roman" w:hAnsi="Times New Roman"/>
          <w:sz w:val="28"/>
          <w:szCs w:val="28"/>
        </w:rPr>
        <w:t xml:space="preserve"> </w:t>
      </w:r>
      <w:r w:rsidR="000D434D">
        <w:rPr>
          <w:rFonts w:ascii="Times New Roman" w:hAnsi="Times New Roman"/>
          <w:sz w:val="28"/>
          <w:szCs w:val="28"/>
        </w:rPr>
        <w:t>Комитет</w:t>
      </w:r>
      <w:r w:rsidR="00E635A5" w:rsidRPr="00E635A5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по жилищно – коммунальному хозяйству, строительству и архитектур</w:t>
      </w:r>
      <w:r w:rsidR="00E635A5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4B76" w:rsidRPr="00B92CA3" w:rsidRDefault="009A4B76" w:rsidP="009A4B76">
      <w:pPr>
        <w:tabs>
          <w:tab w:val="left" w:pos="709"/>
        </w:tabs>
        <w:spacing w:before="12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Pr="009A7F31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Pr="009A7F31">
        <w:rPr>
          <w:rFonts w:ascii="Times New Roman" w:hAnsi="Times New Roman"/>
          <w:sz w:val="28"/>
          <w:szCs w:val="28"/>
        </w:rPr>
        <w:t xml:space="preserve">: </w:t>
      </w:r>
      <w:r w:rsidRPr="00B92CA3">
        <w:rPr>
          <w:rFonts w:ascii="Times New Roman" w:hAnsi="Times New Roman"/>
          <w:sz w:val="28"/>
          <w:szCs w:val="28"/>
        </w:rPr>
        <w:t>– с «</w:t>
      </w:r>
      <w:r w:rsidR="000D434D">
        <w:rPr>
          <w:rFonts w:ascii="Times New Roman" w:hAnsi="Times New Roman"/>
          <w:sz w:val="28"/>
          <w:szCs w:val="28"/>
        </w:rPr>
        <w:t>08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0D434D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по «</w:t>
      </w:r>
      <w:r w:rsidR="00E635A5">
        <w:rPr>
          <w:rFonts w:ascii="Times New Roman" w:hAnsi="Times New Roman"/>
          <w:sz w:val="28"/>
          <w:szCs w:val="28"/>
        </w:rPr>
        <w:t>0</w:t>
      </w:r>
      <w:r w:rsidR="000D434D">
        <w:rPr>
          <w:rFonts w:ascii="Times New Roman" w:hAnsi="Times New Roman"/>
          <w:sz w:val="28"/>
          <w:szCs w:val="28"/>
        </w:rPr>
        <w:t>8</w:t>
      </w:r>
      <w:r w:rsidRPr="00B92CA3">
        <w:rPr>
          <w:rFonts w:ascii="Times New Roman" w:hAnsi="Times New Roman"/>
          <w:sz w:val="28"/>
          <w:szCs w:val="28"/>
        </w:rPr>
        <w:t xml:space="preserve">» </w:t>
      </w:r>
      <w:r w:rsidR="00E635A5">
        <w:rPr>
          <w:rFonts w:ascii="Times New Roman" w:hAnsi="Times New Roman"/>
          <w:sz w:val="28"/>
          <w:szCs w:val="28"/>
        </w:rPr>
        <w:t>апреля</w:t>
      </w:r>
      <w:r w:rsidRPr="00B92CA3">
        <w:rPr>
          <w:rFonts w:ascii="Times New Roman" w:hAnsi="Times New Roman"/>
          <w:sz w:val="28"/>
          <w:szCs w:val="28"/>
        </w:rPr>
        <w:t xml:space="preserve"> 202</w:t>
      </w:r>
      <w:r w:rsidR="000D434D">
        <w:rPr>
          <w:rFonts w:ascii="Times New Roman" w:hAnsi="Times New Roman"/>
          <w:sz w:val="28"/>
          <w:szCs w:val="28"/>
        </w:rPr>
        <w:t>5</w:t>
      </w:r>
      <w:r w:rsidRPr="00B92CA3">
        <w:rPr>
          <w:rFonts w:ascii="Times New Roman" w:hAnsi="Times New Roman"/>
          <w:sz w:val="28"/>
          <w:szCs w:val="28"/>
        </w:rPr>
        <w:t xml:space="preserve"> года.</w:t>
      </w:r>
    </w:p>
    <w:p w:rsidR="004959B6" w:rsidRPr="00B92CA3" w:rsidRDefault="009A4B76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4959B6" w:rsidRPr="00B92CA3">
        <w:rPr>
          <w:rFonts w:ascii="Times New Roman" w:hAnsi="Times New Roman"/>
          <w:b/>
          <w:sz w:val="28"/>
          <w:szCs w:val="28"/>
        </w:rPr>
        <w:t xml:space="preserve"> контрольного мероприятия: </w:t>
      </w:r>
    </w:p>
    <w:p w:rsidR="003B2D6E" w:rsidRPr="00B92CA3" w:rsidRDefault="004959B6" w:rsidP="00615DB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1.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у</w:t>
      </w:r>
      <w:r w:rsidR="003B2D6E" w:rsidRPr="00B92CA3">
        <w:rPr>
          <w:rFonts w:ascii="Times New Roman" w:hAnsi="Times New Roman" w:cs="Times New Roman"/>
          <w:sz w:val="28"/>
          <w:szCs w:val="28"/>
        </w:rPr>
        <w:t>становление полноты и прозрачности бюджетной отчетности главного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распорядителя </w:t>
      </w:r>
      <w:r w:rsidR="004D747F" w:rsidRPr="00B92CA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914D71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2CA3">
        <w:rPr>
          <w:rFonts w:ascii="Times New Roman" w:hAnsi="Times New Roman" w:cs="Times New Roman"/>
          <w:sz w:val="28"/>
          <w:szCs w:val="28"/>
        </w:rPr>
        <w:t>2.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 оценка достовер</w:t>
      </w:r>
      <w:r w:rsidR="00DE09E4" w:rsidRPr="00B92CA3">
        <w:rPr>
          <w:rFonts w:ascii="Times New Roman" w:hAnsi="Times New Roman" w:cs="Times New Roman"/>
          <w:sz w:val="28"/>
          <w:szCs w:val="28"/>
        </w:rPr>
        <w:t>ности показателей бюджетной отче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тности главного </w:t>
      </w:r>
    </w:p>
    <w:p w:rsidR="008320EA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>распорядителя бюджетных средств, внутренней согласова</w:t>
      </w:r>
      <w:r w:rsidR="00DE09E4" w:rsidRPr="00B92CA3">
        <w:rPr>
          <w:rFonts w:ascii="Times New Roman" w:hAnsi="Times New Roman" w:cs="Times New Roman"/>
          <w:sz w:val="28"/>
          <w:szCs w:val="28"/>
        </w:rPr>
        <w:t>нности соответствующих форм отче</w:t>
      </w:r>
      <w:r w:rsidRPr="00B92CA3">
        <w:rPr>
          <w:rFonts w:ascii="Times New Roman" w:hAnsi="Times New Roman" w:cs="Times New Roman"/>
          <w:sz w:val="28"/>
          <w:szCs w:val="28"/>
        </w:rPr>
        <w:t>тности, соблюдение контрольных соотношений.</w:t>
      </w:r>
    </w:p>
    <w:p w:rsidR="003B2D6E" w:rsidRPr="00B92CA3" w:rsidRDefault="003B2D6E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B76" w:rsidRPr="00B92CA3" w:rsidRDefault="004959B6" w:rsidP="009A4B76">
      <w:pPr>
        <w:tabs>
          <w:tab w:val="left" w:pos="709"/>
        </w:tabs>
        <w:spacing w:before="12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A4B76" w:rsidRPr="00B92CA3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9A4B76" w:rsidRPr="00B92CA3">
        <w:rPr>
          <w:rFonts w:ascii="Times New Roman" w:hAnsi="Times New Roman"/>
          <w:sz w:val="28"/>
          <w:szCs w:val="28"/>
        </w:rPr>
        <w:t xml:space="preserve"> 202</w:t>
      </w:r>
      <w:r w:rsidR="000D434D">
        <w:rPr>
          <w:rFonts w:ascii="Times New Roman" w:hAnsi="Times New Roman"/>
          <w:sz w:val="28"/>
          <w:szCs w:val="28"/>
        </w:rPr>
        <w:t>4</w:t>
      </w:r>
      <w:r w:rsidR="009A4B76" w:rsidRPr="00B92CA3">
        <w:rPr>
          <w:rFonts w:ascii="Times New Roman" w:hAnsi="Times New Roman"/>
          <w:sz w:val="28"/>
          <w:szCs w:val="28"/>
        </w:rPr>
        <w:t xml:space="preserve"> год.</w:t>
      </w:r>
    </w:p>
    <w:p w:rsidR="00F32ECC" w:rsidRPr="00B92CA3" w:rsidRDefault="00F32ECC" w:rsidP="00615DBB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59B6" w:rsidRPr="00B92CA3" w:rsidRDefault="000B067F" w:rsidP="00615DBB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           </w:t>
      </w:r>
      <w:r w:rsidR="004959B6" w:rsidRPr="00B92CA3">
        <w:rPr>
          <w:rFonts w:ascii="Times New Roman" w:hAnsi="Times New Roman"/>
          <w:b/>
          <w:sz w:val="28"/>
          <w:szCs w:val="28"/>
        </w:rPr>
        <w:t>Информация об объекте контрольного мероприятия</w:t>
      </w:r>
      <w:r w:rsidR="004959B6" w:rsidRPr="00B92CA3">
        <w:rPr>
          <w:rFonts w:ascii="Times New Roman" w:hAnsi="Times New Roman"/>
          <w:sz w:val="28"/>
          <w:szCs w:val="28"/>
        </w:rPr>
        <w:t>:</w:t>
      </w:r>
    </w:p>
    <w:p w:rsidR="007F7D6F" w:rsidRPr="00B92CA3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2A2A9B" w:rsidRPr="002A2A9B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Алтайского края по жилищно – коммунальному хозяйству, строительству и архитектуре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2A2A9B"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>), является органом Администрации района, осуществляющим</w:t>
      </w:r>
      <w:r w:rsidR="002A2A9B">
        <w:rPr>
          <w:rFonts w:ascii="Times New Roman" w:hAnsi="Times New Roman" w:cs="Times New Roman"/>
          <w:sz w:val="28"/>
          <w:szCs w:val="28"/>
        </w:rPr>
        <w:t xml:space="preserve"> свои полномочия на основании Положения о Комитете, утвержденного Решением  Каменского районного Собрания депутатов от 19.04.2016 №12</w:t>
      </w:r>
      <w:r w:rsidR="007F7D6F" w:rsidRPr="00B92CA3">
        <w:rPr>
          <w:rFonts w:ascii="Times New Roman" w:hAnsi="Times New Roman" w:cs="Times New Roman"/>
          <w:sz w:val="28"/>
          <w:szCs w:val="28"/>
        </w:rPr>
        <w:t>.</w:t>
      </w:r>
      <w:r w:rsidR="002A2A9B">
        <w:rPr>
          <w:rFonts w:ascii="Times New Roman" w:hAnsi="Times New Roman" w:cs="Times New Roman"/>
          <w:sz w:val="28"/>
          <w:szCs w:val="28"/>
        </w:rPr>
        <w:t xml:space="preserve"> Учредителем Комитета является муниципальное образование Каменский район Алтайского края, в лице Администрации Каменского района. Комитет является казенным учреждением.</w:t>
      </w:r>
    </w:p>
    <w:p w:rsidR="007F7D6F" w:rsidRDefault="002A2A9B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A9B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жилищно – коммунальному хозяйству, строительству и архитектуре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законами и другими правовыми актами Алтайского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 – 1162225074692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– </w:t>
      </w:r>
      <w:r>
        <w:rPr>
          <w:rFonts w:ascii="Times New Roman" w:hAnsi="Times New Roman" w:cs="Times New Roman"/>
          <w:sz w:val="28"/>
          <w:szCs w:val="28"/>
        </w:rPr>
        <w:t>2207010376</w:t>
      </w:r>
      <w:r w:rsidRPr="00431884">
        <w:rPr>
          <w:rFonts w:ascii="Times New Roman" w:hAnsi="Times New Roman" w:cs="Times New Roman"/>
          <w:sz w:val="28"/>
          <w:szCs w:val="28"/>
        </w:rPr>
        <w:t>,  (КПП) – 220701001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Коды общероссийских классификаторов: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 xml:space="preserve">- ОКПО – 02668558; 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ОКАТО – 01216501000;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ОКТМО –  01616101001;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ОКОГУ – 3300100;</w:t>
      </w:r>
    </w:p>
    <w:p w:rsidR="00431884" w:rsidRPr="00431884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ОКВЭД 84.11.3;</w:t>
      </w:r>
    </w:p>
    <w:p w:rsidR="00431884" w:rsidRPr="00B92CA3" w:rsidRDefault="00431884" w:rsidP="0043188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884">
        <w:rPr>
          <w:rFonts w:ascii="Times New Roman" w:hAnsi="Times New Roman" w:cs="Times New Roman"/>
          <w:sz w:val="28"/>
          <w:szCs w:val="28"/>
        </w:rPr>
        <w:t>- ОКФС -14- муниципальная собственность;</w:t>
      </w:r>
    </w:p>
    <w:p w:rsidR="00F25B0D" w:rsidRDefault="00F25B0D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A9B" w:rsidRPr="00F25B0D">
        <w:rPr>
          <w:rFonts w:ascii="Times New Roman" w:hAnsi="Times New Roman" w:cs="Times New Roman"/>
          <w:b/>
          <w:sz w:val="28"/>
          <w:szCs w:val="28"/>
        </w:rPr>
        <w:t>Юридический адрес и фактическое местоположение</w:t>
      </w:r>
      <w:r w:rsidR="002A2A9B" w:rsidRPr="002A2A9B">
        <w:rPr>
          <w:rFonts w:ascii="Times New Roman" w:hAnsi="Times New Roman" w:cs="Times New Roman"/>
          <w:sz w:val="28"/>
          <w:szCs w:val="28"/>
        </w:rPr>
        <w:t>: 658700, Алтайский край, Каменский район, город Камень-на-Оби, ул. Ленина, д. 31.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6F" w:rsidRPr="00B92CA3" w:rsidRDefault="007F7D6F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95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E11BF" w:rsidRPr="009E11BF">
        <w:rPr>
          <w:rFonts w:ascii="Times New Roman" w:hAnsi="Times New Roman" w:cs="Times New Roman"/>
          <w:sz w:val="28"/>
          <w:szCs w:val="28"/>
        </w:rPr>
        <w:t>Комитет действует в пределах полномочий, установленных законодательством, нормативными актами Российской Федерации, Алтайского края, Каменского района.</w:t>
      </w:r>
    </w:p>
    <w:p w:rsidR="00F25B0D" w:rsidRDefault="009E11BF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 w:rsidR="007F7D6F" w:rsidRPr="00B92CA3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финансирует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>ся из районного бюджета, имеет самостоятельную смету и обособленное имущество на праве оперативного управления, расчетный и иные счета в банках, круглую печать со своим наименованием, штамп, бланки, утвержденные в установленном порядке, приобретает имущест</w:t>
      </w:r>
      <w:r w:rsidR="007F7D6F" w:rsidRPr="00B92CA3">
        <w:rPr>
          <w:rFonts w:ascii="Times New Roman" w:hAnsi="Times New Roman" w:cs="Times New Roman"/>
          <w:sz w:val="28"/>
          <w:szCs w:val="28"/>
        </w:rPr>
        <w:softHyphen/>
        <w:t xml:space="preserve">венные и неимущественные права, может быть истцом и ответчиком в суде общей юрисдикции, арбитражном и третейском судах. 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431884">
        <w:rPr>
          <w:rFonts w:ascii="Times New Roman" w:hAnsi="Times New Roman" w:cs="Times New Roman"/>
          <w:sz w:val="28"/>
          <w:szCs w:val="28"/>
        </w:rPr>
        <w:t xml:space="preserve">  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F25B0D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является главным распорядителем бюджетных средств, с кодом </w:t>
      </w:r>
      <w:r w:rsidR="00687105">
        <w:rPr>
          <w:rFonts w:ascii="Times New Roman" w:hAnsi="Times New Roman" w:cs="Times New Roman"/>
          <w:b/>
          <w:sz w:val="28"/>
          <w:szCs w:val="28"/>
        </w:rPr>
        <w:t>105</w:t>
      </w:r>
      <w:r w:rsidR="00466183">
        <w:rPr>
          <w:rFonts w:ascii="Times New Roman" w:hAnsi="Times New Roman" w:cs="Times New Roman"/>
          <w:b/>
          <w:sz w:val="28"/>
          <w:szCs w:val="28"/>
        </w:rPr>
        <w:t>,</w:t>
      </w:r>
      <w:r w:rsidR="005E2448" w:rsidRPr="00B92CA3">
        <w:rPr>
          <w:rFonts w:ascii="Times New Roman" w:hAnsi="Times New Roman" w:cs="Times New Roman"/>
          <w:sz w:val="28"/>
          <w:szCs w:val="28"/>
        </w:rPr>
        <w:t xml:space="preserve"> что соответствует ст.6 Бюджетного кодекса Российской Федерации.</w:t>
      </w:r>
    </w:p>
    <w:p w:rsidR="005E2448" w:rsidRPr="00B92CA3" w:rsidRDefault="005E2448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73" w:rsidRPr="00B92CA3" w:rsidRDefault="005E2448" w:rsidP="00615DBB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896CC6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11BF">
        <w:rPr>
          <w:rFonts w:ascii="Times New Roman" w:hAnsi="Times New Roman"/>
          <w:sz w:val="28"/>
          <w:szCs w:val="28"/>
        </w:rPr>
        <w:t>Руководит Комитетом</w:t>
      </w:r>
      <w:r w:rsidR="0080195F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304A73" w:rsidRPr="00B92CA3">
        <w:rPr>
          <w:rFonts w:ascii="Times New Roman" w:hAnsi="Times New Roman"/>
          <w:sz w:val="28"/>
          <w:szCs w:val="28"/>
        </w:rPr>
        <w:t xml:space="preserve"> </w:t>
      </w:r>
      <w:r w:rsidR="009E11BF">
        <w:rPr>
          <w:rFonts w:ascii="Times New Roman" w:hAnsi="Times New Roman"/>
          <w:sz w:val="28"/>
          <w:szCs w:val="28"/>
        </w:rPr>
        <w:t>заместитель главы Администрации района, председатель Комитета Баранов Владимир Алексеевич.</w:t>
      </w:r>
    </w:p>
    <w:p w:rsidR="00304A73" w:rsidRPr="00B92CA3" w:rsidRDefault="00304A73" w:rsidP="00615DB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Главный бухгалтер – </w:t>
      </w:r>
      <w:r w:rsidR="009E11BF">
        <w:rPr>
          <w:rFonts w:ascii="Times New Roman" w:hAnsi="Times New Roman"/>
          <w:sz w:val="28"/>
          <w:szCs w:val="28"/>
        </w:rPr>
        <w:t>Малышева Наталья Михайловна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304A73" w:rsidRDefault="00896CC6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  <w:r w:rsidR="00304A73" w:rsidRPr="00B92CA3">
        <w:rPr>
          <w:rFonts w:ascii="Times New Roman" w:hAnsi="Times New Roman"/>
          <w:sz w:val="28"/>
          <w:szCs w:val="28"/>
        </w:rPr>
        <w:t>Внешняя проверка годовой бюджетной отчетности за 20</w:t>
      </w:r>
      <w:r w:rsidR="00676374" w:rsidRPr="00B92CA3">
        <w:rPr>
          <w:rFonts w:ascii="Times New Roman" w:hAnsi="Times New Roman"/>
          <w:sz w:val="28"/>
          <w:szCs w:val="28"/>
        </w:rPr>
        <w:t>2</w:t>
      </w:r>
      <w:r w:rsidR="00B90FF6" w:rsidRPr="00B92CA3">
        <w:rPr>
          <w:rFonts w:ascii="Times New Roman" w:hAnsi="Times New Roman"/>
          <w:sz w:val="28"/>
          <w:szCs w:val="28"/>
        </w:rPr>
        <w:t>3</w:t>
      </w:r>
      <w:r w:rsidR="00304A73" w:rsidRPr="00B92CA3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</w:t>
      </w:r>
      <w:r w:rsidR="007D1C59">
        <w:rPr>
          <w:rFonts w:ascii="Times New Roman" w:hAnsi="Times New Roman"/>
          <w:sz w:val="28"/>
          <w:szCs w:val="28"/>
        </w:rPr>
        <w:t>Комитетом</w:t>
      </w:r>
      <w:r w:rsidR="00304A73" w:rsidRPr="00B92CA3">
        <w:rPr>
          <w:rFonts w:ascii="Times New Roman" w:hAnsi="Times New Roman"/>
          <w:sz w:val="28"/>
          <w:szCs w:val="28"/>
        </w:rPr>
        <w:t xml:space="preserve"> документов. Проверке были подвергнуты все представленные формы, показатели форм – выборочным порядком.</w:t>
      </w:r>
    </w:p>
    <w:p w:rsidR="001052F9" w:rsidRPr="00B92CA3" w:rsidRDefault="001052F9" w:rsidP="00615D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2F9">
        <w:rPr>
          <w:rFonts w:ascii="Times New Roman" w:hAnsi="Times New Roman"/>
          <w:b/>
          <w:sz w:val="28"/>
          <w:szCs w:val="28"/>
        </w:rPr>
        <w:t>Нормативно - правовые акты, используемые при проведении экспертно - аналитического мероприятия: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1052F9">
        <w:rPr>
          <w:rFonts w:ascii="Times New Roman" w:hAnsi="Times New Roman"/>
          <w:sz w:val="28"/>
          <w:szCs w:val="28"/>
        </w:rPr>
        <w:t>Бюджетный кодекс Российской Федерации (далее Бюджетный кодекс РФ);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Федеральный Закон от 06.12.2011 № 402-ФЗ «О бухгалтерском учёте»,         (далее Федеральный закон № 402-ФЗ);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(далее – Методические рекомендации №49); </w:t>
      </w:r>
    </w:p>
    <w:p w:rsidR="001052F9" w:rsidRPr="001052F9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 xml:space="preserve"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proofErr w:type="gramStart"/>
      <w:r w:rsidRPr="001052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052F9">
        <w:rPr>
          <w:rFonts w:ascii="Times New Roman" w:hAnsi="Times New Roman"/>
          <w:sz w:val="28"/>
          <w:szCs w:val="28"/>
        </w:rPr>
        <w:t>далее – Инструкция № 157н);</w:t>
      </w:r>
    </w:p>
    <w:p w:rsidR="00AE5A3B" w:rsidRDefault="001052F9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52F9">
        <w:rPr>
          <w:rFonts w:ascii="Times New Roman" w:hAnsi="Times New Roman"/>
          <w:sz w:val="28"/>
          <w:szCs w:val="28"/>
        </w:rPr>
        <w:t>- Приказ Министерства финансов РФ от 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(в ред. Приказа Минфина РФ от 07.11.2023 №188н).</w:t>
      </w:r>
    </w:p>
    <w:p w:rsidR="005446D6" w:rsidRPr="00B92CA3" w:rsidRDefault="005446D6" w:rsidP="001052F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3894" w:rsidRDefault="000B067F" w:rsidP="00BD3894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BD389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C536B"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="00BD3894" w:rsidRPr="00BD3894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947CB7" w:rsidRDefault="00947CB7" w:rsidP="00BD3894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2D6E" w:rsidRPr="00B92CA3" w:rsidRDefault="00304A73" w:rsidP="00947CB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1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t>. Анализ составления и представления отчетности по составу,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  <w:t xml:space="preserve">          содержанию, прозрачности и информативности показателей 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8C3EF2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76374" w:rsidRPr="00B92CA3">
        <w:rPr>
          <w:rFonts w:ascii="Times New Roman" w:hAnsi="Times New Roman" w:cs="Times New Roman"/>
          <w:sz w:val="28"/>
          <w:szCs w:val="28"/>
        </w:rPr>
        <w:t>Бюджетная отчетность за 202</w:t>
      </w:r>
      <w:r w:rsidR="00947CB7">
        <w:rPr>
          <w:rFonts w:ascii="Times New Roman" w:hAnsi="Times New Roman" w:cs="Times New Roman"/>
          <w:sz w:val="28"/>
          <w:szCs w:val="28"/>
        </w:rPr>
        <w:t>4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представлена</w:t>
      </w:r>
      <w:r w:rsidR="005446D6">
        <w:rPr>
          <w:rFonts w:ascii="Times New Roman" w:hAnsi="Times New Roman"/>
          <w:sz w:val="28"/>
          <w:szCs w:val="28"/>
        </w:rPr>
        <w:t xml:space="preserve"> К</w:t>
      </w:r>
      <w:r w:rsidR="005446D6" w:rsidRPr="005446D6">
        <w:rPr>
          <w:rFonts w:ascii="Times New Roman" w:hAnsi="Times New Roman"/>
          <w:sz w:val="28"/>
          <w:szCs w:val="28"/>
        </w:rPr>
        <w:t>омитет</w:t>
      </w:r>
      <w:r w:rsidR="005446D6">
        <w:rPr>
          <w:rFonts w:ascii="Times New Roman" w:hAnsi="Times New Roman"/>
          <w:sz w:val="28"/>
          <w:szCs w:val="28"/>
        </w:rPr>
        <w:t>ом</w:t>
      </w:r>
      <w:r w:rsidR="005446D6" w:rsidRPr="005446D6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по жилищно – коммунальному хозяйству, строительству и архитектуре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04A73" w:rsidRPr="00B92CA3">
        <w:rPr>
          <w:rFonts w:ascii="Times New Roman" w:hAnsi="Times New Roman" w:cs="Times New Roman"/>
          <w:sz w:val="28"/>
          <w:szCs w:val="28"/>
        </w:rPr>
        <w:t>контрольно-с</w:t>
      </w:r>
      <w:r w:rsidRPr="00B92CA3">
        <w:rPr>
          <w:rFonts w:ascii="Times New Roman" w:hAnsi="Times New Roman" w:cs="Times New Roman"/>
          <w:sz w:val="28"/>
          <w:szCs w:val="28"/>
        </w:rPr>
        <w:t xml:space="preserve">четную палату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414B4C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92CA3">
        <w:rPr>
          <w:rFonts w:ascii="Times New Roman" w:hAnsi="Times New Roman" w:cs="Times New Roman"/>
          <w:sz w:val="28"/>
          <w:szCs w:val="28"/>
        </w:rPr>
        <w:t>без нарушения сроков, установленных Положением о бюджетном процессе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и финансовом контроле </w:t>
      </w:r>
      <w:r w:rsidRPr="00B92CA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5446D6">
        <w:rPr>
          <w:rFonts w:ascii="Times New Roman" w:hAnsi="Times New Roman" w:cs="Times New Roman"/>
          <w:sz w:val="28"/>
          <w:szCs w:val="28"/>
        </w:rPr>
        <w:t>Каменский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5446D6">
        <w:rPr>
          <w:rFonts w:ascii="Times New Roman" w:hAnsi="Times New Roman" w:cs="Times New Roman"/>
          <w:sz w:val="28"/>
          <w:szCs w:val="28"/>
        </w:rPr>
        <w:t>Каменского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</w:t>
      </w:r>
      <w:r w:rsidR="005446D6">
        <w:rPr>
          <w:rFonts w:ascii="Times New Roman" w:hAnsi="Times New Roman" w:cs="Times New Roman"/>
          <w:sz w:val="28"/>
          <w:szCs w:val="28"/>
        </w:rPr>
        <w:t>22.12.2021</w:t>
      </w:r>
      <w:r w:rsidR="00304A73" w:rsidRPr="00B92CA3">
        <w:rPr>
          <w:rFonts w:ascii="Times New Roman" w:hAnsi="Times New Roman" w:cs="Times New Roman"/>
          <w:sz w:val="28"/>
          <w:szCs w:val="28"/>
        </w:rPr>
        <w:t xml:space="preserve"> № </w:t>
      </w:r>
      <w:r w:rsidR="005446D6">
        <w:rPr>
          <w:rFonts w:ascii="Times New Roman" w:hAnsi="Times New Roman" w:cs="Times New Roman"/>
          <w:sz w:val="28"/>
          <w:szCs w:val="28"/>
        </w:rPr>
        <w:t>72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="00DC536B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Pr="00B92CA3">
        <w:rPr>
          <w:rFonts w:ascii="Times New Roman" w:hAnsi="Times New Roman" w:cs="Times New Roman"/>
          <w:sz w:val="28"/>
          <w:szCs w:val="28"/>
        </w:rPr>
        <w:t>Бюджетная отчетность главного распорядителя бюджетных сре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>дств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сф</w:t>
      </w:r>
      <w:proofErr w:type="gramEnd"/>
      <w:r w:rsidRPr="00B92CA3">
        <w:rPr>
          <w:rFonts w:ascii="Times New Roman" w:hAnsi="Times New Roman" w:cs="Times New Roman"/>
          <w:sz w:val="28"/>
          <w:szCs w:val="28"/>
        </w:rPr>
        <w:t xml:space="preserve">ормирована в объеме форм, предусмотренных пунктом 11.1 Инструкции о порядке составления и представления годовой, квартальной и месячной </w:t>
      </w:r>
      <w:r w:rsidRPr="00B92CA3">
        <w:rPr>
          <w:rFonts w:ascii="Times New Roman" w:hAnsi="Times New Roman" w:cs="Times New Roman"/>
          <w:sz w:val="28"/>
          <w:szCs w:val="28"/>
        </w:rPr>
        <w:cr/>
        <w:t>отчетности об исполнении  бюджетов бюджетной системы Российской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Федерации, утвержденной приказом от 28 декабря 2010 г №191н (далее</w:t>
      </w:r>
      <w:r w:rsidR="00076F3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Инструкция 191н) и состоит из:</w:t>
      </w:r>
    </w:p>
    <w:p w:rsidR="008C3EF2" w:rsidRPr="00B92CA3" w:rsidRDefault="008C3EF2" w:rsidP="001902D1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B90FF6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Pr="00B92CA3">
        <w:rPr>
          <w:rFonts w:ascii="Times New Roman" w:hAnsi="Times New Roman" w:cs="Times New Roman"/>
          <w:sz w:val="28"/>
          <w:szCs w:val="28"/>
        </w:rPr>
        <w:t>Справки по заключению счетов бюджетного учета отчетного финансового года (</w:t>
      </w:r>
      <w:hyperlink r:id="rId10" w:anchor="l5180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310171" w:rsidRPr="00B92CA3" w:rsidRDefault="009858F5" w:rsidP="001902D1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="00310171" w:rsidRPr="00B92CA3">
        <w:rPr>
          <w:rFonts w:ascii="Times New Roman" w:hAnsi="Times New Roman" w:cs="Times New Roman"/>
          <w:sz w:val="28"/>
          <w:szCs w:val="28"/>
        </w:rPr>
        <w:t>та о финансовых резуль</w:t>
      </w:r>
      <w:r w:rsidR="00AC3A2D" w:rsidRPr="00B92CA3">
        <w:rPr>
          <w:rFonts w:ascii="Times New Roman" w:hAnsi="Times New Roman" w:cs="Times New Roman"/>
          <w:sz w:val="28"/>
          <w:szCs w:val="28"/>
        </w:rPr>
        <w:t>татах деятельности (ф. 0503121).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10171" w:rsidRPr="00B92CA3">
        <w:rPr>
          <w:rFonts w:ascii="Times New Roman" w:hAnsi="Times New Roman" w:cs="Times New Roman"/>
          <w:sz w:val="28"/>
          <w:szCs w:val="28"/>
        </w:rPr>
        <w:cr/>
        <w:t xml:space="preserve">     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310171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310171" w:rsidRPr="00B92CA3">
        <w:rPr>
          <w:rFonts w:ascii="Times New Roman" w:hAnsi="Times New Roman" w:cs="Times New Roman"/>
          <w:sz w:val="28"/>
          <w:szCs w:val="28"/>
        </w:rPr>
        <w:t>тчета о движении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денежных средств (ф. 0503123).</w:t>
      </w:r>
    </w:p>
    <w:p w:rsidR="00E518A0" w:rsidRPr="00B92CA3" w:rsidRDefault="00E518A0" w:rsidP="001902D1">
      <w:pPr>
        <w:autoSpaceDE w:val="0"/>
        <w:autoSpaceDN w:val="0"/>
        <w:adjustRightInd w:val="0"/>
        <w:spacing w:line="240" w:lineRule="auto"/>
        <w:ind w:firstLine="709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- Справки по консолидируемым расчетам (</w:t>
      </w:r>
      <w:hyperlink r:id="rId11" w:anchor="l6891" w:tgtFrame="_blank" w:history="1">
        <w:r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0503125</w:t>
        </w:r>
      </w:hyperlink>
      <w:r w:rsidR="00AC3A2D" w:rsidRPr="00B92CA3">
        <w:rPr>
          <w:rFonts w:ascii="Times New Roman" w:hAnsi="Times New Roman" w:cs="Times New Roman"/>
          <w:sz w:val="28"/>
          <w:szCs w:val="28"/>
        </w:rPr>
        <w:t>).</w:t>
      </w:r>
    </w:p>
    <w:p w:rsidR="009A232C" w:rsidRPr="00B92CA3" w:rsidRDefault="00310171" w:rsidP="001902D1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>-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B4FDF" w:rsidRPr="00B92CA3">
        <w:rPr>
          <w:rFonts w:ascii="Times New Roman" w:hAnsi="Times New Roman" w:cs="Times New Roman"/>
          <w:sz w:val="28"/>
          <w:szCs w:val="28"/>
        </w:rPr>
        <w:t>О</w:t>
      </w:r>
      <w:r w:rsidR="00C73E3E" w:rsidRPr="00B92CA3">
        <w:rPr>
          <w:rFonts w:ascii="Times New Roman" w:hAnsi="Times New Roman" w:cs="Times New Roman"/>
          <w:sz w:val="28"/>
          <w:szCs w:val="28"/>
        </w:rPr>
        <w:t>тче</w:t>
      </w:r>
      <w:r w:rsidRPr="00B92CA3">
        <w:rPr>
          <w:rFonts w:ascii="Times New Roman" w:hAnsi="Times New Roman" w:cs="Times New Roman"/>
          <w:sz w:val="28"/>
          <w:szCs w:val="28"/>
        </w:rPr>
        <w:t>та об исполнении бюджета главного распорядителя, распорядителя, получателя бюджетных средств, главного администратора,</w:t>
      </w:r>
      <w:r w:rsidR="00AE5A3B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бюджета, главного администратора, администрато</w:t>
      </w:r>
      <w:r w:rsidR="00AC3A2D" w:rsidRPr="00B92CA3">
        <w:rPr>
          <w:rFonts w:ascii="Times New Roman" w:hAnsi="Times New Roman" w:cs="Times New Roman"/>
          <w:sz w:val="28"/>
          <w:szCs w:val="28"/>
        </w:rPr>
        <w:t>ра доходов бюджета (ф. 0503127).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9A232C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371A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4C371A" w:rsidRPr="00B92CA3">
        <w:rPr>
          <w:rFonts w:ascii="Times New Roman" w:hAnsi="Times New Roman"/>
          <w:sz w:val="28"/>
          <w:szCs w:val="28"/>
        </w:rPr>
        <w:t>Отчета о принятых бюджет</w:t>
      </w:r>
      <w:r w:rsidR="00AC3A2D" w:rsidRPr="00B92CA3">
        <w:rPr>
          <w:rFonts w:ascii="Times New Roman" w:hAnsi="Times New Roman"/>
          <w:sz w:val="28"/>
          <w:szCs w:val="28"/>
        </w:rPr>
        <w:t>ных обязательствах (ф. 0503128).</w:t>
      </w:r>
    </w:p>
    <w:p w:rsidR="00D62766" w:rsidRPr="00B92CA3" w:rsidRDefault="003B2D6E" w:rsidP="001902D1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r w:rsidR="00663024" w:rsidRPr="00B92CA3">
        <w:rPr>
          <w:rFonts w:ascii="Times New Roman" w:hAnsi="Times New Roman" w:cs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 w:cs="Times New Roman"/>
          <w:sz w:val="28"/>
          <w:szCs w:val="28"/>
        </w:rPr>
        <w:t>Б</w:t>
      </w:r>
      <w:r w:rsidRPr="00B92CA3">
        <w:rPr>
          <w:rFonts w:ascii="Times New Roman" w:hAnsi="Times New Roman" w:cs="Times New Roman"/>
          <w:sz w:val="28"/>
          <w:szCs w:val="28"/>
        </w:rPr>
        <w:t xml:space="preserve">аланса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AC3A2D" w:rsidRPr="00B92CA3">
        <w:rPr>
          <w:rFonts w:ascii="Times New Roman" w:hAnsi="Times New Roman" w:cs="Times New Roman"/>
          <w:sz w:val="28"/>
          <w:szCs w:val="28"/>
        </w:rPr>
        <w:t xml:space="preserve"> (ф.0503130).</w:t>
      </w:r>
      <w:r w:rsidR="000F65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F6581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9B4FDF" w:rsidRPr="00B92CA3">
        <w:rPr>
          <w:rFonts w:ascii="Times New Roman" w:hAnsi="Times New Roman" w:cs="Times New Roman"/>
          <w:sz w:val="28"/>
          <w:szCs w:val="28"/>
        </w:rPr>
        <w:t>- П</w:t>
      </w:r>
      <w:r w:rsidRPr="00B92CA3">
        <w:rPr>
          <w:rFonts w:ascii="Times New Roman" w:hAnsi="Times New Roman" w:cs="Times New Roman"/>
          <w:sz w:val="28"/>
          <w:szCs w:val="28"/>
        </w:rPr>
        <w:t>ояснительной записки (ф. 0503160) с прилагаемыми формами</w:t>
      </w:r>
      <w:r w:rsidR="00D62766" w:rsidRPr="00B92CA3">
        <w:rPr>
          <w:rFonts w:ascii="Times New Roman" w:hAnsi="Times New Roman" w:cs="Times New Roman"/>
          <w:sz w:val="28"/>
          <w:szCs w:val="28"/>
        </w:rPr>
        <w:t>: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cr/>
      </w:r>
      <w:r w:rsidR="00D62766"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766" w:rsidRPr="00B92CA3">
        <w:rPr>
          <w:rFonts w:ascii="Times New Roman" w:hAnsi="Times New Roman"/>
          <w:sz w:val="28"/>
          <w:szCs w:val="28"/>
        </w:rPr>
        <w:t xml:space="preserve"> </w:t>
      </w:r>
      <w:r w:rsidR="001902D1">
        <w:rPr>
          <w:rFonts w:ascii="Times New Roman" w:hAnsi="Times New Roman"/>
          <w:sz w:val="28"/>
          <w:szCs w:val="28"/>
        </w:rPr>
        <w:t xml:space="preserve">- </w:t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="00D62766" w:rsidRPr="00B92CA3">
        <w:rPr>
          <w:rFonts w:ascii="Times New Roman" w:hAnsi="Times New Roman"/>
          <w:sz w:val="28"/>
          <w:szCs w:val="28"/>
        </w:rPr>
        <w:t xml:space="preserve">ведения об </w:t>
      </w:r>
      <w:r w:rsidR="00AC3A2D" w:rsidRPr="00B92CA3">
        <w:rPr>
          <w:rFonts w:ascii="Times New Roman" w:hAnsi="Times New Roman"/>
          <w:sz w:val="28"/>
          <w:szCs w:val="28"/>
        </w:rPr>
        <w:t>исполнении бюджета (ф. 0503164).</w:t>
      </w:r>
    </w:p>
    <w:p w:rsidR="00F45404" w:rsidRPr="00B92CA3" w:rsidRDefault="00D62766" w:rsidP="001902D1">
      <w:pPr>
        <w:autoSpaceDE w:val="0"/>
        <w:autoSpaceDN w:val="0"/>
        <w:adjustRightInd w:val="0"/>
        <w:spacing w:line="240" w:lineRule="auto"/>
        <w:contextualSpacing/>
        <w:outlineLvl w:val="3"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="001902D1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9B4FDF" w:rsidRPr="00B92CA3">
        <w:rPr>
          <w:rFonts w:ascii="Times New Roman" w:hAnsi="Times New Roman"/>
          <w:spacing w:val="-3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о движении н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ефинансовых активов (ф.0503168).</w:t>
      </w:r>
    </w:p>
    <w:p w:rsidR="00ED44A1" w:rsidRDefault="001902D1" w:rsidP="001902D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D44A1" w:rsidRPr="00B92CA3">
        <w:rPr>
          <w:rFonts w:ascii="Times New Roman" w:hAnsi="Times New Roman" w:cs="Times New Roman"/>
          <w:bCs/>
          <w:sz w:val="28"/>
          <w:szCs w:val="28"/>
        </w:rPr>
        <w:t>Расшифровка к Сведениям о движении нефинансовых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4A1" w:rsidRPr="00B92CA3">
        <w:rPr>
          <w:rFonts w:ascii="Times New Roman" w:hAnsi="Times New Roman" w:cs="Times New Roman"/>
          <w:bCs/>
          <w:sz w:val="28"/>
          <w:szCs w:val="28"/>
        </w:rPr>
        <w:t>консолидированного бюджета (ф. 0503168) по выбытию активов</w:t>
      </w:r>
      <w:r w:rsidR="00AE5A3B" w:rsidRPr="00B92C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4A1" w:rsidRPr="00B92CA3">
        <w:rPr>
          <w:rFonts w:ascii="Times New Roman" w:hAnsi="Times New Roman" w:cs="Times New Roman"/>
          <w:bCs/>
          <w:sz w:val="28"/>
          <w:szCs w:val="28"/>
        </w:rPr>
        <w:t>по счету 1 106 X1 000</w:t>
      </w:r>
      <w:r w:rsidR="00AC3A2D" w:rsidRPr="00B92CA3">
        <w:rPr>
          <w:rFonts w:ascii="Times New Roman" w:hAnsi="Times New Roman" w:cs="Times New Roman"/>
          <w:bCs/>
          <w:sz w:val="28"/>
          <w:szCs w:val="28"/>
        </w:rPr>
        <w:t xml:space="preserve"> «Вложения в основные средства».</w:t>
      </w:r>
    </w:p>
    <w:p w:rsidR="00D62766" w:rsidRPr="00B92CA3" w:rsidRDefault="00D62766" w:rsidP="001902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3"/>
          <w:sz w:val="28"/>
          <w:szCs w:val="28"/>
        </w:rPr>
      </w:pPr>
      <w:r w:rsidRPr="00B92CA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45404" w:rsidRPr="00B92CA3">
        <w:rPr>
          <w:rFonts w:ascii="Times New Roman" w:hAnsi="Times New Roman"/>
          <w:spacing w:val="-3"/>
          <w:sz w:val="28"/>
          <w:szCs w:val="28"/>
        </w:rPr>
        <w:tab/>
      </w:r>
      <w:r w:rsidR="001902D1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9B4FDF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pacing w:val="-3"/>
          <w:sz w:val="28"/>
          <w:szCs w:val="28"/>
        </w:rPr>
        <w:t>ведения по дебиторской и кредито</w:t>
      </w:r>
      <w:r w:rsidR="00474122" w:rsidRPr="00B92CA3">
        <w:rPr>
          <w:rFonts w:ascii="Times New Roman" w:hAnsi="Times New Roman"/>
          <w:spacing w:val="-3"/>
          <w:sz w:val="28"/>
          <w:szCs w:val="28"/>
        </w:rPr>
        <w:t xml:space="preserve">рской задолженности </w:t>
      </w:r>
      <w:r w:rsidR="00AC3A2D" w:rsidRPr="00B92CA3">
        <w:rPr>
          <w:rFonts w:ascii="Times New Roman" w:hAnsi="Times New Roman"/>
          <w:spacing w:val="-3"/>
          <w:sz w:val="28"/>
          <w:szCs w:val="28"/>
        </w:rPr>
        <w:t>(ф.0503169).</w:t>
      </w:r>
    </w:p>
    <w:p w:rsidR="00AF1C94" w:rsidRPr="00B92CA3" w:rsidRDefault="001902D1" w:rsidP="001902D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374" w:rsidRPr="00B92CA3">
        <w:rPr>
          <w:rFonts w:ascii="Times New Roman" w:hAnsi="Times New Roman" w:cs="Times New Roman"/>
          <w:sz w:val="28"/>
          <w:szCs w:val="28"/>
        </w:rPr>
        <w:t>Главная книга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1C94" w:rsidRPr="00B92CA3">
        <w:rPr>
          <w:rFonts w:ascii="Times New Roman" w:hAnsi="Times New Roman" w:cs="Times New Roman"/>
          <w:sz w:val="28"/>
          <w:szCs w:val="28"/>
        </w:rPr>
        <w:t xml:space="preserve"> год</w:t>
      </w:r>
      <w:r w:rsidR="007A7630" w:rsidRPr="00B92CA3">
        <w:rPr>
          <w:rFonts w:ascii="Times New Roman" w:hAnsi="Times New Roman" w:cs="Times New Roman"/>
          <w:sz w:val="28"/>
          <w:szCs w:val="28"/>
        </w:rPr>
        <w:t xml:space="preserve"> (</w:t>
      </w:r>
      <w:r w:rsidR="00AC3A2D" w:rsidRPr="00B92CA3">
        <w:rPr>
          <w:rFonts w:ascii="Times New Roman" w:hAnsi="Times New Roman" w:cs="Times New Roman"/>
          <w:sz w:val="28"/>
          <w:szCs w:val="28"/>
        </w:rPr>
        <w:t>ф. 0504072</w:t>
      </w:r>
      <w:r w:rsidR="007A7630" w:rsidRPr="00B92C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AF1C94" w:rsidRPr="00B92CA3">
        <w:rPr>
          <w:rFonts w:ascii="Times New Roman" w:hAnsi="Times New Roman" w:cs="Times New Roman"/>
          <w:sz w:val="28"/>
          <w:szCs w:val="28"/>
        </w:rPr>
        <w:t>.</w:t>
      </w:r>
    </w:p>
    <w:p w:rsidR="009D1881" w:rsidRPr="00B92CA3" w:rsidRDefault="003B2D6E" w:rsidP="0046618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68E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В</w:t>
      </w:r>
      <w:r w:rsidR="00890BB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соответствии с п. 8 Инструкции № 191н, в случае, если отдельные формы бюджетной отчетности не имеют числовых значений, то формы</w:t>
      </w:r>
      <w:r w:rsidR="0024436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отчетности не составляются</w:t>
      </w:r>
      <w:r w:rsidR="00B7731E" w:rsidRPr="00B92CA3">
        <w:rPr>
          <w:rFonts w:ascii="Times New Roman" w:hAnsi="Times New Roman" w:cs="Times New Roman"/>
          <w:sz w:val="28"/>
          <w:szCs w:val="28"/>
        </w:rPr>
        <w:t xml:space="preserve"> и в составе бюджетной отчетности за отче</w:t>
      </w:r>
      <w:r w:rsidRPr="00B92CA3">
        <w:rPr>
          <w:rFonts w:ascii="Times New Roman" w:hAnsi="Times New Roman" w:cs="Times New Roman"/>
          <w:sz w:val="28"/>
          <w:szCs w:val="28"/>
        </w:rPr>
        <w:t xml:space="preserve">тный </w:t>
      </w:r>
      <w:r w:rsidRPr="00B92CA3">
        <w:rPr>
          <w:rFonts w:ascii="Times New Roman" w:hAnsi="Times New Roman" w:cs="Times New Roman"/>
          <w:sz w:val="28"/>
          <w:szCs w:val="28"/>
        </w:rPr>
        <w:lastRenderedPageBreak/>
        <w:t>период не предоставляются. Перечень форм отчетности, не включенных в состав бюджетной отчетности, ввиду отсутствия числовых</w:t>
      </w:r>
      <w:r w:rsidR="005F3208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 xml:space="preserve">значений показателей указывается в </w:t>
      </w:r>
      <w:r w:rsidR="009B4FDF" w:rsidRPr="00B92CA3">
        <w:rPr>
          <w:rFonts w:ascii="Times New Roman" w:hAnsi="Times New Roman" w:cs="Times New Roman"/>
          <w:sz w:val="28"/>
          <w:szCs w:val="28"/>
        </w:rPr>
        <w:t>п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ояснительной записке </w:t>
      </w:r>
      <w:r w:rsidR="009858F5" w:rsidRPr="00B92CA3">
        <w:rPr>
          <w:rFonts w:ascii="Times New Roman" w:hAnsi="Times New Roman" w:cs="Times New Roman"/>
          <w:sz w:val="28"/>
          <w:szCs w:val="28"/>
        </w:rPr>
        <w:t>ф</w:t>
      </w:r>
      <w:r w:rsidRPr="00B92CA3">
        <w:rPr>
          <w:rFonts w:ascii="Times New Roman" w:hAnsi="Times New Roman" w:cs="Times New Roman"/>
          <w:sz w:val="28"/>
          <w:szCs w:val="28"/>
        </w:rPr>
        <w:t xml:space="preserve">орма 0503160.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61200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B92CA3">
        <w:rPr>
          <w:rFonts w:ascii="Times New Roman" w:hAnsi="Times New Roman" w:cs="Times New Roman"/>
          <w:sz w:val="28"/>
          <w:szCs w:val="28"/>
        </w:rPr>
        <w:t>формы,</w:t>
      </w:r>
      <w:r w:rsidR="0070791F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</w:t>
      </w:r>
      <w:r w:rsidR="009D1881" w:rsidRPr="00B92CA3">
        <w:rPr>
          <w:rFonts w:ascii="Times New Roman" w:eastAsia="Times New Roman" w:hAnsi="Times New Roman" w:cs="Times New Roman"/>
          <w:sz w:val="28"/>
          <w:szCs w:val="28"/>
          <w:shd w:val="clear" w:color="auto" w:fill="EBEDF0"/>
          <w:lang w:eastAsia="ru-RU"/>
        </w:rPr>
        <w:t>числовых значений, составлены и представлены в составе годовой отчетности, а именно формы:</w:t>
      </w:r>
      <w:r w:rsidRPr="00B92CA3">
        <w:rPr>
          <w:rFonts w:ascii="Times New Roman" w:hAnsi="Times New Roman" w:cs="Times New Roman"/>
          <w:sz w:val="28"/>
          <w:szCs w:val="28"/>
        </w:rPr>
        <w:t xml:space="preserve"> 050317</w:t>
      </w:r>
      <w:r w:rsidR="007C4EA2" w:rsidRPr="00B92CA3">
        <w:rPr>
          <w:rFonts w:ascii="Times New Roman" w:hAnsi="Times New Roman" w:cs="Times New Roman"/>
          <w:sz w:val="28"/>
          <w:szCs w:val="28"/>
        </w:rPr>
        <w:t>1</w:t>
      </w:r>
      <w:r w:rsidR="009319F7" w:rsidRPr="00B92CA3">
        <w:rPr>
          <w:rFonts w:ascii="Times New Roman" w:hAnsi="Times New Roman" w:cs="Times New Roman"/>
          <w:sz w:val="28"/>
          <w:szCs w:val="28"/>
        </w:rPr>
        <w:t>,</w:t>
      </w:r>
      <w:r w:rsidR="0010521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E803AF" w:rsidRPr="00B92CA3">
        <w:rPr>
          <w:rFonts w:ascii="Times New Roman" w:hAnsi="Times New Roman" w:cs="Times New Roman"/>
          <w:sz w:val="28"/>
          <w:szCs w:val="28"/>
        </w:rPr>
        <w:t xml:space="preserve">0503172, </w:t>
      </w:r>
      <w:r w:rsidR="00516927" w:rsidRPr="00B92CA3">
        <w:rPr>
          <w:rFonts w:ascii="Times New Roman" w:hAnsi="Times New Roman" w:cs="Times New Roman"/>
          <w:sz w:val="28"/>
          <w:szCs w:val="28"/>
        </w:rPr>
        <w:t>0503173,</w:t>
      </w:r>
      <w:r w:rsidR="00A0692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D1881" w:rsidRPr="00B92CA3">
        <w:rPr>
          <w:rFonts w:ascii="Times New Roman" w:hAnsi="Times New Roman" w:cs="Times New Roman"/>
          <w:sz w:val="28"/>
          <w:szCs w:val="28"/>
        </w:rPr>
        <w:t xml:space="preserve">0503175, 0503178, </w:t>
      </w:r>
      <w:r w:rsidR="00A0692C" w:rsidRPr="00B92CA3">
        <w:rPr>
          <w:rFonts w:ascii="Times New Roman" w:hAnsi="Times New Roman" w:cs="Times New Roman"/>
          <w:sz w:val="28"/>
          <w:szCs w:val="28"/>
        </w:rPr>
        <w:t>0503184, 0503296.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2D" w:rsidRDefault="003B2D6E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217AC7" w:rsidRPr="00B92CA3">
        <w:rPr>
          <w:rFonts w:ascii="Times New Roman" w:hAnsi="Times New Roman" w:cs="Times New Roman"/>
          <w:sz w:val="28"/>
          <w:szCs w:val="28"/>
        </w:rPr>
        <w:tab/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F2D" w:rsidRPr="00FA4A51">
        <w:rPr>
          <w:rFonts w:ascii="Times New Roman" w:hAnsi="Times New Roman" w:cs="Times New Roman"/>
          <w:sz w:val="28"/>
          <w:szCs w:val="28"/>
        </w:rPr>
        <w:t>Отчетность представлена  на бумажном носителе, сброшюрована, пронумерована</w:t>
      </w:r>
      <w:r w:rsidR="00C11F2D" w:rsidRPr="00C11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1F2D" w:rsidRPr="001902D1">
        <w:rPr>
          <w:rFonts w:ascii="Times New Roman" w:hAnsi="Times New Roman" w:cs="Times New Roman"/>
          <w:sz w:val="28"/>
          <w:szCs w:val="28"/>
        </w:rPr>
        <w:t>подписана и скреплена печатью</w:t>
      </w:r>
      <w:r w:rsidR="00C11F2D" w:rsidRPr="00C11F2D">
        <w:rPr>
          <w:rFonts w:ascii="Times New Roman" w:hAnsi="Times New Roman" w:cs="Times New Roman"/>
          <w:b/>
          <w:sz w:val="28"/>
          <w:szCs w:val="28"/>
        </w:rPr>
        <w:t>.</w:t>
      </w:r>
      <w:r w:rsidR="00FA4A51">
        <w:rPr>
          <w:rFonts w:ascii="Times New Roman" w:hAnsi="Times New Roman" w:cs="Times New Roman"/>
          <w:sz w:val="28"/>
          <w:szCs w:val="28"/>
        </w:rPr>
        <w:t xml:space="preserve"> </w:t>
      </w:r>
      <w:r w:rsidR="00C11F2D" w:rsidRPr="00C11F2D">
        <w:rPr>
          <w:rFonts w:ascii="Times New Roman" w:hAnsi="Times New Roman" w:cs="Times New Roman"/>
          <w:sz w:val="28"/>
          <w:szCs w:val="28"/>
        </w:rPr>
        <w:t xml:space="preserve">Формы бюджетной отчетности  подписаны  председателем  Комитета и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 отчетности,  Комитетом  проведена совместная сверка расчетов по налогам, сборам, пеням и штрафам с МРИФНС № 6 по Алтайскому краю.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(Таблица №6). </w:t>
      </w:r>
    </w:p>
    <w:p w:rsidR="00C11F2D" w:rsidRDefault="00C11F2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2A6" w:rsidRPr="00B92CA3" w:rsidRDefault="007422A6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023CB1" w:rsidRPr="00B92CA3" w:rsidRDefault="00023CB1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0A05A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7422A6" w:rsidRPr="00B92CA3">
        <w:rPr>
          <w:rFonts w:ascii="Times New Roman" w:hAnsi="Times New Roman" w:cs="Times New Roman"/>
          <w:sz w:val="28"/>
          <w:szCs w:val="28"/>
        </w:rPr>
        <w:t xml:space="preserve">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DD5A4E" w:rsidRPr="00B92CA3" w:rsidRDefault="00617F8E" w:rsidP="00DD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- </w:t>
      </w:r>
      <w:r w:rsidR="00DD5A4E" w:rsidRPr="00B92CA3">
        <w:rPr>
          <w:rFonts w:ascii="Times New Roman" w:hAnsi="Times New Roman"/>
          <w:sz w:val="28"/>
          <w:szCs w:val="28"/>
        </w:rPr>
        <w:t>заполнение формы (</w:t>
      </w:r>
      <w:hyperlink r:id="rId12" w:anchor="l6891" w:tgtFrame="_blank" w:history="1">
        <w:r w:rsidR="00DD5A4E" w:rsidRPr="00B92CA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="00DD5A4E" w:rsidRPr="00B92CA3">
        <w:rPr>
          <w:rFonts w:ascii="Times New Roman" w:hAnsi="Times New Roman"/>
          <w:sz w:val="28"/>
          <w:szCs w:val="28"/>
        </w:rPr>
        <w:t xml:space="preserve">) «Справка по консолидируемым расчетам» соответствует требованиям «Инструкции о порядке составления и </w:t>
      </w:r>
      <w:r w:rsidR="00DD5A4E" w:rsidRPr="00B92CA3">
        <w:rPr>
          <w:rFonts w:ascii="Times New Roman" w:hAnsi="Times New Roman"/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B92CA3" w:rsidRDefault="007422A6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2CA3">
        <w:rPr>
          <w:rFonts w:ascii="Times New Roman" w:hAnsi="Times New Roman" w:cs="Times New Roman"/>
          <w:sz w:val="28"/>
          <w:szCs w:val="28"/>
        </w:rPr>
        <w:t xml:space="preserve">- заполнение формы (ф. 0503127) «Отчет об исполнении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4C371A" w:rsidRPr="00B92CA3" w:rsidRDefault="004C371A" w:rsidP="00615DBB">
      <w:pPr>
        <w:tabs>
          <w:tab w:val="left" w:pos="567"/>
          <w:tab w:val="left" w:pos="709"/>
          <w:tab w:val="left" w:pos="158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7422A6" w:rsidRPr="00B92CA3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7422A6" w:rsidRPr="001F2206" w:rsidRDefault="007422A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58F5"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Pr="001F2206">
        <w:rPr>
          <w:rFonts w:ascii="Times New Roman" w:hAnsi="Times New Roman" w:cs="Times New Roman"/>
          <w:sz w:val="28"/>
          <w:szCs w:val="28"/>
        </w:rPr>
        <w:t>- заполнение формы (ф. 0503160) «Пояснительная записка»</w:t>
      </w:r>
      <w:r w:rsidR="00DE09E4" w:rsidRPr="001F2206">
        <w:rPr>
          <w:rFonts w:ascii="Times New Roman" w:hAnsi="Times New Roman" w:cs="Times New Roman"/>
          <w:sz w:val="28"/>
          <w:szCs w:val="28"/>
        </w:rPr>
        <w:t xml:space="preserve"> </w:t>
      </w:r>
      <w:r w:rsidRPr="001F2206">
        <w:rPr>
          <w:rFonts w:ascii="Times New Roman" w:hAnsi="Times New Roman" w:cs="Times New Roman"/>
          <w:sz w:val="28"/>
          <w:szCs w:val="28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3F1AA3" w:rsidRPr="001F2206">
        <w:rPr>
          <w:rFonts w:ascii="Times New Roman" w:hAnsi="Times New Roman" w:cs="Times New Roman"/>
          <w:sz w:val="28"/>
          <w:szCs w:val="28"/>
        </w:rPr>
        <w:t xml:space="preserve"> (в ред. Приказа Минфина РФ от 07.11.2023 №188н)</w:t>
      </w:r>
      <w:r w:rsidRPr="001F2206">
        <w:rPr>
          <w:rFonts w:ascii="Times New Roman" w:hAnsi="Times New Roman" w:cs="Times New Roman"/>
          <w:sz w:val="28"/>
          <w:szCs w:val="28"/>
        </w:rPr>
        <w:t>.</w:t>
      </w:r>
    </w:p>
    <w:p w:rsidR="006F05F0" w:rsidRPr="00B92CA3" w:rsidRDefault="003B2D6E" w:rsidP="00615DB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2. Проверка  достоверности показателей бюджетной отчетности Г</w:t>
      </w:r>
      <w:r w:rsidR="00B90FF6" w:rsidRPr="00B92CA3">
        <w:rPr>
          <w:rFonts w:ascii="Times New Roman" w:hAnsi="Times New Roman" w:cs="Times New Roman"/>
          <w:b/>
          <w:sz w:val="28"/>
          <w:szCs w:val="28"/>
        </w:rPr>
        <w:t>Р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0A05A0" w:rsidRPr="00B92CA3" w:rsidRDefault="000A05A0" w:rsidP="00615D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3" w:anchor="l5180" w:tgtFrame="_blank" w:history="1">
        <w:r w:rsidRPr="00B92CA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B92CA3">
        <w:rPr>
          <w:rFonts w:ascii="Times New Roman" w:hAnsi="Times New Roman" w:cs="Times New Roman"/>
          <w:b/>
          <w:sz w:val="28"/>
          <w:szCs w:val="28"/>
        </w:rPr>
        <w:t>).</w:t>
      </w:r>
      <w:r w:rsidRPr="00B92CA3">
        <w:rPr>
          <w:rFonts w:ascii="Times New Roman" w:hAnsi="Times New Roman"/>
          <w:b/>
          <w:sz w:val="24"/>
          <w:szCs w:val="24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При проверке </w:t>
      </w:r>
      <w:r w:rsidR="00615DBB" w:rsidRPr="00B92CA3">
        <w:rPr>
          <w:rFonts w:ascii="Times New Roman" w:hAnsi="Times New Roman"/>
          <w:sz w:val="28"/>
          <w:szCs w:val="28"/>
        </w:rPr>
        <w:t>С</w:t>
      </w:r>
      <w:r w:rsidRPr="00B92CA3">
        <w:rPr>
          <w:rFonts w:ascii="Times New Roman" w:hAnsi="Times New Roman"/>
          <w:sz w:val="28"/>
          <w:szCs w:val="28"/>
        </w:rPr>
        <w:t>правки по заключению счетов бюджетного учета отчетного финансового года контрольные соотноше</w:t>
      </w:r>
      <w:r w:rsidR="006E6881" w:rsidRPr="00B92CA3">
        <w:rPr>
          <w:rFonts w:ascii="Times New Roman" w:hAnsi="Times New Roman"/>
          <w:sz w:val="28"/>
          <w:szCs w:val="28"/>
        </w:rPr>
        <w:t>ния между (ф. 0503110) и формой</w:t>
      </w:r>
      <w:r w:rsidRPr="00B92CA3">
        <w:rPr>
          <w:rFonts w:ascii="Times New Roman" w:hAnsi="Times New Roman"/>
          <w:sz w:val="28"/>
          <w:szCs w:val="28"/>
        </w:rPr>
        <w:t xml:space="preserve"> годовой отчетности </w:t>
      </w:r>
      <w:r w:rsidR="006E6881" w:rsidRPr="00B92CA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 (ф. 0503121) отклонений не имеют</w:t>
      </w:r>
      <w:r w:rsidR="009E4668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/>
          <w:sz w:val="28"/>
          <w:szCs w:val="28"/>
        </w:rPr>
        <w:t xml:space="preserve"> </w:t>
      </w:r>
    </w:p>
    <w:p w:rsidR="002C7374" w:rsidRPr="00B92CA3" w:rsidRDefault="002C737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2CA3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2B2709" w:rsidRPr="00B92CA3">
        <w:rPr>
          <w:rFonts w:ascii="Times New Roman" w:hAnsi="Times New Roman"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Справка по заключению счетов </w:t>
      </w:r>
      <w:r w:rsidRPr="00B92CA3">
        <w:rPr>
          <w:rFonts w:ascii="Times New Roman" w:hAnsi="Times New Roman"/>
          <w:sz w:val="28"/>
          <w:szCs w:val="28"/>
        </w:rPr>
        <w:lastRenderedPageBreak/>
        <w:t>бюджетного учета отчетного финансового года в разделе 1 сформирована на 01.01.202</w:t>
      </w:r>
      <w:r w:rsidR="00C67499">
        <w:rPr>
          <w:rFonts w:ascii="Times New Roman" w:hAnsi="Times New Roman"/>
          <w:sz w:val="28"/>
          <w:szCs w:val="28"/>
        </w:rPr>
        <w:t>5</w:t>
      </w:r>
      <w:r w:rsidRPr="00B92CA3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B92CA3">
        <w:rPr>
          <w:rFonts w:ascii="Times New Roman" w:hAnsi="Times New Roman"/>
          <w:sz w:val="28"/>
          <w:szCs w:val="28"/>
        </w:rPr>
        <w:t xml:space="preserve"> счетов, произведенных по завершению отчетного финансового года, расхождений не выявлено. </w:t>
      </w:r>
    </w:p>
    <w:p w:rsidR="000E0CEE" w:rsidRPr="00B92CA3" w:rsidRDefault="006F05F0" w:rsidP="00615D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финансовых результатах</w:t>
      </w:r>
      <w:r w:rsidR="006E6881" w:rsidRPr="00B92CA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92CA3">
        <w:rPr>
          <w:rFonts w:ascii="Times New Roman" w:hAnsi="Times New Roman" w:cs="Times New Roman"/>
          <w:b/>
          <w:sz w:val="28"/>
          <w:szCs w:val="28"/>
        </w:rPr>
        <w:t xml:space="preserve">  (ф. 0503121).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0E0CEE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0E0CEE" w:rsidRPr="00B92CA3" w:rsidRDefault="000E0CEE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70D8A" w:rsidRPr="00B92CA3" w:rsidRDefault="000A05A0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FFA" w:rsidRPr="00B92CA3">
        <w:rPr>
          <w:rFonts w:ascii="Times New Roman" w:hAnsi="Times New Roman" w:cs="Times New Roman"/>
          <w:sz w:val="28"/>
          <w:szCs w:val="28"/>
        </w:rPr>
        <w:t>В</w:t>
      </w:r>
      <w:r w:rsidR="000E0CEE" w:rsidRPr="00B92CA3">
        <w:rPr>
          <w:rFonts w:ascii="Times New Roman" w:hAnsi="Times New Roman" w:cs="Times New Roman"/>
          <w:sz w:val="28"/>
          <w:szCs w:val="28"/>
        </w:rPr>
        <w:t xml:space="preserve"> Отчете о финансовых результатах деятельности (ф. 0503121) отражены д</w:t>
      </w:r>
      <w:r w:rsidR="00F70D8A" w:rsidRPr="00B92CA3">
        <w:rPr>
          <w:rFonts w:ascii="Times New Roman" w:hAnsi="Times New Roman" w:cs="Times New Roman"/>
          <w:sz w:val="28"/>
          <w:szCs w:val="28"/>
        </w:rPr>
        <w:t>анные о финансовых результатах деятельности по состоянию на 01.01.20</w:t>
      </w:r>
      <w:r w:rsidR="00A35483" w:rsidRPr="00B92CA3">
        <w:rPr>
          <w:rFonts w:ascii="Times New Roman" w:hAnsi="Times New Roman" w:cs="Times New Roman"/>
          <w:sz w:val="28"/>
          <w:szCs w:val="28"/>
        </w:rPr>
        <w:t>2</w:t>
      </w:r>
      <w:r w:rsidR="00E806B2">
        <w:rPr>
          <w:rFonts w:ascii="Times New Roman" w:hAnsi="Times New Roman" w:cs="Times New Roman"/>
          <w:sz w:val="28"/>
          <w:szCs w:val="28"/>
        </w:rPr>
        <w:t>5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</w:t>
      </w:r>
      <w:r w:rsidR="00D37E07" w:rsidRPr="00B92CA3">
        <w:rPr>
          <w:rFonts w:ascii="Times New Roman" w:hAnsi="Times New Roman" w:cs="Times New Roman"/>
          <w:sz w:val="28"/>
          <w:szCs w:val="28"/>
        </w:rPr>
        <w:t>ода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в разрезе доходов в общей сумме </w:t>
      </w:r>
      <w:r w:rsidR="00E806B2">
        <w:rPr>
          <w:rFonts w:ascii="Times New Roman" w:hAnsi="Times New Roman" w:cs="Times New Roman"/>
          <w:b/>
          <w:sz w:val="28"/>
          <w:szCs w:val="28"/>
        </w:rPr>
        <w:t>-126416445,41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рублей, расходов в общей сумме </w:t>
      </w:r>
      <w:r w:rsidR="00E806B2">
        <w:rPr>
          <w:rFonts w:ascii="Times New Roman" w:hAnsi="Times New Roman" w:cs="Times New Roman"/>
          <w:b/>
          <w:sz w:val="28"/>
          <w:szCs w:val="28"/>
        </w:rPr>
        <w:t>46323507,76</w:t>
      </w:r>
      <w:r w:rsidR="00142CD6" w:rsidRPr="00B92CA3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. Чистый операционный результат </w:t>
      </w:r>
      <w:r w:rsidR="00CE157F" w:rsidRPr="00B92CA3">
        <w:rPr>
          <w:rFonts w:ascii="Times New Roman" w:hAnsi="Times New Roman" w:cs="Times New Roman"/>
          <w:sz w:val="28"/>
          <w:szCs w:val="28"/>
        </w:rPr>
        <w:t>за 202</w:t>
      </w:r>
      <w:r w:rsidR="00E806B2">
        <w:rPr>
          <w:rFonts w:ascii="Times New Roman" w:hAnsi="Times New Roman" w:cs="Times New Roman"/>
          <w:sz w:val="28"/>
          <w:szCs w:val="28"/>
        </w:rPr>
        <w:t>4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 год составил -</w:t>
      </w:r>
      <w:r w:rsidR="00E806B2">
        <w:rPr>
          <w:rFonts w:ascii="Times New Roman" w:hAnsi="Times New Roman" w:cs="Times New Roman"/>
          <w:b/>
          <w:sz w:val="28"/>
          <w:szCs w:val="28"/>
        </w:rPr>
        <w:t>172739953,17</w:t>
      </w:r>
      <w:r w:rsidR="00AD21A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42CD6" w:rsidRPr="00B92CA3">
        <w:rPr>
          <w:rFonts w:ascii="Times New Roman" w:hAnsi="Times New Roman" w:cs="Times New Roman"/>
          <w:sz w:val="28"/>
          <w:szCs w:val="28"/>
        </w:rPr>
        <w:t>рубль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, со знаком «минус».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  <w:t xml:space="preserve">     </w:t>
      </w:r>
      <w:r w:rsidR="00F70D8A" w:rsidRPr="00B92CA3">
        <w:rPr>
          <w:rFonts w:ascii="Times New Roman" w:hAnsi="Times New Roman" w:cs="Times New Roman"/>
          <w:sz w:val="28"/>
          <w:szCs w:val="28"/>
        </w:rPr>
        <w:cr/>
      </w:r>
      <w:r w:rsidR="00F70D8A" w:rsidRPr="00B92CA3">
        <w:rPr>
          <w:rFonts w:ascii="Times New Roman" w:hAnsi="Times New Roman" w:cs="Times New Roman"/>
          <w:sz w:val="24"/>
          <w:szCs w:val="24"/>
        </w:rPr>
        <w:t>Таблица № 1</w:t>
      </w:r>
      <w:r w:rsidR="00DA4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70D8A" w:rsidRPr="00B92C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5F41" w:rsidRPr="00B92CA3" w:rsidRDefault="00CF5F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191" w:type="dxa"/>
          </w:tcPr>
          <w:p w:rsidR="00F70D8A" w:rsidRPr="004578A8" w:rsidRDefault="001E33EF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33EF">
              <w:rPr>
                <w:rFonts w:ascii="Times New Roman" w:hAnsi="Times New Roman" w:cs="Times New Roman"/>
                <w:b/>
                <w:sz w:val="24"/>
                <w:szCs w:val="24"/>
              </w:rPr>
              <w:t>126416445,41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191" w:type="dxa"/>
          </w:tcPr>
          <w:p w:rsidR="00F70D8A" w:rsidRPr="004578A8" w:rsidRDefault="001E33EF" w:rsidP="00615D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EF">
              <w:rPr>
                <w:rFonts w:ascii="Times New Roman" w:hAnsi="Times New Roman" w:cs="Times New Roman"/>
                <w:b/>
                <w:sz w:val="24"/>
                <w:szCs w:val="24"/>
              </w:rPr>
              <w:t>46323507,76</w:t>
            </w:r>
          </w:p>
        </w:tc>
      </w:tr>
      <w:tr w:rsidR="00F70D8A" w:rsidRPr="00B92CA3" w:rsidTr="004578A8">
        <w:trPr>
          <w:trHeight w:val="484"/>
        </w:trPr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:rsidR="0062796A" w:rsidRPr="00B92CA3" w:rsidRDefault="00617F8E" w:rsidP="00D16C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3EF" w:rsidRPr="001E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172739953,17 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:rsidR="00F70D8A" w:rsidRPr="004578A8" w:rsidRDefault="004578A8" w:rsidP="001E33E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3EF">
              <w:rPr>
                <w:rFonts w:ascii="Times New Roman" w:hAnsi="Times New Roman" w:cs="Times New Roman"/>
                <w:b/>
                <w:sz w:val="24"/>
                <w:szCs w:val="24"/>
              </w:rPr>
              <w:t>-979645,35</w:t>
            </w:r>
          </w:p>
        </w:tc>
      </w:tr>
      <w:tr w:rsidR="00F70D8A" w:rsidRPr="00B92CA3" w:rsidTr="00846489">
        <w:tc>
          <w:tcPr>
            <w:tcW w:w="1384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70D8A" w:rsidRPr="00B92CA3" w:rsidRDefault="00F70D8A" w:rsidP="00615D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>Операции с финансовыми активами</w:t>
            </w:r>
            <w:r w:rsidR="00617F8E"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обязательствами</w:t>
            </w:r>
          </w:p>
        </w:tc>
        <w:tc>
          <w:tcPr>
            <w:tcW w:w="3191" w:type="dxa"/>
          </w:tcPr>
          <w:p w:rsidR="00F70D8A" w:rsidRPr="00B92CA3" w:rsidRDefault="00617F8E" w:rsidP="001E33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3EF">
              <w:rPr>
                <w:rFonts w:ascii="Times New Roman" w:hAnsi="Times New Roman" w:cs="Times New Roman"/>
                <w:b/>
                <w:sz w:val="24"/>
                <w:szCs w:val="24"/>
              </w:rPr>
              <w:t>171760307,82</w:t>
            </w:r>
          </w:p>
        </w:tc>
      </w:tr>
    </w:tbl>
    <w:p w:rsidR="00F70D8A" w:rsidRPr="00B92CA3" w:rsidRDefault="00F70D8A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CEE" w:rsidRPr="00B92CA3" w:rsidRDefault="000E0CEE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При проверке </w:t>
      </w:r>
      <w:r w:rsidR="00615DBB" w:rsidRPr="00B92CA3">
        <w:rPr>
          <w:rFonts w:ascii="Times New Roman" w:hAnsi="Times New Roman" w:cs="Times New Roman"/>
          <w:sz w:val="28"/>
          <w:szCs w:val="28"/>
        </w:rPr>
        <w:t>О</w:t>
      </w:r>
      <w:r w:rsidRPr="00B92CA3">
        <w:rPr>
          <w:rFonts w:ascii="Times New Roman" w:hAnsi="Times New Roman" w:cs="Times New Roman"/>
          <w:sz w:val="28"/>
          <w:szCs w:val="28"/>
        </w:rPr>
        <w:t xml:space="preserve">тчета о финансовых результатах установлено, </w:t>
      </w:r>
      <w:r w:rsidR="00B46EB7" w:rsidRPr="00B92CA3">
        <w:rPr>
          <w:rFonts w:ascii="Times New Roman" w:hAnsi="Times New Roman" w:cs="Times New Roman"/>
          <w:sz w:val="28"/>
          <w:szCs w:val="28"/>
        </w:rPr>
        <w:t xml:space="preserve">что </w:t>
      </w:r>
      <w:r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(ф. 0503121) и формой годовой отчетности </w:t>
      </w:r>
      <w:r w:rsidR="00C014D9" w:rsidRPr="00B92CA3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4" w:anchor="l5180" w:tgtFrame="_blank" w:history="1">
        <w:r w:rsidR="00C014D9" w:rsidRPr="00B92C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ф. 0503110</w:t>
        </w:r>
      </w:hyperlink>
      <w:r w:rsidR="00C014D9" w:rsidRPr="00B92CA3">
        <w:rPr>
          <w:rFonts w:ascii="Times New Roman" w:hAnsi="Times New Roman" w:cs="Times New Roman"/>
          <w:sz w:val="28"/>
          <w:szCs w:val="28"/>
        </w:rPr>
        <w:t>)</w:t>
      </w:r>
      <w:r w:rsidRPr="00B92CA3">
        <w:rPr>
          <w:rFonts w:ascii="Times New Roman" w:hAnsi="Times New Roman" w:cs="Times New Roman"/>
          <w:sz w:val="28"/>
          <w:szCs w:val="28"/>
        </w:rPr>
        <w:t xml:space="preserve"> отклонений не имеют.  </w:t>
      </w:r>
    </w:p>
    <w:p w:rsidR="009704A4" w:rsidRPr="00B92CA3" w:rsidRDefault="006F05F0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 0503123).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="009704A4" w:rsidRPr="00B92CA3">
        <w:rPr>
          <w:rFonts w:ascii="Times New Roman" w:hAnsi="Times New Roman" w:cs="Times New Roman"/>
          <w:sz w:val="28"/>
          <w:szCs w:val="28"/>
        </w:rPr>
        <w:t>движении денежных средств</w:t>
      </w:r>
      <w:r w:rsidR="009704A4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</w:t>
      </w:r>
      <w:proofErr w:type="gramEnd"/>
      <w:r w:rsidR="009704A4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04A4" w:rsidRPr="00B92CA3" w:rsidRDefault="009704A4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отражаются в отчете в разрезе данных за отчетный период (графа 4) и данных за аналогичный период прошлого финансового года (графа </w:t>
      </w:r>
      <w:r w:rsidR="00426D28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05BA0" w:rsidRPr="00B92CA3" w:rsidRDefault="009704A4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В разделе «Выбытия» и в разделе «Изменения остатков средств» отражены расходы бюджета в размере </w:t>
      </w:r>
      <w:r w:rsidR="00E47595">
        <w:rPr>
          <w:rFonts w:ascii="Times New Roman" w:hAnsi="Times New Roman" w:cs="Times New Roman"/>
          <w:b/>
          <w:sz w:val="28"/>
          <w:szCs w:val="28"/>
        </w:rPr>
        <w:t xml:space="preserve">45098349,61 </w:t>
      </w:r>
      <w:r w:rsidR="00F70D8A" w:rsidRPr="00B92CA3">
        <w:rPr>
          <w:rFonts w:ascii="Times New Roman" w:hAnsi="Times New Roman" w:cs="Times New Roman"/>
          <w:sz w:val="28"/>
          <w:szCs w:val="28"/>
        </w:rPr>
        <w:t xml:space="preserve"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="00F70D8A" w:rsidRPr="00B92CA3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бюджета, главного администратора, администратор</w:t>
      </w:r>
      <w:r w:rsidR="00505BA0" w:rsidRPr="00B92CA3">
        <w:rPr>
          <w:rFonts w:ascii="Times New Roman" w:hAnsi="Times New Roman" w:cs="Times New Roman"/>
          <w:sz w:val="28"/>
          <w:szCs w:val="28"/>
        </w:rPr>
        <w:t xml:space="preserve">а доходов бюджета (ф.0503127). </w:t>
      </w:r>
    </w:p>
    <w:p w:rsidR="00652959" w:rsidRDefault="006F05F0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5BA0" w:rsidRPr="00B92C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041" w:rsidRPr="00B92CA3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 администратора, администратора доходов бюджета (ф. 503127).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</w:t>
      </w:r>
      <w:r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за отчетным и </w:t>
      </w:r>
      <w:r w:rsidRPr="00B92CA3">
        <w:rPr>
          <w:rFonts w:ascii="Times New Roman" w:hAnsi="Times New Roman" w:cs="Times New Roman"/>
          <w:sz w:val="28"/>
          <w:szCs w:val="28"/>
        </w:rPr>
        <w:t xml:space="preserve">характеризует деятельность органа. </w:t>
      </w:r>
      <w:proofErr w:type="gramEnd"/>
    </w:p>
    <w:p w:rsidR="00F43E01" w:rsidRPr="00B92CA3" w:rsidRDefault="00F43E01" w:rsidP="00F43E0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9015C7">
        <w:rPr>
          <w:rFonts w:ascii="Times New Roman" w:hAnsi="Times New Roman" w:cs="Times New Roman"/>
          <w:sz w:val="28"/>
          <w:szCs w:val="28"/>
        </w:rPr>
        <w:t>Комитета</w:t>
      </w:r>
      <w:r w:rsidRPr="00B92CA3">
        <w:rPr>
          <w:rFonts w:ascii="Times New Roman" w:hAnsi="Times New Roman" w:cs="Times New Roman"/>
          <w:sz w:val="28"/>
          <w:szCs w:val="28"/>
        </w:rPr>
        <w:t xml:space="preserve"> за 202</w:t>
      </w:r>
      <w:r w:rsidR="00027895">
        <w:rPr>
          <w:rFonts w:ascii="Times New Roman" w:hAnsi="Times New Roman" w:cs="Times New Roman"/>
          <w:sz w:val="28"/>
          <w:szCs w:val="28"/>
        </w:rPr>
        <w:t>4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27895">
        <w:rPr>
          <w:rFonts w:ascii="Times New Roman" w:hAnsi="Times New Roman" w:cs="Times New Roman"/>
          <w:b/>
          <w:sz w:val="28"/>
          <w:szCs w:val="28"/>
        </w:rPr>
        <w:t>142600,0</w:t>
      </w:r>
      <w:r w:rsidR="000C30BA" w:rsidRPr="000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015C7">
        <w:rPr>
          <w:rFonts w:ascii="Times New Roman" w:hAnsi="Times New Roman" w:cs="Times New Roman"/>
          <w:sz w:val="28"/>
          <w:szCs w:val="28"/>
        </w:rPr>
        <w:t xml:space="preserve">, в том числе прочие доходы от компенсации затрат бюджетов муниципальных  районов </w:t>
      </w:r>
      <w:r w:rsidR="00027895">
        <w:rPr>
          <w:rFonts w:ascii="Times New Roman" w:hAnsi="Times New Roman" w:cs="Times New Roman"/>
          <w:b/>
          <w:sz w:val="28"/>
          <w:szCs w:val="28"/>
        </w:rPr>
        <w:t>12600,0</w:t>
      </w:r>
      <w:r w:rsidR="009015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3E01" w:rsidRPr="00B92CA3" w:rsidRDefault="00F43E01" w:rsidP="00741A4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 Исполнение расходной части в разрезе  разделов бюджетной классификации  в 202</w:t>
      </w:r>
      <w:r w:rsidR="00741A47">
        <w:rPr>
          <w:rFonts w:ascii="Times New Roman" w:hAnsi="Times New Roman"/>
          <w:sz w:val="28"/>
          <w:szCs w:val="28"/>
        </w:rPr>
        <w:t>4</w:t>
      </w:r>
      <w:r w:rsidRPr="00B92CA3">
        <w:rPr>
          <w:rFonts w:ascii="Times New Roman" w:hAnsi="Times New Roman"/>
          <w:sz w:val="28"/>
          <w:szCs w:val="28"/>
        </w:rPr>
        <w:t xml:space="preserve"> году представлено в таблице № 2: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        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CA3">
        <w:rPr>
          <w:rFonts w:ascii="Times New Roman" w:hAnsi="Times New Roman"/>
          <w:sz w:val="24"/>
          <w:szCs w:val="24"/>
        </w:rPr>
        <w:t xml:space="preserve">Таблица № 2, руб. </w:t>
      </w:r>
    </w:p>
    <w:p w:rsidR="00F43E01" w:rsidRPr="00B92CA3" w:rsidRDefault="00F43E01" w:rsidP="00F43E0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276"/>
      </w:tblGrid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tabs>
                <w:tab w:val="left" w:pos="726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F43E01" w:rsidRPr="00B92CA3" w:rsidTr="00CA460C">
        <w:tc>
          <w:tcPr>
            <w:tcW w:w="23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F43E01" w:rsidRPr="00B92CA3" w:rsidRDefault="00F43E01" w:rsidP="00CA460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92C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B92CA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Расходы бюджета </w:t>
            </w:r>
            <w:proofErr w:type="gramStart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</w:t>
            </w:r>
            <w:proofErr w:type="gramEnd"/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418" w:type="dxa"/>
            <w:vAlign w:val="center"/>
          </w:tcPr>
          <w:p w:rsidR="00D03E8C" w:rsidRPr="00B92CA3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90932400,00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90932400,00</w:t>
            </w:r>
          </w:p>
        </w:tc>
        <w:tc>
          <w:tcPr>
            <w:tcW w:w="1418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45240949,61</w:t>
            </w:r>
          </w:p>
        </w:tc>
        <w:tc>
          <w:tcPr>
            <w:tcW w:w="1417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-45691450,39</w:t>
            </w:r>
          </w:p>
        </w:tc>
        <w:tc>
          <w:tcPr>
            <w:tcW w:w="1276" w:type="dxa"/>
            <w:vAlign w:val="center"/>
          </w:tcPr>
          <w:p w:rsidR="00D03E8C" w:rsidRPr="00B92CA3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49,8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B92CA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т. ч. 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Pr="00B92CA3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699000,00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699000,00</w:t>
            </w:r>
          </w:p>
        </w:tc>
        <w:tc>
          <w:tcPr>
            <w:tcW w:w="1418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549000,00</w:t>
            </w:r>
          </w:p>
        </w:tc>
        <w:tc>
          <w:tcPr>
            <w:tcW w:w="1417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-150000,00</w:t>
            </w:r>
          </w:p>
        </w:tc>
        <w:tc>
          <w:tcPr>
            <w:tcW w:w="1276" w:type="dxa"/>
            <w:vAlign w:val="center"/>
          </w:tcPr>
          <w:p w:rsidR="00D03E8C" w:rsidRPr="00B92CA3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78,5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6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7120000,00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7120000,00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1510000,00</w:t>
            </w:r>
          </w:p>
        </w:tc>
        <w:tc>
          <w:tcPr>
            <w:tcW w:w="1417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-5610000,00</w:t>
            </w:r>
          </w:p>
        </w:tc>
        <w:tc>
          <w:tcPr>
            <w:tcW w:w="1276" w:type="dxa"/>
            <w:vAlign w:val="center"/>
          </w:tcPr>
          <w:p w:rsidR="00D03E8C" w:rsidRPr="00B92CA3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21,2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4446F6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на возмещение недополученных доходов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1044000,00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1043280,00</w:t>
            </w:r>
          </w:p>
        </w:tc>
        <w:tc>
          <w:tcPr>
            <w:tcW w:w="1417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-720,00</w:t>
            </w:r>
          </w:p>
        </w:tc>
        <w:tc>
          <w:tcPr>
            <w:tcW w:w="1276" w:type="dxa"/>
            <w:vAlign w:val="center"/>
          </w:tcPr>
          <w:p w:rsidR="00D03E8C" w:rsidRPr="00B92CA3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410000,00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410000,00</w:t>
            </w:r>
          </w:p>
        </w:tc>
        <w:tc>
          <w:tcPr>
            <w:tcW w:w="1417" w:type="dxa"/>
            <w:vAlign w:val="center"/>
          </w:tcPr>
          <w:p w:rsidR="00D03E8C" w:rsidRPr="00B92CA3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CE776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1220300,00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1220300,00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1212300,00</w:t>
            </w:r>
          </w:p>
        </w:tc>
        <w:tc>
          <w:tcPr>
            <w:tcW w:w="1417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-8000,00</w:t>
            </w:r>
          </w:p>
        </w:tc>
        <w:tc>
          <w:tcPr>
            <w:tcW w:w="1276" w:type="dxa"/>
            <w:vAlign w:val="center"/>
          </w:tcPr>
          <w:p w:rsidR="00D03E8C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99,3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CE776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890000,00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890000,00</w:t>
            </w:r>
          </w:p>
        </w:tc>
        <w:tc>
          <w:tcPr>
            <w:tcW w:w="1418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886208,03</w:t>
            </w:r>
          </w:p>
        </w:tc>
        <w:tc>
          <w:tcPr>
            <w:tcW w:w="1417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-3791,97</w:t>
            </w:r>
          </w:p>
        </w:tc>
        <w:tc>
          <w:tcPr>
            <w:tcW w:w="1276" w:type="dxa"/>
            <w:vAlign w:val="center"/>
          </w:tcPr>
          <w:p w:rsidR="00D03E8C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CE776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77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203500,00</w:t>
            </w:r>
          </w:p>
        </w:tc>
        <w:tc>
          <w:tcPr>
            <w:tcW w:w="1418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162600,00</w:t>
            </w:r>
          </w:p>
        </w:tc>
        <w:tc>
          <w:tcPr>
            <w:tcW w:w="1417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-40900,00</w:t>
            </w:r>
          </w:p>
        </w:tc>
        <w:tc>
          <w:tcPr>
            <w:tcW w:w="1276" w:type="dxa"/>
            <w:vAlign w:val="center"/>
          </w:tcPr>
          <w:p w:rsidR="00D03E8C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79,9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CE776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5 500 000,00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5 500 000,00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-5500000,00</w:t>
            </w:r>
          </w:p>
        </w:tc>
        <w:tc>
          <w:tcPr>
            <w:tcW w:w="1276" w:type="dxa"/>
            <w:vAlign w:val="center"/>
          </w:tcPr>
          <w:p w:rsidR="00D03E8C" w:rsidRDefault="000D3791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F6339F" w:rsidRDefault="00D03E8C" w:rsidP="00F633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3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Закупки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1418" w:type="dxa"/>
            <w:vAlign w:val="center"/>
          </w:tcPr>
          <w:p w:rsidR="00D03E8C" w:rsidRPr="00F6339F" w:rsidRDefault="00D03E8C" w:rsidP="007A63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3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036890,85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2 036890,85</w:t>
            </w:r>
          </w:p>
        </w:tc>
        <w:tc>
          <w:tcPr>
            <w:tcW w:w="1418" w:type="dxa"/>
            <w:vAlign w:val="center"/>
          </w:tcPr>
          <w:p w:rsidR="00D03E8C" w:rsidRPr="00F6339F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69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1590064,49</w:t>
            </w:r>
          </w:p>
        </w:tc>
        <w:tc>
          <w:tcPr>
            <w:tcW w:w="1417" w:type="dxa"/>
            <w:vAlign w:val="center"/>
          </w:tcPr>
          <w:p w:rsidR="00D03E8C" w:rsidRPr="00AC6919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-446826,36</w:t>
            </w:r>
          </w:p>
        </w:tc>
        <w:tc>
          <w:tcPr>
            <w:tcW w:w="1276" w:type="dxa"/>
            <w:vAlign w:val="center"/>
          </w:tcPr>
          <w:p w:rsidR="00D03E8C" w:rsidRPr="00F6339F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78,1</w:t>
            </w:r>
          </w:p>
        </w:tc>
      </w:tr>
      <w:tr w:rsidR="00D03E8C" w:rsidRPr="00B92CA3" w:rsidTr="00D03E8C">
        <w:tc>
          <w:tcPr>
            <w:tcW w:w="2376" w:type="dxa"/>
            <w:vAlign w:val="center"/>
          </w:tcPr>
          <w:p w:rsidR="00D03E8C" w:rsidRPr="00B92CA3" w:rsidRDefault="00D03E8C" w:rsidP="00F576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  <w:r w:rsidRPr="00B92C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03E8C" w:rsidRPr="00B92CA3" w:rsidRDefault="00D03E8C" w:rsidP="00CA460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3332042,87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3332042,87</w:t>
            </w:r>
          </w:p>
        </w:tc>
        <w:tc>
          <w:tcPr>
            <w:tcW w:w="1418" w:type="dxa"/>
            <w:vAlign w:val="center"/>
          </w:tcPr>
          <w:p w:rsidR="00D03E8C" w:rsidRPr="00B92CA3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3033933,72</w:t>
            </w:r>
          </w:p>
        </w:tc>
        <w:tc>
          <w:tcPr>
            <w:tcW w:w="1417" w:type="dxa"/>
            <w:vAlign w:val="center"/>
          </w:tcPr>
          <w:p w:rsidR="00D03E8C" w:rsidRPr="00B92CA3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-298109,15</w:t>
            </w:r>
          </w:p>
        </w:tc>
        <w:tc>
          <w:tcPr>
            <w:tcW w:w="1276" w:type="dxa"/>
            <w:vAlign w:val="center"/>
          </w:tcPr>
          <w:p w:rsidR="00D03E8C" w:rsidRPr="00B92CA3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961,5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C5788D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578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Закупка товаров, работ и услуг в целях капитального ремонта государственного (муниципального) </w:t>
            </w:r>
            <w:r w:rsidRPr="00C5788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1418" w:type="dxa"/>
            <w:vAlign w:val="center"/>
          </w:tcPr>
          <w:p w:rsidR="00D03E8C" w:rsidRPr="00C5788D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3106666,28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3106666,28</w:t>
            </w:r>
          </w:p>
        </w:tc>
        <w:tc>
          <w:tcPr>
            <w:tcW w:w="1418" w:type="dxa"/>
            <w:vAlign w:val="center"/>
          </w:tcPr>
          <w:p w:rsidR="00D03E8C" w:rsidRPr="00C5788D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3106628,44</w:t>
            </w:r>
          </w:p>
        </w:tc>
        <w:tc>
          <w:tcPr>
            <w:tcW w:w="1417" w:type="dxa"/>
            <w:vAlign w:val="center"/>
          </w:tcPr>
          <w:p w:rsidR="00D03E8C" w:rsidRPr="00C5788D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-37,84</w:t>
            </w:r>
          </w:p>
        </w:tc>
        <w:tc>
          <w:tcPr>
            <w:tcW w:w="1276" w:type="dxa"/>
            <w:vAlign w:val="center"/>
          </w:tcPr>
          <w:p w:rsidR="00D03E8C" w:rsidRPr="00C5788D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C5788D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D912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5000000,00</w:t>
            </w:r>
          </w:p>
        </w:tc>
        <w:tc>
          <w:tcPr>
            <w:tcW w:w="1418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D03E8C" w:rsidRDefault="00AC691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-5000000,00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D912B1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6105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vAlign w:val="center"/>
          </w:tcPr>
          <w:p w:rsid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2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861051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D32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450000,00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450000,00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ED3209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7963900,00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7963900,00</w:t>
            </w:r>
          </w:p>
        </w:tc>
        <w:tc>
          <w:tcPr>
            <w:tcW w:w="1418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6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7960503,90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-3396,10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Иные выплаты персоналу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43906,00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43906,00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43906,00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C45310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446F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2393094,00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2393094,00</w:t>
            </w:r>
          </w:p>
        </w:tc>
        <w:tc>
          <w:tcPr>
            <w:tcW w:w="1418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2380849,59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-12244,41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4531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684616,00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684616,00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676439,59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-8176,41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98,8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1287,05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1287,05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1287,05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96,95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96,95</w:t>
            </w:r>
          </w:p>
        </w:tc>
        <w:tc>
          <w:tcPr>
            <w:tcW w:w="1418" w:type="dxa"/>
            <w:vAlign w:val="center"/>
          </w:tcPr>
          <w:p w:rsidR="00D03E8C" w:rsidRPr="00ED3209" w:rsidRDefault="00D03E8C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-96,95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446F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6900,00</w:t>
            </w:r>
          </w:p>
        </w:tc>
        <w:tc>
          <w:tcPr>
            <w:tcW w:w="1418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Pr="004446F6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446F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12100,00</w:t>
            </w:r>
          </w:p>
        </w:tc>
        <w:tc>
          <w:tcPr>
            <w:tcW w:w="1418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7A63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Субсидии на возмещение недополученных доходов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12795900,00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12795900,00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4281600,00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-85143000,00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33,5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35909000,00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35909000,00</w:t>
            </w:r>
          </w:p>
        </w:tc>
        <w:tc>
          <w:tcPr>
            <w:tcW w:w="1418" w:type="dxa"/>
            <w:vAlign w:val="center"/>
          </w:tcPr>
          <w:p w:rsidR="00D03E8C" w:rsidRPr="00ED3209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15814148,80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-20094851,20</w:t>
            </w:r>
          </w:p>
        </w:tc>
        <w:tc>
          <w:tcPr>
            <w:tcW w:w="1276" w:type="dxa"/>
            <w:vAlign w:val="center"/>
          </w:tcPr>
          <w:p w:rsidR="00D03E8C" w:rsidRDefault="00E91F85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</w:t>
            </w:r>
          </w:p>
        </w:tc>
      </w:tr>
      <w:tr w:rsidR="00D03E8C" w:rsidRPr="00B92CA3" w:rsidTr="00D03E8C">
        <w:tc>
          <w:tcPr>
            <w:tcW w:w="2376" w:type="dxa"/>
            <w:vAlign w:val="bottom"/>
          </w:tcPr>
          <w:p w:rsidR="00D03E8C" w:rsidRDefault="00D03E8C" w:rsidP="00F5764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18" w:type="dxa"/>
            <w:vAlign w:val="center"/>
          </w:tcPr>
          <w:p w:rsidR="00D03E8C" w:rsidRDefault="00D03E8C" w:rsidP="00CA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9200,00</w:t>
            </w:r>
          </w:p>
        </w:tc>
        <w:tc>
          <w:tcPr>
            <w:tcW w:w="1417" w:type="dxa"/>
            <w:vAlign w:val="center"/>
          </w:tcPr>
          <w:p w:rsidR="00D03E8C" w:rsidRPr="00D03E8C" w:rsidRDefault="00D03E8C" w:rsidP="00D03E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E8C">
              <w:rPr>
                <w:rFonts w:ascii="Times New Roman" w:hAnsi="Times New Roman" w:cs="Times New Roman"/>
                <w:b/>
                <w:sz w:val="18"/>
                <w:szCs w:val="18"/>
              </w:rPr>
              <w:t>9200,00</w:t>
            </w:r>
          </w:p>
        </w:tc>
        <w:tc>
          <w:tcPr>
            <w:tcW w:w="1418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9200,00</w:t>
            </w:r>
          </w:p>
        </w:tc>
        <w:tc>
          <w:tcPr>
            <w:tcW w:w="1417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03E8C" w:rsidRDefault="00A32639" w:rsidP="00D03E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</w:tbl>
    <w:p w:rsidR="00FB0041" w:rsidRPr="00B92CA3" w:rsidRDefault="00FB0041" w:rsidP="00615DB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6D5" w:rsidRDefault="000D375C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Отчет о бюджетных расходах Каменского района по разделу 0400 «Национальная экономика» демонстрирует значительные расхождения между плановыми показателями и фактическим исполнением в нескольких ключевых подразделениях. Анализ отчетности позволяет выявить как успехи, так и серьезные проблемы в реализации бюджетных программ. Начнем с подразделения 05 «Сельское хозяйство и рыболовство». На отлов и содержание безнадзорных животных было заложено 699 000 рублей. Фактическое исполнение составило 549 000 рублей, что равно 79% от запланированной суммы. Неиспользованные 150 000 рублей предназначались для создания пунктов временного размещения (ПВР) для животных. Однако</w:t>
      </w:r>
      <w:proofErr w:type="gramStart"/>
      <w:r w:rsidRPr="000D37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375C">
        <w:rPr>
          <w:rFonts w:ascii="Times New Roman" w:hAnsi="Times New Roman" w:cs="Times New Roman"/>
          <w:sz w:val="28"/>
          <w:szCs w:val="28"/>
        </w:rPr>
        <w:t xml:space="preserve"> существующего финансирования оказалось недостаточным для реализации проекта в полном объеме. Это указывает на необходимость более точного планирования бюджета в данной сфере, с учетом реальной стоимости строительства и обустройства ПВР, а также потенциальных непредвиденных расходов, связанных с содержанием животных. Перейдем к подразделу 08 «Транспорт». Здесь выделено 8 164 000 рублей на оплату регулярных пассажирских перевозок по муниципальным маршрутам в Каменском районе, включая субсидии юридическим лицам и индивидуальным предпринимателям, компенсирующие недополученные доходы. Эта сумма </w:t>
      </w:r>
      <w:r w:rsidRPr="000D375C">
        <w:rPr>
          <w:rFonts w:ascii="Times New Roman" w:hAnsi="Times New Roman" w:cs="Times New Roman"/>
          <w:sz w:val="28"/>
          <w:szCs w:val="28"/>
        </w:rPr>
        <w:lastRenderedPageBreak/>
        <w:t>включала в себя и обеспечение бесплатного проезда для учащихся из многодетных семей. Однако</w:t>
      </w:r>
      <w:proofErr w:type="gramStart"/>
      <w:r w:rsidRPr="000D37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375C">
        <w:rPr>
          <w:rFonts w:ascii="Times New Roman" w:hAnsi="Times New Roman" w:cs="Times New Roman"/>
          <w:sz w:val="28"/>
          <w:szCs w:val="28"/>
        </w:rPr>
        <w:t xml:space="preserve"> фактическое исполнение составило лишь 2 553 280 рублей, что составляет всего 31% от запланированной суммы. Причиной такого значительного невыполнения плана стало позднее доведение бюджетных ассигнований – только в декабре. Это существенно ограничило возможности проведения конкурсных процедур и заключения договоров с перевозчиками в установленные сроки. Такое положение дел свидетельствует о серьезных недостатках в системе бюджетного планирования и распределения средств. Необходимо проанализировать механизмы распределения бюджетных средств и разработать меры, которые бы гарантировали своевременное доведение ассигнований до получателей, обеспечивая бесперебойное функционирование системы пассажирских перевозок в районе</w:t>
      </w:r>
      <w:r w:rsidR="008A16D5">
        <w:rPr>
          <w:rFonts w:ascii="Times New Roman" w:hAnsi="Times New Roman" w:cs="Times New Roman"/>
          <w:sz w:val="28"/>
          <w:szCs w:val="28"/>
        </w:rPr>
        <w:t xml:space="preserve">. </w:t>
      </w:r>
      <w:r w:rsidRPr="000D375C">
        <w:rPr>
          <w:rFonts w:ascii="Times New Roman" w:hAnsi="Times New Roman" w:cs="Times New Roman"/>
          <w:sz w:val="28"/>
          <w:szCs w:val="28"/>
        </w:rPr>
        <w:t xml:space="preserve">Подраздел 09 «Дорожное хозяйство (дорожные фонды)» показал значительно лучшие результаты. </w:t>
      </w:r>
      <w:proofErr w:type="gramStart"/>
      <w:r w:rsidRPr="000D375C">
        <w:rPr>
          <w:rFonts w:ascii="Times New Roman" w:hAnsi="Times New Roman" w:cs="Times New Roman"/>
          <w:sz w:val="28"/>
          <w:szCs w:val="28"/>
        </w:rPr>
        <w:t>Из 1 630 300 рублей, выделенных на ремонт и содержание дорог общего пользования, освоено 1 622 300 рублей, что составляет практически 100%. Средства были распределены следующим образом: 1 212 300 рублей – на содержание автомобильных дорог и инженерных сооружений, включая ледовую переправу, и 410 000 рублей – на реализацию муниципальной программы «Повышение безопасности дорожного движения в Каменском районе на 2024-2026 годы».</w:t>
      </w:r>
      <w:proofErr w:type="gramEnd"/>
      <w:r w:rsidRPr="000D375C">
        <w:rPr>
          <w:rFonts w:ascii="Times New Roman" w:hAnsi="Times New Roman" w:cs="Times New Roman"/>
          <w:sz w:val="28"/>
          <w:szCs w:val="28"/>
        </w:rPr>
        <w:t xml:space="preserve"> В целом, отчетность выявляет существенные проблемы в планировании и освоении бюджетных средств в некоторых сферах деятельности Каменского района. </w:t>
      </w:r>
    </w:p>
    <w:p w:rsidR="00FB0041" w:rsidRPr="00B92CA3" w:rsidRDefault="00FB0041" w:rsidP="00615DBB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исполнены в сумме </w:t>
      </w:r>
      <w:r w:rsidR="008A16D5">
        <w:rPr>
          <w:rFonts w:ascii="Times New Roman" w:hAnsi="Times New Roman" w:cs="Times New Roman"/>
          <w:b/>
          <w:sz w:val="28"/>
          <w:szCs w:val="28"/>
        </w:rPr>
        <w:t>45098349,61</w:t>
      </w:r>
      <w:r w:rsidR="00890582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рублей со знаком «</w:t>
      </w:r>
      <w:r w:rsidR="009321C4" w:rsidRPr="00B92CA3">
        <w:rPr>
          <w:rFonts w:ascii="Times New Roman" w:hAnsi="Times New Roman" w:cs="Times New Roman"/>
          <w:sz w:val="28"/>
          <w:szCs w:val="28"/>
        </w:rPr>
        <w:t>плюс</w:t>
      </w:r>
      <w:r w:rsidRPr="00B92CA3">
        <w:rPr>
          <w:rFonts w:ascii="Times New Roman" w:hAnsi="Times New Roman" w:cs="Times New Roman"/>
          <w:sz w:val="28"/>
          <w:szCs w:val="28"/>
        </w:rPr>
        <w:t>».</w:t>
      </w:r>
      <w:r w:rsidR="004B2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41" w:rsidRPr="00B92CA3" w:rsidRDefault="00FB00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установлено, что контрольные соотношения </w:t>
      </w:r>
      <w:r w:rsidR="00142CD6" w:rsidRPr="00B92CA3">
        <w:rPr>
          <w:rFonts w:ascii="Times New Roman" w:hAnsi="Times New Roman" w:cs="Times New Roman"/>
          <w:sz w:val="28"/>
          <w:szCs w:val="28"/>
        </w:rPr>
        <w:t>по (ф.0503127) с представленной формой</w:t>
      </w:r>
      <w:r w:rsidRPr="00B92CA3">
        <w:rPr>
          <w:rFonts w:ascii="Times New Roman" w:hAnsi="Times New Roman" w:cs="Times New Roman"/>
          <w:sz w:val="28"/>
          <w:szCs w:val="28"/>
        </w:rPr>
        <w:t xml:space="preserve"> годовой отчетности </w:t>
      </w:r>
      <w:r w:rsidR="00142CD6" w:rsidRPr="00B92CA3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142CD6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(ф. 0503123) соблюдены.</w:t>
      </w:r>
    </w:p>
    <w:p w:rsidR="00B46EB7" w:rsidRPr="00B92CA3" w:rsidRDefault="00B46EB7" w:rsidP="00615DBB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b/>
          <w:sz w:val="28"/>
          <w:szCs w:val="28"/>
        </w:rPr>
        <w:t xml:space="preserve">Отчет о бюджетных обязательствах (ф. 0503128). </w:t>
      </w:r>
      <w:r w:rsidRPr="00B92CA3">
        <w:rPr>
          <w:rFonts w:ascii="Times New Roman" w:hAnsi="Times New Roman"/>
          <w:sz w:val="28"/>
          <w:szCs w:val="28"/>
        </w:rPr>
        <w:t>При проверке отчета</w:t>
      </w:r>
      <w:r w:rsidRPr="00B92CA3">
        <w:rPr>
          <w:rFonts w:ascii="Times New Roman" w:hAnsi="Times New Roman"/>
          <w:b/>
          <w:sz w:val="28"/>
          <w:szCs w:val="28"/>
        </w:rPr>
        <w:t xml:space="preserve"> </w:t>
      </w:r>
      <w:r w:rsidRPr="00B92CA3">
        <w:rPr>
          <w:rFonts w:ascii="Times New Roman" w:hAnsi="Times New Roman"/>
          <w:sz w:val="28"/>
          <w:szCs w:val="28"/>
        </w:rPr>
        <w:t xml:space="preserve">о бюджетных обязательствах установлено, что контрольные соотношения между (ф. 0503128) и представленной формой годовой отчетности </w:t>
      </w:r>
      <w:r w:rsidRPr="00B92CA3">
        <w:rPr>
          <w:rFonts w:ascii="Times New Roman" w:hAnsi="Times New Roman" w:cs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 отклонений не имеют</w:t>
      </w:r>
      <w:r w:rsidRPr="00B92CA3">
        <w:rPr>
          <w:rFonts w:ascii="Times New Roman" w:hAnsi="Times New Roman"/>
          <w:sz w:val="28"/>
          <w:szCs w:val="28"/>
        </w:rPr>
        <w:t>.</w:t>
      </w:r>
    </w:p>
    <w:p w:rsidR="001A012F" w:rsidRPr="00B92CA3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Баланс </w:t>
      </w:r>
      <w:r w:rsidR="00663024" w:rsidRPr="00B92CA3">
        <w:rPr>
          <w:rFonts w:ascii="Times New Roman" w:hAnsi="Times New Roman" w:cs="Times New Roman"/>
          <w:b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(ф.0503130).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Баланс исполнения бюджета </w:t>
      </w:r>
      <w:r w:rsidR="00663024" w:rsidRPr="00B92CA3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A012F" w:rsidRPr="00B92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сформирован в составе годовой </w:t>
      </w:r>
      <w:r w:rsidR="001A012F"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по состоянию на 1 января  года, </w:t>
      </w:r>
      <w:r w:rsidR="001A012F" w:rsidRPr="00B92CA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за отчетным</w:t>
      </w:r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Баланс (ф. 0503130) составлен из двух частей: </w:t>
      </w:r>
      <w:hyperlink r:id="rId15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актива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1A012F" w:rsidRPr="00B92CA3">
          <w:rPr>
            <w:rFonts w:ascii="Times New Roman" w:hAnsi="Times New Roman" w:cs="Times New Roman"/>
            <w:sz w:val="28"/>
            <w:szCs w:val="28"/>
          </w:rPr>
          <w:t>пассива</w:t>
        </w:r>
      </w:hyperlink>
      <w:r w:rsidR="001A012F" w:rsidRPr="00B92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2F" w:rsidRPr="00B92CA3" w:rsidRDefault="001A012F" w:rsidP="00615D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В составе Баланса </w:t>
      </w:r>
      <w:hyperlink r:id="rId17" w:history="1">
        <w:r w:rsidRPr="00B92CA3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 w:cs="Times New Roman"/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B92CA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B92CA3">
        <w:rPr>
          <w:rFonts w:ascii="Times New Roman" w:hAnsi="Times New Roman" w:cs="Times New Roman"/>
          <w:sz w:val="28"/>
          <w:szCs w:val="28"/>
        </w:rPr>
        <w:t xml:space="preserve"> счетах. </w:t>
      </w:r>
    </w:p>
    <w:p w:rsidR="006C5E2F" w:rsidRPr="00B92CA3" w:rsidRDefault="006C5E2F" w:rsidP="00615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A3">
        <w:rPr>
          <w:rFonts w:ascii="Times New Roman" w:hAnsi="Times New Roman"/>
          <w:sz w:val="28"/>
          <w:szCs w:val="28"/>
        </w:rPr>
        <w:t xml:space="preserve">Заполнение Баланса </w:t>
      </w:r>
      <w:hyperlink r:id="rId18" w:history="1">
        <w:r w:rsidRPr="00B92CA3">
          <w:rPr>
            <w:rFonts w:ascii="Times New Roman" w:hAnsi="Times New Roman"/>
            <w:sz w:val="28"/>
            <w:szCs w:val="28"/>
          </w:rPr>
          <w:t>(ф. 0503130)</w:t>
        </w:r>
      </w:hyperlink>
      <w:r w:rsidRPr="00B92CA3">
        <w:rPr>
          <w:rFonts w:ascii="Times New Roman" w:hAnsi="Times New Roman"/>
          <w:sz w:val="28"/>
          <w:szCs w:val="28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:rsidR="006F05F0" w:rsidRDefault="00CF5F41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Контрольные соотношения между балансом (ф.0503130) и формами годовой бухгалтерской (бюджетной) отчетности (ф. </w:t>
      </w:r>
      <w:r w:rsidR="002B2709" w:rsidRPr="00B92CA3">
        <w:rPr>
          <w:rFonts w:ascii="Times New Roman" w:hAnsi="Times New Roman" w:cs="Times New Roman"/>
          <w:sz w:val="28"/>
          <w:szCs w:val="28"/>
        </w:rPr>
        <w:t>0503168</w:t>
      </w:r>
      <w:r w:rsidR="006F05F0" w:rsidRPr="00B92CA3">
        <w:rPr>
          <w:rFonts w:ascii="Times New Roman" w:hAnsi="Times New Roman" w:cs="Times New Roman"/>
          <w:sz w:val="28"/>
          <w:szCs w:val="28"/>
        </w:rPr>
        <w:t>),  (ф. 050316</w:t>
      </w:r>
      <w:r w:rsidR="002B2709" w:rsidRPr="00B92CA3">
        <w:rPr>
          <w:rFonts w:ascii="Times New Roman" w:hAnsi="Times New Roman" w:cs="Times New Roman"/>
          <w:sz w:val="28"/>
          <w:szCs w:val="28"/>
        </w:rPr>
        <w:t>9</w:t>
      </w:r>
      <w:r w:rsidR="006F05F0" w:rsidRPr="00B92CA3">
        <w:rPr>
          <w:rFonts w:ascii="Times New Roman" w:hAnsi="Times New Roman" w:cs="Times New Roman"/>
          <w:sz w:val="28"/>
          <w:szCs w:val="28"/>
        </w:rPr>
        <w:t>) выдержаны, отклонений не установлено.</w:t>
      </w:r>
    </w:p>
    <w:p w:rsidR="00927105" w:rsidRDefault="00927105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105" w:rsidRPr="002C0449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105">
        <w:rPr>
          <w:rFonts w:ascii="Times New Roman" w:hAnsi="Times New Roman" w:cs="Times New Roman"/>
          <w:b/>
          <w:sz w:val="28"/>
          <w:szCs w:val="28"/>
        </w:rPr>
        <w:t>Пояснительная записка (ф.0503160).</w:t>
      </w:r>
      <w:r w:rsidRPr="00927105">
        <w:rPr>
          <w:rFonts w:ascii="Times New Roman" w:hAnsi="Times New Roman" w:cs="Times New Roman"/>
          <w:sz w:val="28"/>
          <w:szCs w:val="28"/>
        </w:rPr>
        <w:t xml:space="preserve"> </w:t>
      </w:r>
      <w:r w:rsidRPr="002C044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комплектации не в полном объеме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27105">
        <w:rPr>
          <w:rFonts w:ascii="Times New Roman" w:hAnsi="Times New Roman" w:cs="Times New Roman"/>
          <w:sz w:val="28"/>
          <w:szCs w:val="28"/>
        </w:rPr>
        <w:t xml:space="preserve"> «Организационная структура субъекта бюджетной отчетности». Раздел 1 в пояснительной записке должен содержать: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об организационной структуре субъекта бюджетной отчетности (Таблица № 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 таблицы не </w:t>
      </w:r>
      <w:r w:rsidRPr="00927105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67F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927105">
        <w:rPr>
          <w:rFonts w:ascii="Times New Roman" w:hAnsi="Times New Roman" w:cs="Times New Roman"/>
          <w:sz w:val="28"/>
          <w:szCs w:val="28"/>
        </w:rPr>
        <w:t xml:space="preserve"> «Результаты деятельности субъекта бюджетной отчетности». Раздел 2 в пояснительной записке должен содержать: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Сведения о результатах деятельности субъекта бюджетной отчетности (Таблица № 12). Таблица № 12 «Сведения о результатах деятельности субъекта бюджетной отчетности» должна быть представлена и заполнена в </w:t>
      </w:r>
      <w:r w:rsidRPr="0092710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заполнения, определенным п. 159.5.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</w:t>
      </w:r>
      <w:r w:rsidR="006C267F">
        <w:rPr>
          <w:rFonts w:ascii="Times New Roman" w:hAnsi="Times New Roman" w:cs="Times New Roman"/>
          <w:sz w:val="28"/>
          <w:szCs w:val="28"/>
        </w:rPr>
        <w:t xml:space="preserve"> не </w:t>
      </w:r>
      <w:r w:rsidRPr="00927105">
        <w:rPr>
          <w:rFonts w:ascii="Times New Roman" w:hAnsi="Times New Roman" w:cs="Times New Roman"/>
          <w:sz w:val="28"/>
          <w:szCs w:val="28"/>
        </w:rPr>
        <w:t xml:space="preserve">представлены следующие документы: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Таблица № 12 «Сведения о результатах деятельности субъекта бюджетной отчетности» представлена и заполнена в соответствии с порядком заполнения, определенным п. 159.5.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В пояснительной записке представлена инфор</w:t>
      </w:r>
      <w:r w:rsidR="006C267F">
        <w:rPr>
          <w:rFonts w:ascii="Times New Roman" w:hAnsi="Times New Roman" w:cs="Times New Roman"/>
          <w:sz w:val="28"/>
          <w:szCs w:val="28"/>
        </w:rPr>
        <w:t>мация о закупочной деятельности</w:t>
      </w:r>
      <w:r w:rsidRPr="00927105">
        <w:rPr>
          <w:rFonts w:ascii="Times New Roman" w:hAnsi="Times New Roman" w:cs="Times New Roman"/>
          <w:sz w:val="28"/>
          <w:szCs w:val="28"/>
        </w:rPr>
        <w:t>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67F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927105">
        <w:rPr>
          <w:rFonts w:ascii="Times New Roman" w:hAnsi="Times New Roman" w:cs="Times New Roman"/>
          <w:sz w:val="28"/>
          <w:szCs w:val="28"/>
        </w:rPr>
        <w:t xml:space="preserve"> «Анализ отчета об исполнении бюджета субъекта бюджетной отчетности». Раздел 3 в пояснительной записке должен содержать: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об исполнении бюджета (ф. 0503164).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об исполнении мероприятий в рамках целевых программ (ф. 0503166).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субъектом бюджетной отчетности (Таблица № 13). Таблица № 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В составе бюджетной отчетности представлены следующие документы: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Таблица № 13 «Анализ отчета об исполнении бюджета субъектом бюджетной отчетности» представлена и заполнена </w:t>
      </w:r>
      <w:r w:rsidR="006C267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927105">
        <w:rPr>
          <w:rFonts w:ascii="Times New Roman" w:hAnsi="Times New Roman" w:cs="Times New Roman"/>
          <w:sz w:val="28"/>
          <w:szCs w:val="28"/>
        </w:rPr>
        <w:t xml:space="preserve">в соответствии с порядком заполнения, определенным п. 159.6 Инструкции № 191н. </w:t>
      </w:r>
    </w:p>
    <w:p w:rsidR="006C267F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В раздел 3 включена характеристика показателей, содержащихся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в текстовом формате с пояснениями. Представлено распределение бюджетных ассигнований по разделам, подразделам классификации расходов районного бюджета на 2024 год.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lastRenderedPageBreak/>
        <w:t>В составе бюджетной отчетности Сведения об исполнении бюджета (ф. 0503164) не представлены. Согласно п.163 Инструкции 191н сведения формируются на основании показателей отчета об исполнении бюджета (ф. 0503127). Таблица № 3 «Сведения об исполнении текстовых статей закона (решения) о бюджете» не представлена.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67F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27105">
        <w:rPr>
          <w:rFonts w:ascii="Times New Roman" w:hAnsi="Times New Roman" w:cs="Times New Roman"/>
          <w:sz w:val="28"/>
          <w:szCs w:val="28"/>
        </w:rPr>
        <w:t xml:space="preserve"> «Анализ показателей бухгалтерской отчетности субъекта бюджетной отчетности». Раздел 4 в пояснительной записке должен содержать: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 0503168).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 государственном (муниципальном) долге, предоставленных бюджетных кредитах (ф. 0503172).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об изменении остатков валюты баланса (ф. 0503173).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(ф. 0503175).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бюджетных средств (ф. 0503178).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 (ф. 0503190).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Анализ показателей отчетности субъекта бюджетной отчетности (Таблица № 14). Таблица № 14 «Анализ показателей отчетности субъекта бюджетной отчетности» представлена и заполнена в соответствии с порядком заполнения, определенным п. 159.7. Инструкции № 191н. </w:t>
      </w:r>
    </w:p>
    <w:p w:rsidR="00927105" w:rsidRPr="0092710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 xml:space="preserve">Причины увеличения просроченной задолженности (Таблица № 15). Таблица № 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:rsidR="003B35F5" w:rsidRDefault="00927105" w:rsidP="009271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5">
        <w:rPr>
          <w:rFonts w:ascii="Times New Roman" w:hAnsi="Times New Roman" w:cs="Times New Roman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Форма 0503178_3 «Сведения об остатках денежных средств на счетах получателя ПБС. Средства во временном распоряжении»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 xml:space="preserve"> </w:t>
      </w:r>
      <w:r w:rsidRPr="00680AFB">
        <w:rPr>
          <w:rFonts w:ascii="Times New Roman" w:hAnsi="Times New Roman" w:cs="Times New Roman"/>
          <w:sz w:val="28"/>
          <w:szCs w:val="28"/>
        </w:rPr>
        <w:tab/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На счете 1 201 11 000 «Денежные средства на лицевых счетах в органе казначейства» на 01.01.2025 года отражены  гарантийные обязательства  подрядчиков в сумме 160039,60 рублей.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Формы отчетности не имеют числовых показателей: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0503172 «Сведения о государственном (муниципальном) долге, предоставленных бюджетных кредитах»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lastRenderedPageBreak/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 xml:space="preserve">0503173 3 «Сведения об изменении остатков валюты баланса. Средства во временном распоряжении» 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0503178 1 «Сведения об остатках денежных средств на счетах ПБС. Бюджетная деятельность»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0503184  «Справка о суммах консолидируемых поступлений, подлежащих зачислению на счет бюджета»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0503387 10900 «Расшифровка строки 10900 справочной таблицы к отчету об исполнении консолидированного бюджета МО»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0503324 OBL «Отчет об использовании межбюджетных трансфертов из бюджета субъекта МО»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0503128-НП «Отчет о бюджетных обязательствах (по национальным проектам)</w:t>
      </w:r>
    </w:p>
    <w:p w:rsidR="00680AFB" w:rsidRP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0503296 «Сведения об исполнении судебных решений по денежным обязательствам бюджета»</w:t>
      </w:r>
    </w:p>
    <w:p w:rsidR="00680AFB" w:rsidRDefault="00680AFB" w:rsidP="00680AF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FB">
        <w:rPr>
          <w:rFonts w:ascii="Times New Roman" w:hAnsi="Times New Roman" w:cs="Times New Roman"/>
          <w:sz w:val="28"/>
          <w:szCs w:val="28"/>
        </w:rPr>
        <w:t>0503190 «Сведения о вложениях в объекты недвижимого имущества, объектах незавершенного строительства»</w:t>
      </w:r>
    </w:p>
    <w:p w:rsidR="009F24DD" w:rsidRPr="00B92CA3" w:rsidRDefault="00872B20" w:rsidP="00872B2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7E07" w:rsidRPr="00B92C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 0503168)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о движении нефинансовых активов. </w:t>
      </w:r>
    </w:p>
    <w:p w:rsidR="0096416A" w:rsidRPr="00B92CA3" w:rsidRDefault="009F24DD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16A"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0503168 установлено, что на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начало 202</w:t>
      </w:r>
      <w:r w:rsidR="00872B20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общая стоимость основных средств составляла </w:t>
      </w:r>
      <w:r w:rsidR="002C0449">
        <w:rPr>
          <w:rFonts w:ascii="Times New Roman" w:hAnsi="Times New Roman" w:cs="Times New Roman"/>
          <w:b/>
          <w:sz w:val="28"/>
          <w:szCs w:val="28"/>
        </w:rPr>
        <w:t>12403850,21</w:t>
      </w:r>
      <w:r w:rsidR="00CA460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рублей.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2C0449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балансовая стоимость имущества по счету </w:t>
      </w:r>
      <w:r w:rsidR="00455CF7" w:rsidRPr="00B92CA3">
        <w:rPr>
          <w:rFonts w:ascii="Times New Roman" w:hAnsi="Times New Roman" w:cs="Times New Roman"/>
          <w:sz w:val="28"/>
          <w:szCs w:val="28"/>
        </w:rPr>
        <w:t>0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.101.00.000 «Основные средства» </w:t>
      </w:r>
      <w:r w:rsidR="002C0449">
        <w:rPr>
          <w:rFonts w:ascii="Times New Roman" w:hAnsi="Times New Roman" w:cs="Times New Roman"/>
          <w:sz w:val="28"/>
          <w:szCs w:val="28"/>
        </w:rPr>
        <w:t>увеличилась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 на</w:t>
      </w:r>
      <w:r w:rsidR="002C0449">
        <w:rPr>
          <w:rFonts w:ascii="Times New Roman" w:hAnsi="Times New Roman" w:cs="Times New Roman"/>
          <w:sz w:val="28"/>
          <w:szCs w:val="28"/>
        </w:rPr>
        <w:t xml:space="preserve"> 157181,00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3278C7" w:rsidRPr="00B92CA3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2C0449">
        <w:rPr>
          <w:rFonts w:ascii="Times New Roman" w:hAnsi="Times New Roman" w:cs="Times New Roman"/>
          <w:sz w:val="28"/>
          <w:szCs w:val="28"/>
        </w:rPr>
        <w:t>5</w:t>
      </w:r>
      <w:r w:rsidR="00AA7B02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C0449">
        <w:rPr>
          <w:rFonts w:ascii="Times New Roman" w:hAnsi="Times New Roman" w:cs="Times New Roman"/>
          <w:b/>
          <w:sz w:val="28"/>
          <w:szCs w:val="28"/>
        </w:rPr>
        <w:t>12561031,21</w:t>
      </w:r>
      <w:r w:rsidR="000F3469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A368D1" w:rsidRPr="00B92CA3">
        <w:rPr>
          <w:rFonts w:ascii="Times New Roman" w:hAnsi="Times New Roman" w:cs="Times New Roman"/>
          <w:sz w:val="28"/>
          <w:szCs w:val="28"/>
        </w:rPr>
        <w:t>рубл</w:t>
      </w:r>
      <w:r w:rsidR="002C0449">
        <w:rPr>
          <w:rFonts w:ascii="Times New Roman" w:hAnsi="Times New Roman" w:cs="Times New Roman"/>
          <w:sz w:val="28"/>
          <w:szCs w:val="28"/>
        </w:rPr>
        <w:t>ь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Пос</w:t>
      </w:r>
      <w:r w:rsidR="00631A74" w:rsidRPr="00B92CA3">
        <w:rPr>
          <w:rFonts w:ascii="Times New Roman" w:hAnsi="Times New Roman" w:cs="Times New Roman"/>
          <w:sz w:val="28"/>
          <w:szCs w:val="28"/>
        </w:rPr>
        <w:t>тупление основных средств в 202</w:t>
      </w:r>
      <w:r w:rsidR="002C0449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2C0449">
        <w:rPr>
          <w:rFonts w:ascii="Times New Roman" w:hAnsi="Times New Roman" w:cs="Times New Roman"/>
          <w:b/>
          <w:sz w:val="28"/>
          <w:szCs w:val="28"/>
        </w:rPr>
        <w:t>1153057,00</w:t>
      </w:r>
      <w:r w:rsidR="00453138" w:rsidRPr="00B92C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92CA3">
        <w:rPr>
          <w:rFonts w:ascii="Times New Roman" w:hAnsi="Times New Roman" w:cs="Times New Roman"/>
          <w:sz w:val="28"/>
          <w:szCs w:val="28"/>
        </w:rPr>
        <w:t xml:space="preserve">. 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Начисление амортизации основных средств составило </w:t>
      </w:r>
      <w:r w:rsidR="002C0449">
        <w:rPr>
          <w:rFonts w:ascii="Times New Roman" w:hAnsi="Times New Roman" w:cs="Times New Roman"/>
          <w:sz w:val="28"/>
          <w:szCs w:val="28"/>
        </w:rPr>
        <w:t>197543,</w:t>
      </w:r>
      <w:r w:rsidR="00064B7A">
        <w:rPr>
          <w:rFonts w:ascii="Times New Roman" w:hAnsi="Times New Roman" w:cs="Times New Roman"/>
          <w:sz w:val="28"/>
          <w:szCs w:val="28"/>
        </w:rPr>
        <w:t>12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64B7A">
        <w:rPr>
          <w:rFonts w:ascii="Times New Roman" w:hAnsi="Times New Roman" w:cs="Times New Roman"/>
          <w:sz w:val="28"/>
          <w:szCs w:val="28"/>
        </w:rPr>
        <w:t>я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Стоимость материальных запасов, учитываемых на счете 0.105.00.000 «Мат</w:t>
      </w:r>
      <w:r w:rsidR="00631A74" w:rsidRPr="00B92CA3">
        <w:rPr>
          <w:rFonts w:ascii="Times New Roman" w:hAnsi="Times New Roman" w:cs="Times New Roman"/>
          <w:sz w:val="28"/>
          <w:szCs w:val="28"/>
        </w:rPr>
        <w:t>ериальные запасы» на начало 202</w:t>
      </w:r>
      <w:r w:rsidR="00064B7A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064B7A">
        <w:rPr>
          <w:rFonts w:ascii="Times New Roman" w:hAnsi="Times New Roman" w:cs="Times New Roman"/>
          <w:b/>
          <w:sz w:val="28"/>
          <w:szCs w:val="28"/>
        </w:rPr>
        <w:t>1698349,47</w:t>
      </w:r>
      <w:r w:rsidR="003278C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453138" w:rsidRPr="00B92CA3">
        <w:rPr>
          <w:rFonts w:ascii="Times New Roman" w:hAnsi="Times New Roman" w:cs="Times New Roman"/>
          <w:sz w:val="28"/>
          <w:szCs w:val="28"/>
        </w:rPr>
        <w:t>рублей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  <w:r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631A74" w:rsidRPr="00B92CA3">
        <w:rPr>
          <w:rFonts w:ascii="Times New Roman" w:hAnsi="Times New Roman" w:cs="Times New Roman"/>
          <w:sz w:val="28"/>
          <w:szCs w:val="28"/>
        </w:rPr>
        <w:t>За 202</w:t>
      </w:r>
      <w:r w:rsidR="00064B7A">
        <w:rPr>
          <w:rFonts w:ascii="Times New Roman" w:hAnsi="Times New Roman" w:cs="Times New Roman"/>
          <w:sz w:val="28"/>
          <w:szCs w:val="28"/>
        </w:rPr>
        <w:t>4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год стоимость материальных запасов </w:t>
      </w:r>
      <w:r w:rsidR="001E3BBD" w:rsidRPr="00B92CA3">
        <w:rPr>
          <w:rFonts w:ascii="Times New Roman" w:hAnsi="Times New Roman" w:cs="Times New Roman"/>
          <w:sz w:val="28"/>
          <w:szCs w:val="28"/>
        </w:rPr>
        <w:t>уменьшилась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на </w:t>
      </w:r>
      <w:r w:rsidR="00064B7A">
        <w:rPr>
          <w:rFonts w:ascii="Times New Roman" w:hAnsi="Times New Roman" w:cs="Times New Roman"/>
          <w:b/>
          <w:sz w:val="28"/>
          <w:szCs w:val="28"/>
        </w:rPr>
        <w:t>1055022,98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руб</w:t>
      </w:r>
      <w:r w:rsidR="005E19B3" w:rsidRPr="00B92CA3">
        <w:rPr>
          <w:rFonts w:ascii="Times New Roman" w:hAnsi="Times New Roman" w:cs="Times New Roman"/>
          <w:sz w:val="28"/>
          <w:szCs w:val="28"/>
        </w:rPr>
        <w:t>ля</w:t>
      </w:r>
      <w:r w:rsidR="002919B8">
        <w:rPr>
          <w:rFonts w:ascii="Times New Roman" w:hAnsi="Times New Roman" w:cs="Times New Roman"/>
          <w:sz w:val="28"/>
          <w:szCs w:val="28"/>
        </w:rPr>
        <w:t xml:space="preserve">, поступило- </w:t>
      </w:r>
      <w:r w:rsidR="00064B7A">
        <w:rPr>
          <w:rFonts w:ascii="Times New Roman" w:hAnsi="Times New Roman" w:cs="Times New Roman"/>
          <w:b/>
          <w:sz w:val="28"/>
          <w:szCs w:val="28"/>
        </w:rPr>
        <w:t>358176,10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и по состоянию на 01.01.202</w:t>
      </w:r>
      <w:r w:rsidR="00064B7A">
        <w:rPr>
          <w:rFonts w:ascii="Times New Roman" w:hAnsi="Times New Roman" w:cs="Times New Roman"/>
          <w:sz w:val="28"/>
          <w:szCs w:val="28"/>
        </w:rPr>
        <w:t>5</w:t>
      </w:r>
      <w:r w:rsidR="00477FC0" w:rsidRPr="00B92C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064B7A">
        <w:rPr>
          <w:rFonts w:ascii="Times New Roman" w:hAnsi="Times New Roman" w:cs="Times New Roman"/>
          <w:sz w:val="28"/>
          <w:szCs w:val="28"/>
        </w:rPr>
        <w:t>и</w:t>
      </w:r>
      <w:r w:rsidR="0096416A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064B7A">
        <w:rPr>
          <w:rFonts w:ascii="Times New Roman" w:hAnsi="Times New Roman" w:cs="Times New Roman"/>
          <w:b/>
          <w:sz w:val="28"/>
          <w:szCs w:val="28"/>
        </w:rPr>
        <w:t>53400,00</w:t>
      </w:r>
      <w:r w:rsidR="005E19B3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96416A" w:rsidRPr="00B92CA3">
        <w:rPr>
          <w:rFonts w:ascii="Times New Roman" w:hAnsi="Times New Roman" w:cs="Times New Roman"/>
          <w:sz w:val="28"/>
          <w:szCs w:val="28"/>
        </w:rPr>
        <w:t>рубл</w:t>
      </w:r>
      <w:r w:rsidR="002919B8">
        <w:rPr>
          <w:rFonts w:ascii="Times New Roman" w:hAnsi="Times New Roman" w:cs="Times New Roman"/>
          <w:sz w:val="28"/>
          <w:szCs w:val="28"/>
        </w:rPr>
        <w:t>ей</w:t>
      </w:r>
      <w:r w:rsidR="0096416A" w:rsidRPr="00B92CA3">
        <w:rPr>
          <w:rFonts w:ascii="Times New Roman" w:hAnsi="Times New Roman" w:cs="Times New Roman"/>
          <w:sz w:val="28"/>
          <w:szCs w:val="28"/>
        </w:rPr>
        <w:t>.</w:t>
      </w:r>
    </w:p>
    <w:p w:rsidR="006F05F0" w:rsidRPr="00B92CA3" w:rsidRDefault="007825EC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5F0" w:rsidRPr="00B92CA3">
        <w:rPr>
          <w:rFonts w:ascii="Times New Roman" w:hAnsi="Times New Roman" w:cs="Times New Roman"/>
          <w:b/>
          <w:sz w:val="28"/>
          <w:szCs w:val="28"/>
        </w:rPr>
        <w:t>Сведения по дебиторской и кредиторской задолженности (ф. 0503169)</w:t>
      </w:r>
      <w:r w:rsidR="006F05F0" w:rsidRPr="00B92CA3">
        <w:rPr>
          <w:rFonts w:ascii="Times New Roman" w:hAnsi="Times New Roman" w:cs="Times New Roman"/>
          <w:sz w:val="28"/>
          <w:szCs w:val="28"/>
        </w:rPr>
        <w:t xml:space="preserve"> сформированы и представлены в соответствии с п. 167 Инструкции № 191н.</w:t>
      </w:r>
    </w:p>
    <w:p w:rsidR="006F05F0" w:rsidRDefault="006F05F0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07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Pr="00B92CA3">
        <w:rPr>
          <w:rFonts w:ascii="Times New Roman" w:hAnsi="Times New Roman" w:cs="Times New Roman"/>
          <w:sz w:val="28"/>
          <w:szCs w:val="28"/>
        </w:rPr>
        <w:t>При проверке сведений, отраженных в форме 0503169 «Сведения о дебиторской и кредиторской задолженности» установлено, что</w:t>
      </w:r>
      <w:r w:rsidR="007825EC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7825EC" w:rsidRPr="002919B8">
        <w:rPr>
          <w:rFonts w:ascii="Times New Roman" w:hAnsi="Times New Roman" w:cs="Times New Roman"/>
          <w:b/>
          <w:sz w:val="28"/>
          <w:szCs w:val="28"/>
        </w:rPr>
        <w:t>п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>росроченн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ая</w:t>
      </w:r>
      <w:r w:rsidR="0010036E" w:rsidRPr="00291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36E" w:rsidRPr="00B92CA3">
        <w:rPr>
          <w:rFonts w:ascii="Times New Roman" w:hAnsi="Times New Roman" w:cs="Times New Roman"/>
          <w:sz w:val="28"/>
          <w:szCs w:val="28"/>
        </w:rPr>
        <w:t>дебиторск</w:t>
      </w:r>
      <w:r w:rsidR="002919B8">
        <w:rPr>
          <w:rFonts w:ascii="Times New Roman" w:hAnsi="Times New Roman" w:cs="Times New Roman"/>
          <w:sz w:val="28"/>
          <w:szCs w:val="28"/>
        </w:rPr>
        <w:t xml:space="preserve">ая задолженность составляет –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241 551 205,79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и </w:t>
      </w:r>
      <w:r w:rsidR="002919B8" w:rsidRPr="002919B8">
        <w:rPr>
          <w:rFonts w:ascii="Times New Roman" w:hAnsi="Times New Roman" w:cs="Times New Roman"/>
          <w:b/>
          <w:sz w:val="28"/>
          <w:szCs w:val="28"/>
        </w:rPr>
        <w:t>просроченна</w:t>
      </w:r>
      <w:r w:rsidR="002919B8">
        <w:rPr>
          <w:rFonts w:ascii="Times New Roman" w:hAnsi="Times New Roman" w:cs="Times New Roman"/>
          <w:sz w:val="28"/>
          <w:szCs w:val="28"/>
        </w:rPr>
        <w:t xml:space="preserve">я </w:t>
      </w:r>
      <w:r w:rsidR="0010036E" w:rsidRPr="00B92CA3">
        <w:rPr>
          <w:rFonts w:ascii="Times New Roman" w:hAnsi="Times New Roman" w:cs="Times New Roman"/>
          <w:sz w:val="28"/>
          <w:szCs w:val="28"/>
        </w:rPr>
        <w:t>кредиторск</w:t>
      </w:r>
      <w:r w:rsidR="002919B8">
        <w:rPr>
          <w:rFonts w:ascii="Times New Roman" w:hAnsi="Times New Roman" w:cs="Times New Roman"/>
          <w:sz w:val="28"/>
          <w:szCs w:val="28"/>
        </w:rPr>
        <w:t>ая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631A74" w:rsidRPr="00B92CA3">
        <w:rPr>
          <w:rFonts w:ascii="Times New Roman" w:hAnsi="Times New Roman" w:cs="Times New Roman"/>
          <w:sz w:val="28"/>
          <w:szCs w:val="28"/>
        </w:rPr>
        <w:t>ност</w:t>
      </w:r>
      <w:r w:rsidR="002919B8">
        <w:rPr>
          <w:rFonts w:ascii="Times New Roman" w:hAnsi="Times New Roman" w:cs="Times New Roman"/>
          <w:sz w:val="28"/>
          <w:szCs w:val="28"/>
        </w:rPr>
        <w:t>ь</w:t>
      </w:r>
      <w:r w:rsidR="00631A74" w:rsidRPr="00B92CA3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7E0148">
        <w:rPr>
          <w:rFonts w:ascii="Times New Roman" w:hAnsi="Times New Roman" w:cs="Times New Roman"/>
          <w:sz w:val="28"/>
          <w:szCs w:val="28"/>
        </w:rPr>
        <w:t>5</w:t>
      </w:r>
      <w:r w:rsidR="0010036E" w:rsidRPr="00B92C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19B8">
        <w:rPr>
          <w:rFonts w:ascii="Times New Roman" w:hAnsi="Times New Roman" w:cs="Times New Roman"/>
          <w:sz w:val="28"/>
          <w:szCs w:val="28"/>
        </w:rPr>
        <w:t xml:space="preserve">составляет- </w:t>
      </w:r>
      <w:r w:rsidR="007E0148">
        <w:rPr>
          <w:rFonts w:ascii="Times New Roman" w:hAnsi="Times New Roman" w:cs="Times New Roman"/>
          <w:b/>
          <w:sz w:val="28"/>
          <w:szCs w:val="28"/>
        </w:rPr>
        <w:t>115136463,63</w:t>
      </w:r>
      <w:r w:rsidR="002919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036E" w:rsidRPr="00B92CA3">
        <w:rPr>
          <w:rFonts w:ascii="Times New Roman" w:hAnsi="Times New Roman" w:cs="Times New Roman"/>
          <w:sz w:val="28"/>
          <w:szCs w:val="28"/>
        </w:rPr>
        <w:t>.</w:t>
      </w:r>
    </w:p>
    <w:p w:rsidR="007E0148" w:rsidRDefault="007E0148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счете </w:t>
      </w:r>
      <w:r w:rsidRPr="007E0148">
        <w:rPr>
          <w:rFonts w:ascii="Times New Roman" w:hAnsi="Times New Roman" w:cs="Times New Roman"/>
          <w:b/>
          <w:sz w:val="28"/>
          <w:szCs w:val="28"/>
        </w:rPr>
        <w:t xml:space="preserve"> 1 209 34 000, предназначенном для учета расчетов по компенсации затрат, на начало 2025 года (01.01.2025) числилась значительная задолженность в размере 115 189 863,63 рублей. Из этой суммы 15 136 463,63 рублей являлись просроченной задолженностью, что свидетельствует о серьезных нарушениях договорных обязательств. Причиной образования данной задолженности стало предоставление угля теплоснабжающему предприятию из резервного запаса муниципалитета. Это чрезвычайное мероприятие было предпринято для предотвращения потенциальных аварийных ситуаций в системе теплоснабжения в период отопительного сезона, что подчеркивает важность оперативной поставки топлива. Однако, ситуация осложняется наличием значительной суммы предыдущей задолженности. В течение 2024 года, руководствуясь статьей 196 Гражданского Кодекса Российской Федерации (ГК РФ), была проведена процедура списания задолженности по договорам, заключенным в период с 2017 по 2022 годы. Эта задолженность, составляющая внушительную сумму в 126 414 742,16 рублей, была списана на </w:t>
      </w:r>
      <w:proofErr w:type="spellStart"/>
      <w:r w:rsidRPr="007E0148">
        <w:rPr>
          <w:rFonts w:ascii="Times New Roman" w:hAnsi="Times New Roman" w:cs="Times New Roman"/>
          <w:b/>
          <w:sz w:val="28"/>
          <w:szCs w:val="28"/>
        </w:rPr>
        <w:t>забалансовый</w:t>
      </w:r>
      <w:proofErr w:type="spellEnd"/>
      <w:r w:rsidRPr="007E0148">
        <w:rPr>
          <w:rFonts w:ascii="Times New Roman" w:hAnsi="Times New Roman" w:cs="Times New Roman"/>
          <w:b/>
          <w:sz w:val="28"/>
          <w:szCs w:val="28"/>
        </w:rPr>
        <w:t xml:space="preserve"> счет учета 04 "Сомнительная задолженность". Основанием для списания послужили многократные нарушения сроков оплаты со стороны должников. Более того, судебные приставы-исполнители Федеральной службы судебных приставов (ФССП) Алтайского края, в частности, отделы судебных приставов Каменского и </w:t>
      </w:r>
      <w:proofErr w:type="spellStart"/>
      <w:r w:rsidRPr="007E0148">
        <w:rPr>
          <w:rFonts w:ascii="Times New Roman" w:hAnsi="Times New Roman" w:cs="Times New Roman"/>
          <w:b/>
          <w:sz w:val="28"/>
          <w:szCs w:val="28"/>
        </w:rPr>
        <w:t>Крутихинского</w:t>
      </w:r>
      <w:proofErr w:type="spellEnd"/>
      <w:r w:rsidRPr="007E0148">
        <w:rPr>
          <w:rFonts w:ascii="Times New Roman" w:hAnsi="Times New Roman" w:cs="Times New Roman"/>
          <w:b/>
          <w:sz w:val="28"/>
          <w:szCs w:val="28"/>
        </w:rPr>
        <w:t xml:space="preserve"> районов, выдали акты о невозможности взыскания долга. Это связано с полным отсутствием у должников имущества, на которое можно было бы наложить арест и произвести взыскание задолженности. Таким образом, списание средств было вынужденной мерой, обусловленной как объективными трудностями взыскания, так и неплатежеспособностью должников.</w:t>
      </w:r>
      <w:r w:rsidR="00595BCD" w:rsidRPr="00B92C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0EDE" w:rsidRDefault="004A0EDE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997" w:rsidRDefault="003D5746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составила сумму: </w:t>
      </w:r>
      <w:r w:rsidR="006B0D98">
        <w:rPr>
          <w:rFonts w:ascii="Times New Roman" w:hAnsi="Times New Roman" w:cs="Times New Roman"/>
          <w:b/>
          <w:sz w:val="28"/>
          <w:szCs w:val="28"/>
        </w:rPr>
        <w:t>192209,06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B0D9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EDE" w:rsidRPr="00B92CA3" w:rsidRDefault="004A0EDE" w:rsidP="00620997">
      <w:pPr>
        <w:tabs>
          <w:tab w:val="left" w:pos="709"/>
        </w:tabs>
        <w:spacing w:after="100" w:line="240" w:lineRule="auto"/>
        <w:contextualSpacing/>
        <w:jc w:val="both"/>
        <w:rPr>
          <w:rFonts w:ascii="Times New Roman" w:hAnsi="Times New Roman" w:cs="Times New Roman"/>
        </w:rPr>
      </w:pPr>
    </w:p>
    <w:p w:rsidR="00EC6D35" w:rsidRPr="00B92CA3" w:rsidRDefault="003B2D6E" w:rsidP="005F262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cr/>
      </w: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Выводы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EC6D35" w:rsidRPr="00B92CA3" w:rsidRDefault="00D37E07" w:rsidP="00615DB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В ходе внешней проверки годовой бюджетной отчетности </w:t>
      </w:r>
      <w:r w:rsidR="00F67334" w:rsidRPr="00B92CA3"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="004009AF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Алтайского края  по жилищно - коммунальному хозяйству, строительству и архитектуре</w:t>
      </w:r>
      <w:r w:rsidR="00300A7D" w:rsidRPr="00B92CA3">
        <w:rPr>
          <w:rFonts w:ascii="Times New Roman" w:hAnsi="Times New Roman"/>
          <w:sz w:val="28"/>
          <w:szCs w:val="28"/>
        </w:rPr>
        <w:t xml:space="preserve"> за 202</w:t>
      </w:r>
      <w:r w:rsidR="0089476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300A7D" w:rsidRPr="00B92CA3">
        <w:rPr>
          <w:rFonts w:ascii="Times New Roman" w:hAnsi="Times New Roman"/>
          <w:sz w:val="28"/>
          <w:szCs w:val="28"/>
        </w:rPr>
        <w:t xml:space="preserve"> год,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установлено: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Pr="00B92C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 отчет представлен в 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4009AF">
        <w:rPr>
          <w:rFonts w:ascii="Times New Roman" w:hAnsi="Times New Roman" w:cs="Times New Roman"/>
          <w:sz w:val="28"/>
          <w:szCs w:val="28"/>
        </w:rPr>
        <w:t>Каменского</w:t>
      </w:r>
      <w:r w:rsidR="00760F68" w:rsidRPr="00B92CA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B2D6E" w:rsidRPr="00B92CA3">
        <w:rPr>
          <w:rFonts w:ascii="Times New Roman" w:hAnsi="Times New Roman" w:cs="Times New Roman"/>
          <w:sz w:val="28"/>
          <w:szCs w:val="28"/>
        </w:rPr>
        <w:t>, для проведения внешней проверки в устано</w:t>
      </w:r>
      <w:r w:rsidRPr="00B92CA3">
        <w:rPr>
          <w:rFonts w:ascii="Times New Roman" w:hAnsi="Times New Roman" w:cs="Times New Roman"/>
          <w:sz w:val="28"/>
          <w:szCs w:val="28"/>
        </w:rPr>
        <w:t xml:space="preserve">вленный срок; </w:t>
      </w:r>
      <w:r w:rsidRPr="00B92CA3">
        <w:rPr>
          <w:rFonts w:ascii="Times New Roman" w:hAnsi="Times New Roman" w:cs="Times New Roman"/>
          <w:sz w:val="28"/>
          <w:szCs w:val="28"/>
        </w:rPr>
        <w:cr/>
        <w:t xml:space="preserve">   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="003B2D6E" w:rsidRPr="00B92CA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финансов РФ от 28.12.2010 № 191н, </w:t>
      </w:r>
      <w:r w:rsidR="004C7E86" w:rsidRPr="00B92CA3">
        <w:rPr>
          <w:rFonts w:ascii="Times New Roman" w:hAnsi="Times New Roman" w:cs="Times New Roman"/>
          <w:sz w:val="28"/>
          <w:szCs w:val="28"/>
        </w:rPr>
        <w:t xml:space="preserve">в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основном выполнены, но особое внимание необходимо уделить составлению ф.0503160 «Пояснительная записка». </w:t>
      </w:r>
      <w:proofErr w:type="gramEnd"/>
      <w:r w:rsidR="003B2D6E" w:rsidRPr="00B92CA3">
        <w:rPr>
          <w:rFonts w:ascii="Times New Roman" w:hAnsi="Times New Roman" w:cs="Times New Roman"/>
          <w:sz w:val="28"/>
          <w:szCs w:val="28"/>
        </w:rPr>
        <w:cr/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 - контрольные соотношения между показателями форм бюджетной отчетности соблюдены; </w:t>
      </w:r>
    </w:p>
    <w:p w:rsidR="003B2D6E" w:rsidRPr="00B92CA3" w:rsidRDefault="00EC6D35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</w:t>
      </w:r>
      <w:r w:rsidR="00CF5F41" w:rsidRPr="00B92CA3">
        <w:rPr>
          <w:rFonts w:ascii="Times New Roman" w:hAnsi="Times New Roman" w:cs="Times New Roman"/>
          <w:sz w:val="28"/>
          <w:szCs w:val="28"/>
        </w:rPr>
        <w:t xml:space="preserve">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- существенных фактов, способных негативно повлиять на достоверность бюджетной отчетности, не выявлено. 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3B2D6E" w:rsidRPr="00B92CA3" w:rsidRDefault="00924173" w:rsidP="00615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A3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3B2D6E" w:rsidRPr="00B92CA3">
        <w:rPr>
          <w:rFonts w:ascii="Times New Roman" w:hAnsi="Times New Roman" w:cs="Times New Roman"/>
          <w:b/>
          <w:sz w:val="28"/>
          <w:szCs w:val="28"/>
        </w:rPr>
        <w:cr/>
      </w:r>
    </w:p>
    <w:p w:rsidR="003B2D6E" w:rsidRDefault="00D37E07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Рассмотреть результаты внешней проверки, принять к сведению выявленные недостатки и нарушения по заполнению </w:t>
      </w:r>
      <w:r w:rsidR="00987A44" w:rsidRPr="00B92CA3">
        <w:rPr>
          <w:rFonts w:ascii="Times New Roman" w:hAnsi="Times New Roman" w:cs="Times New Roman"/>
          <w:sz w:val="28"/>
          <w:szCs w:val="28"/>
        </w:rPr>
        <w:t>ф.0503160 «Пояснительная записка»</w:t>
      </w:r>
      <w:r w:rsidR="003B2D6E" w:rsidRPr="00B92CA3">
        <w:rPr>
          <w:rFonts w:ascii="Times New Roman" w:hAnsi="Times New Roman" w:cs="Times New Roman"/>
          <w:sz w:val="28"/>
          <w:szCs w:val="28"/>
        </w:rPr>
        <w:t xml:space="preserve">, в целях недопущения их впредь при сдаче бюджетной отчетности. </w:t>
      </w:r>
      <w:r w:rsidR="003B2D6E" w:rsidRPr="00B92CA3">
        <w:rPr>
          <w:rFonts w:ascii="Times New Roman" w:hAnsi="Times New Roman" w:cs="Times New Roman"/>
          <w:sz w:val="28"/>
          <w:szCs w:val="28"/>
        </w:rPr>
        <w:cr/>
      </w:r>
    </w:p>
    <w:p w:rsidR="009A4B76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B76" w:rsidRPr="009A7F31" w:rsidRDefault="009A4B76" w:rsidP="009A4B76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A7F31">
        <w:rPr>
          <w:rFonts w:ascii="Times New Roman" w:hAnsi="Times New Roman" w:cs="Times New Roman"/>
          <w:sz w:val="28"/>
          <w:szCs w:val="28"/>
        </w:rPr>
        <w:t>Председатель контрольно – счетной палаты</w:t>
      </w:r>
    </w:p>
    <w:p w:rsidR="009A4B76" w:rsidRPr="009A45A8" w:rsidRDefault="00C05524" w:rsidP="009A4B76">
      <w:pPr>
        <w:tabs>
          <w:tab w:val="left" w:pos="7648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A4B76" w:rsidRPr="009A7F3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 </w:t>
      </w:r>
      <w:r w:rsidR="009A4B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4B76" w:rsidRPr="00E83AE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4B76" w:rsidRPr="00E83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9A4B76" w:rsidRPr="00B92CA3" w:rsidRDefault="009A4B76" w:rsidP="00615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4B76" w:rsidRPr="00B92CA3" w:rsidSect="001A414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EE" w:rsidRDefault="00323AEE" w:rsidP="00541A77">
      <w:pPr>
        <w:spacing w:after="0" w:line="240" w:lineRule="auto"/>
      </w:pPr>
      <w:r>
        <w:separator/>
      </w:r>
    </w:p>
  </w:endnote>
  <w:endnote w:type="continuationSeparator" w:id="0">
    <w:p w:rsidR="00323AEE" w:rsidRDefault="00323AEE" w:rsidP="0054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EE" w:rsidRDefault="00323AEE" w:rsidP="00541A77">
      <w:pPr>
        <w:spacing w:after="0" w:line="240" w:lineRule="auto"/>
      </w:pPr>
      <w:r>
        <w:separator/>
      </w:r>
    </w:p>
  </w:footnote>
  <w:footnote w:type="continuationSeparator" w:id="0">
    <w:p w:rsidR="00323AEE" w:rsidRDefault="00323AEE" w:rsidP="0054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38047"/>
      <w:docPartObj>
        <w:docPartGallery w:val="Page Numbers (Top of Page)"/>
        <w:docPartUnique/>
      </w:docPartObj>
    </w:sdtPr>
    <w:sdtContent>
      <w:p w:rsidR="006B0D98" w:rsidRDefault="006B0D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6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B0D98" w:rsidRDefault="006B0D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6E"/>
    <w:rsid w:val="000237EB"/>
    <w:rsid w:val="00023880"/>
    <w:rsid w:val="00023CB1"/>
    <w:rsid w:val="00027895"/>
    <w:rsid w:val="0003220A"/>
    <w:rsid w:val="00032337"/>
    <w:rsid w:val="00034956"/>
    <w:rsid w:val="00035A3E"/>
    <w:rsid w:val="00042F0D"/>
    <w:rsid w:val="00052E1A"/>
    <w:rsid w:val="00061200"/>
    <w:rsid w:val="00062F1F"/>
    <w:rsid w:val="00064B7A"/>
    <w:rsid w:val="00074043"/>
    <w:rsid w:val="00076F3C"/>
    <w:rsid w:val="00084257"/>
    <w:rsid w:val="000A05A0"/>
    <w:rsid w:val="000B067F"/>
    <w:rsid w:val="000B574C"/>
    <w:rsid w:val="000C30BA"/>
    <w:rsid w:val="000C7205"/>
    <w:rsid w:val="000D0640"/>
    <w:rsid w:val="000D0CC2"/>
    <w:rsid w:val="000D375C"/>
    <w:rsid w:val="000D3791"/>
    <w:rsid w:val="000D434D"/>
    <w:rsid w:val="000D5D22"/>
    <w:rsid w:val="000E0CEE"/>
    <w:rsid w:val="000E5889"/>
    <w:rsid w:val="000F1EA4"/>
    <w:rsid w:val="000F3469"/>
    <w:rsid w:val="000F6581"/>
    <w:rsid w:val="0010036E"/>
    <w:rsid w:val="001014AE"/>
    <w:rsid w:val="00105210"/>
    <w:rsid w:val="001052F9"/>
    <w:rsid w:val="00111FA1"/>
    <w:rsid w:val="0011330E"/>
    <w:rsid w:val="001135A1"/>
    <w:rsid w:val="001227B7"/>
    <w:rsid w:val="00130B21"/>
    <w:rsid w:val="0013683D"/>
    <w:rsid w:val="00142CD6"/>
    <w:rsid w:val="00142F1F"/>
    <w:rsid w:val="0015384B"/>
    <w:rsid w:val="00153F03"/>
    <w:rsid w:val="0016160E"/>
    <w:rsid w:val="001812F1"/>
    <w:rsid w:val="00181663"/>
    <w:rsid w:val="00182D79"/>
    <w:rsid w:val="0018576B"/>
    <w:rsid w:val="00186E1A"/>
    <w:rsid w:val="001902D1"/>
    <w:rsid w:val="0019096F"/>
    <w:rsid w:val="00192E4E"/>
    <w:rsid w:val="00197D17"/>
    <w:rsid w:val="001A012F"/>
    <w:rsid w:val="001A414E"/>
    <w:rsid w:val="001B0FB6"/>
    <w:rsid w:val="001B2939"/>
    <w:rsid w:val="001B5F96"/>
    <w:rsid w:val="001C4DBB"/>
    <w:rsid w:val="001D2632"/>
    <w:rsid w:val="001D2CE1"/>
    <w:rsid w:val="001D2FF7"/>
    <w:rsid w:val="001E1B01"/>
    <w:rsid w:val="001E33EF"/>
    <w:rsid w:val="001E3BBD"/>
    <w:rsid w:val="001E6FEB"/>
    <w:rsid w:val="001F20E8"/>
    <w:rsid w:val="001F2206"/>
    <w:rsid w:val="002020B5"/>
    <w:rsid w:val="0020285B"/>
    <w:rsid w:val="00204E63"/>
    <w:rsid w:val="00207408"/>
    <w:rsid w:val="00207607"/>
    <w:rsid w:val="0021182D"/>
    <w:rsid w:val="00215E53"/>
    <w:rsid w:val="00217AC7"/>
    <w:rsid w:val="00235ECC"/>
    <w:rsid w:val="002365BB"/>
    <w:rsid w:val="0024436F"/>
    <w:rsid w:val="00250ABE"/>
    <w:rsid w:val="002525EC"/>
    <w:rsid w:val="00263B70"/>
    <w:rsid w:val="00266C88"/>
    <w:rsid w:val="002724D1"/>
    <w:rsid w:val="00273024"/>
    <w:rsid w:val="0028399F"/>
    <w:rsid w:val="002919B8"/>
    <w:rsid w:val="00291FFA"/>
    <w:rsid w:val="002A14BD"/>
    <w:rsid w:val="002A2A9B"/>
    <w:rsid w:val="002A4A5A"/>
    <w:rsid w:val="002B0F07"/>
    <w:rsid w:val="002B2709"/>
    <w:rsid w:val="002C0449"/>
    <w:rsid w:val="002C0BD0"/>
    <w:rsid w:val="002C2F2D"/>
    <w:rsid w:val="002C615A"/>
    <w:rsid w:val="002C7374"/>
    <w:rsid w:val="002D42F9"/>
    <w:rsid w:val="002E0C93"/>
    <w:rsid w:val="00300A7D"/>
    <w:rsid w:val="00303644"/>
    <w:rsid w:val="00304A73"/>
    <w:rsid w:val="00304C7F"/>
    <w:rsid w:val="00310171"/>
    <w:rsid w:val="00311B9F"/>
    <w:rsid w:val="00317874"/>
    <w:rsid w:val="00323A70"/>
    <w:rsid w:val="00323AEE"/>
    <w:rsid w:val="003242D6"/>
    <w:rsid w:val="003278C7"/>
    <w:rsid w:val="003422BD"/>
    <w:rsid w:val="0036152D"/>
    <w:rsid w:val="003729D2"/>
    <w:rsid w:val="00380321"/>
    <w:rsid w:val="00396FC8"/>
    <w:rsid w:val="003A61FF"/>
    <w:rsid w:val="003B2D6E"/>
    <w:rsid w:val="003B35F5"/>
    <w:rsid w:val="003C693F"/>
    <w:rsid w:val="003D1ECB"/>
    <w:rsid w:val="003D5746"/>
    <w:rsid w:val="003D5C84"/>
    <w:rsid w:val="003E4783"/>
    <w:rsid w:val="003E7DA3"/>
    <w:rsid w:val="003F1AA3"/>
    <w:rsid w:val="003F29AF"/>
    <w:rsid w:val="004009AF"/>
    <w:rsid w:val="0040795F"/>
    <w:rsid w:val="00410035"/>
    <w:rsid w:val="00411DA3"/>
    <w:rsid w:val="00414B4C"/>
    <w:rsid w:val="0041603F"/>
    <w:rsid w:val="004225B1"/>
    <w:rsid w:val="00424021"/>
    <w:rsid w:val="0042456C"/>
    <w:rsid w:val="00426D28"/>
    <w:rsid w:val="00427DD5"/>
    <w:rsid w:val="004311D2"/>
    <w:rsid w:val="00431884"/>
    <w:rsid w:val="004446F6"/>
    <w:rsid w:val="00453138"/>
    <w:rsid w:val="00455CF7"/>
    <w:rsid w:val="004578A8"/>
    <w:rsid w:val="00460B17"/>
    <w:rsid w:val="00466183"/>
    <w:rsid w:val="00474122"/>
    <w:rsid w:val="00477FC0"/>
    <w:rsid w:val="004923DB"/>
    <w:rsid w:val="004959B6"/>
    <w:rsid w:val="00496905"/>
    <w:rsid w:val="00497EE2"/>
    <w:rsid w:val="004A0EDE"/>
    <w:rsid w:val="004B2D72"/>
    <w:rsid w:val="004B486D"/>
    <w:rsid w:val="004B70F9"/>
    <w:rsid w:val="004C0364"/>
    <w:rsid w:val="004C296C"/>
    <w:rsid w:val="004C371A"/>
    <w:rsid w:val="004C55B4"/>
    <w:rsid w:val="004C5F89"/>
    <w:rsid w:val="004C73C3"/>
    <w:rsid w:val="004C7E86"/>
    <w:rsid w:val="004D4DF1"/>
    <w:rsid w:val="004D747F"/>
    <w:rsid w:val="004E501F"/>
    <w:rsid w:val="004F0365"/>
    <w:rsid w:val="004F0AEF"/>
    <w:rsid w:val="005011F7"/>
    <w:rsid w:val="005016FA"/>
    <w:rsid w:val="00502764"/>
    <w:rsid w:val="00505BA0"/>
    <w:rsid w:val="00507F4C"/>
    <w:rsid w:val="00511A16"/>
    <w:rsid w:val="00516927"/>
    <w:rsid w:val="0052090D"/>
    <w:rsid w:val="0052096D"/>
    <w:rsid w:val="00523E3E"/>
    <w:rsid w:val="00525BE9"/>
    <w:rsid w:val="00540868"/>
    <w:rsid w:val="00541A77"/>
    <w:rsid w:val="005446D6"/>
    <w:rsid w:val="005526AE"/>
    <w:rsid w:val="00552770"/>
    <w:rsid w:val="005639B3"/>
    <w:rsid w:val="00567593"/>
    <w:rsid w:val="00570521"/>
    <w:rsid w:val="00572574"/>
    <w:rsid w:val="00580A6A"/>
    <w:rsid w:val="00586EAB"/>
    <w:rsid w:val="00591E7D"/>
    <w:rsid w:val="00595BCD"/>
    <w:rsid w:val="005A0255"/>
    <w:rsid w:val="005A3BD2"/>
    <w:rsid w:val="005A5A24"/>
    <w:rsid w:val="005B0298"/>
    <w:rsid w:val="005D0B2E"/>
    <w:rsid w:val="005D0B9D"/>
    <w:rsid w:val="005E19B3"/>
    <w:rsid w:val="005E2448"/>
    <w:rsid w:val="005E6787"/>
    <w:rsid w:val="005F0D69"/>
    <w:rsid w:val="005F2628"/>
    <w:rsid w:val="005F3208"/>
    <w:rsid w:val="00615DBB"/>
    <w:rsid w:val="00617F8E"/>
    <w:rsid w:val="00620997"/>
    <w:rsid w:val="0062796A"/>
    <w:rsid w:val="00631A74"/>
    <w:rsid w:val="0064256B"/>
    <w:rsid w:val="00643305"/>
    <w:rsid w:val="00652959"/>
    <w:rsid w:val="00657310"/>
    <w:rsid w:val="00663024"/>
    <w:rsid w:val="00666F3E"/>
    <w:rsid w:val="00676374"/>
    <w:rsid w:val="00680AFB"/>
    <w:rsid w:val="00687105"/>
    <w:rsid w:val="006A333D"/>
    <w:rsid w:val="006B0D98"/>
    <w:rsid w:val="006C267F"/>
    <w:rsid w:val="006C5E2F"/>
    <w:rsid w:val="006D15CB"/>
    <w:rsid w:val="006D1D0A"/>
    <w:rsid w:val="006D6127"/>
    <w:rsid w:val="006D71C8"/>
    <w:rsid w:val="006E3229"/>
    <w:rsid w:val="006E3380"/>
    <w:rsid w:val="006E6881"/>
    <w:rsid w:val="006F05F0"/>
    <w:rsid w:val="006F4A73"/>
    <w:rsid w:val="0070720E"/>
    <w:rsid w:val="0070791F"/>
    <w:rsid w:val="00712D7D"/>
    <w:rsid w:val="00722BEF"/>
    <w:rsid w:val="00722E88"/>
    <w:rsid w:val="00722FA6"/>
    <w:rsid w:val="00726826"/>
    <w:rsid w:val="00726DEE"/>
    <w:rsid w:val="00741A47"/>
    <w:rsid w:val="007422A6"/>
    <w:rsid w:val="00760F68"/>
    <w:rsid w:val="00766BD8"/>
    <w:rsid w:val="007825EC"/>
    <w:rsid w:val="007905D9"/>
    <w:rsid w:val="007965D8"/>
    <w:rsid w:val="00797284"/>
    <w:rsid w:val="00797BB1"/>
    <w:rsid w:val="007A1593"/>
    <w:rsid w:val="007A1DEA"/>
    <w:rsid w:val="007A4664"/>
    <w:rsid w:val="007A5AE9"/>
    <w:rsid w:val="007A63CE"/>
    <w:rsid w:val="007A7630"/>
    <w:rsid w:val="007B4A3E"/>
    <w:rsid w:val="007C2F18"/>
    <w:rsid w:val="007C4EA2"/>
    <w:rsid w:val="007C6F3F"/>
    <w:rsid w:val="007C6FEC"/>
    <w:rsid w:val="007D0825"/>
    <w:rsid w:val="007D1C59"/>
    <w:rsid w:val="007E0148"/>
    <w:rsid w:val="007E02B6"/>
    <w:rsid w:val="007E3650"/>
    <w:rsid w:val="007E68DD"/>
    <w:rsid w:val="007F556F"/>
    <w:rsid w:val="007F61B0"/>
    <w:rsid w:val="007F6570"/>
    <w:rsid w:val="007F6EA6"/>
    <w:rsid w:val="007F7D6F"/>
    <w:rsid w:val="008018F8"/>
    <w:rsid w:val="0080195F"/>
    <w:rsid w:val="0082644E"/>
    <w:rsid w:val="00831C05"/>
    <w:rsid w:val="008320EA"/>
    <w:rsid w:val="00840D56"/>
    <w:rsid w:val="00846489"/>
    <w:rsid w:val="00846579"/>
    <w:rsid w:val="00851F1F"/>
    <w:rsid w:val="0085310C"/>
    <w:rsid w:val="008558F4"/>
    <w:rsid w:val="00861051"/>
    <w:rsid w:val="00864130"/>
    <w:rsid w:val="00872B20"/>
    <w:rsid w:val="0087795B"/>
    <w:rsid w:val="00886719"/>
    <w:rsid w:val="00890582"/>
    <w:rsid w:val="00890BB9"/>
    <w:rsid w:val="00894760"/>
    <w:rsid w:val="00896CC6"/>
    <w:rsid w:val="008A16D5"/>
    <w:rsid w:val="008A35FE"/>
    <w:rsid w:val="008B2E5E"/>
    <w:rsid w:val="008B4DA3"/>
    <w:rsid w:val="008C0A8D"/>
    <w:rsid w:val="008C3BBC"/>
    <w:rsid w:val="008C3EF2"/>
    <w:rsid w:val="008D6B7C"/>
    <w:rsid w:val="008F0354"/>
    <w:rsid w:val="008F50C5"/>
    <w:rsid w:val="009015C7"/>
    <w:rsid w:val="00903744"/>
    <w:rsid w:val="009127BB"/>
    <w:rsid w:val="00913729"/>
    <w:rsid w:val="00914A6A"/>
    <w:rsid w:val="00914D71"/>
    <w:rsid w:val="00924173"/>
    <w:rsid w:val="00927105"/>
    <w:rsid w:val="00930C2E"/>
    <w:rsid w:val="009319F7"/>
    <w:rsid w:val="009321C4"/>
    <w:rsid w:val="009325A9"/>
    <w:rsid w:val="00947CB7"/>
    <w:rsid w:val="00952A2F"/>
    <w:rsid w:val="009551EF"/>
    <w:rsid w:val="0095634B"/>
    <w:rsid w:val="0096416A"/>
    <w:rsid w:val="009704A4"/>
    <w:rsid w:val="00970A30"/>
    <w:rsid w:val="00974562"/>
    <w:rsid w:val="00977E88"/>
    <w:rsid w:val="009834A2"/>
    <w:rsid w:val="009858F5"/>
    <w:rsid w:val="00987A44"/>
    <w:rsid w:val="009913C0"/>
    <w:rsid w:val="0099302A"/>
    <w:rsid w:val="009A232C"/>
    <w:rsid w:val="009A4B76"/>
    <w:rsid w:val="009B3215"/>
    <w:rsid w:val="009B4FDF"/>
    <w:rsid w:val="009C133B"/>
    <w:rsid w:val="009C22DC"/>
    <w:rsid w:val="009D1881"/>
    <w:rsid w:val="009E11BF"/>
    <w:rsid w:val="009E4668"/>
    <w:rsid w:val="009F24DD"/>
    <w:rsid w:val="009F432D"/>
    <w:rsid w:val="00A0692C"/>
    <w:rsid w:val="00A27B8B"/>
    <w:rsid w:val="00A32639"/>
    <w:rsid w:val="00A35483"/>
    <w:rsid w:val="00A368D1"/>
    <w:rsid w:val="00A41825"/>
    <w:rsid w:val="00A4677B"/>
    <w:rsid w:val="00A50761"/>
    <w:rsid w:val="00A55EFE"/>
    <w:rsid w:val="00A577A9"/>
    <w:rsid w:val="00A63F97"/>
    <w:rsid w:val="00A64D42"/>
    <w:rsid w:val="00A665F9"/>
    <w:rsid w:val="00A72B77"/>
    <w:rsid w:val="00A80668"/>
    <w:rsid w:val="00A8479A"/>
    <w:rsid w:val="00A84A27"/>
    <w:rsid w:val="00AA7B02"/>
    <w:rsid w:val="00AB03A5"/>
    <w:rsid w:val="00AB750E"/>
    <w:rsid w:val="00AC3A2D"/>
    <w:rsid w:val="00AC6919"/>
    <w:rsid w:val="00AD1650"/>
    <w:rsid w:val="00AD21A9"/>
    <w:rsid w:val="00AE2200"/>
    <w:rsid w:val="00AE5A3B"/>
    <w:rsid w:val="00AF1C94"/>
    <w:rsid w:val="00B0445A"/>
    <w:rsid w:val="00B177D8"/>
    <w:rsid w:val="00B21AA8"/>
    <w:rsid w:val="00B23507"/>
    <w:rsid w:val="00B31FFB"/>
    <w:rsid w:val="00B32936"/>
    <w:rsid w:val="00B46882"/>
    <w:rsid w:val="00B46EB7"/>
    <w:rsid w:val="00B73E21"/>
    <w:rsid w:val="00B74559"/>
    <w:rsid w:val="00B759FB"/>
    <w:rsid w:val="00B7731E"/>
    <w:rsid w:val="00B82B0C"/>
    <w:rsid w:val="00B90FF6"/>
    <w:rsid w:val="00B92CA3"/>
    <w:rsid w:val="00B9744E"/>
    <w:rsid w:val="00BC08BB"/>
    <w:rsid w:val="00BC0A22"/>
    <w:rsid w:val="00BC337E"/>
    <w:rsid w:val="00BC4DB6"/>
    <w:rsid w:val="00BD3894"/>
    <w:rsid w:val="00BF19F8"/>
    <w:rsid w:val="00C00479"/>
    <w:rsid w:val="00C014D9"/>
    <w:rsid w:val="00C02B2A"/>
    <w:rsid w:val="00C04A02"/>
    <w:rsid w:val="00C05524"/>
    <w:rsid w:val="00C05766"/>
    <w:rsid w:val="00C075BA"/>
    <w:rsid w:val="00C11F2D"/>
    <w:rsid w:val="00C14DA8"/>
    <w:rsid w:val="00C21439"/>
    <w:rsid w:val="00C41BB8"/>
    <w:rsid w:val="00C4367E"/>
    <w:rsid w:val="00C45310"/>
    <w:rsid w:val="00C50140"/>
    <w:rsid w:val="00C50BD2"/>
    <w:rsid w:val="00C54124"/>
    <w:rsid w:val="00C5788D"/>
    <w:rsid w:val="00C57EA2"/>
    <w:rsid w:val="00C63FFB"/>
    <w:rsid w:val="00C67499"/>
    <w:rsid w:val="00C73E3E"/>
    <w:rsid w:val="00C754C4"/>
    <w:rsid w:val="00C82FD8"/>
    <w:rsid w:val="00C83740"/>
    <w:rsid w:val="00C9611C"/>
    <w:rsid w:val="00CA18A3"/>
    <w:rsid w:val="00CA460C"/>
    <w:rsid w:val="00CB2B72"/>
    <w:rsid w:val="00CB4AB2"/>
    <w:rsid w:val="00CC6068"/>
    <w:rsid w:val="00CD28C2"/>
    <w:rsid w:val="00CD433E"/>
    <w:rsid w:val="00CE157F"/>
    <w:rsid w:val="00CE7763"/>
    <w:rsid w:val="00CF09FB"/>
    <w:rsid w:val="00CF3E1A"/>
    <w:rsid w:val="00CF55C2"/>
    <w:rsid w:val="00CF5F41"/>
    <w:rsid w:val="00CF6CE9"/>
    <w:rsid w:val="00D0225F"/>
    <w:rsid w:val="00D03E8C"/>
    <w:rsid w:val="00D11A7E"/>
    <w:rsid w:val="00D1318E"/>
    <w:rsid w:val="00D15EC6"/>
    <w:rsid w:val="00D15FD0"/>
    <w:rsid w:val="00D16C5B"/>
    <w:rsid w:val="00D22C54"/>
    <w:rsid w:val="00D253D8"/>
    <w:rsid w:val="00D354A2"/>
    <w:rsid w:val="00D3701C"/>
    <w:rsid w:val="00D37E07"/>
    <w:rsid w:val="00D56034"/>
    <w:rsid w:val="00D6008C"/>
    <w:rsid w:val="00D62766"/>
    <w:rsid w:val="00D8083D"/>
    <w:rsid w:val="00D91087"/>
    <w:rsid w:val="00D912B1"/>
    <w:rsid w:val="00D92BAC"/>
    <w:rsid w:val="00D93A16"/>
    <w:rsid w:val="00D94754"/>
    <w:rsid w:val="00D94ED5"/>
    <w:rsid w:val="00DA3101"/>
    <w:rsid w:val="00DA429F"/>
    <w:rsid w:val="00DA4410"/>
    <w:rsid w:val="00DA7E95"/>
    <w:rsid w:val="00DB0EDB"/>
    <w:rsid w:val="00DC0569"/>
    <w:rsid w:val="00DC536B"/>
    <w:rsid w:val="00DD090E"/>
    <w:rsid w:val="00DD261B"/>
    <w:rsid w:val="00DD5A4E"/>
    <w:rsid w:val="00DE068E"/>
    <w:rsid w:val="00DE09E4"/>
    <w:rsid w:val="00DE7862"/>
    <w:rsid w:val="00DF147A"/>
    <w:rsid w:val="00DF32F3"/>
    <w:rsid w:val="00DF3DF0"/>
    <w:rsid w:val="00E1301E"/>
    <w:rsid w:val="00E13897"/>
    <w:rsid w:val="00E23211"/>
    <w:rsid w:val="00E23631"/>
    <w:rsid w:val="00E31EC4"/>
    <w:rsid w:val="00E3281A"/>
    <w:rsid w:val="00E41B94"/>
    <w:rsid w:val="00E47595"/>
    <w:rsid w:val="00E518A0"/>
    <w:rsid w:val="00E51F43"/>
    <w:rsid w:val="00E57503"/>
    <w:rsid w:val="00E60544"/>
    <w:rsid w:val="00E628AD"/>
    <w:rsid w:val="00E635A5"/>
    <w:rsid w:val="00E6430A"/>
    <w:rsid w:val="00E754B8"/>
    <w:rsid w:val="00E77AF5"/>
    <w:rsid w:val="00E803AF"/>
    <w:rsid w:val="00E806B2"/>
    <w:rsid w:val="00E807A3"/>
    <w:rsid w:val="00E82766"/>
    <w:rsid w:val="00E903BC"/>
    <w:rsid w:val="00E9117B"/>
    <w:rsid w:val="00E91F85"/>
    <w:rsid w:val="00EA262C"/>
    <w:rsid w:val="00EA5048"/>
    <w:rsid w:val="00EA6FD9"/>
    <w:rsid w:val="00EB0184"/>
    <w:rsid w:val="00EB31B4"/>
    <w:rsid w:val="00EC1508"/>
    <w:rsid w:val="00EC66D3"/>
    <w:rsid w:val="00EC6D35"/>
    <w:rsid w:val="00ED3209"/>
    <w:rsid w:val="00ED44A1"/>
    <w:rsid w:val="00ED6112"/>
    <w:rsid w:val="00EE5EFE"/>
    <w:rsid w:val="00EF1201"/>
    <w:rsid w:val="00F00A37"/>
    <w:rsid w:val="00F257DE"/>
    <w:rsid w:val="00F25B0D"/>
    <w:rsid w:val="00F26FBD"/>
    <w:rsid w:val="00F32ECC"/>
    <w:rsid w:val="00F33B50"/>
    <w:rsid w:val="00F43E01"/>
    <w:rsid w:val="00F45404"/>
    <w:rsid w:val="00F5764E"/>
    <w:rsid w:val="00F6339F"/>
    <w:rsid w:val="00F66ADA"/>
    <w:rsid w:val="00F67334"/>
    <w:rsid w:val="00F67E3E"/>
    <w:rsid w:val="00F70D8A"/>
    <w:rsid w:val="00F8555F"/>
    <w:rsid w:val="00F9719C"/>
    <w:rsid w:val="00FA4000"/>
    <w:rsid w:val="00FA4A51"/>
    <w:rsid w:val="00FB0041"/>
    <w:rsid w:val="00FC3852"/>
    <w:rsid w:val="00FE5C5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F7D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A77"/>
  </w:style>
  <w:style w:type="paragraph" w:styleId="a7">
    <w:name w:val="footer"/>
    <w:basedOn w:val="a"/>
    <w:link w:val="a8"/>
    <w:uiPriority w:val="99"/>
    <w:unhideWhenUsed/>
    <w:rsid w:val="0054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A77"/>
  </w:style>
  <w:style w:type="paragraph" w:styleId="a9">
    <w:name w:val="Balloon Text"/>
    <w:basedOn w:val="a"/>
    <w:link w:val="aa"/>
    <w:uiPriority w:val="99"/>
    <w:semiHidden/>
    <w:unhideWhenUsed/>
    <w:rsid w:val="00D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86040" TargetMode="External"/><Relationship Id="rId18" Type="http://schemas.openxmlformats.org/officeDocument/2006/relationships/hyperlink" Target="consultantplus://offline/ref=552FFA629B21375660AF871A4886E54A9C257B7C99F831A477AA2D933D73E18F2D3BD1D679009DC17Bo3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hyperlink" Target="consultantplus://offline/ref=84618817D32DA305DDAF06718CAB8B3817E6B6C58FDC8454AE8C62912329830BB8ECA9986F41677412p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BC8z8L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215F1F182A17C3BB44341C24BBDBA6F0C3E2CF02330E61A7539A8584A75A3B1C901729B6FCEACAz8LE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Relationship Id="rId14" Type="http://schemas.openxmlformats.org/officeDocument/2006/relationships/hyperlink" Target="https://normativ.kontur.ru/document?moduleId=1&amp;documentId=386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07770-B7BC-4AA3-8620-DFF461DD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17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39</cp:revision>
  <cp:lastPrinted>2023-02-17T03:07:00Z</cp:lastPrinted>
  <dcterms:created xsi:type="dcterms:W3CDTF">2024-04-01T01:36:00Z</dcterms:created>
  <dcterms:modified xsi:type="dcterms:W3CDTF">2025-04-09T02:11:00Z</dcterms:modified>
</cp:coreProperties>
</file>