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1F17AB">
        <w:rPr>
          <w:b/>
          <w:sz w:val="28"/>
          <w:szCs w:val="28"/>
        </w:rPr>
        <w:t>решения Каменского районного Собрания депутатов Алтайского</w:t>
      </w:r>
      <w:proofErr w:type="gramEnd"/>
      <w:r w:rsidR="001F17AB">
        <w:rPr>
          <w:b/>
          <w:sz w:val="28"/>
          <w:szCs w:val="28"/>
        </w:rPr>
        <w:t xml:space="preserve"> края</w:t>
      </w:r>
      <w:r w:rsidRPr="00A8182E">
        <w:rPr>
          <w:b/>
          <w:sz w:val="28"/>
          <w:szCs w:val="28"/>
        </w:rPr>
        <w:t xml:space="preserve"> </w:t>
      </w:r>
      <w:bookmarkStart w:id="0" w:name="_Hlk54780707"/>
      <w:r w:rsidR="003A7D60">
        <w:rPr>
          <w:b/>
          <w:sz w:val="28"/>
          <w:szCs w:val="28"/>
        </w:rPr>
        <w:t>«</w:t>
      </w:r>
      <w:r w:rsidR="003A7D60" w:rsidRPr="00712074">
        <w:rPr>
          <w:sz w:val="28"/>
          <w:szCs w:val="28"/>
        </w:rPr>
        <w:t>О</w:t>
      </w:r>
      <w:r w:rsidR="003A7D60">
        <w:rPr>
          <w:sz w:val="28"/>
          <w:szCs w:val="28"/>
        </w:rPr>
        <w:t xml:space="preserve"> внесении изменения в решение Каменского районного Собрания депутатов Алтайского края от 22.12.2021 № 78 «</w:t>
      </w:r>
      <w:r w:rsidR="003A7D60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3A7D60">
        <w:rPr>
          <w:sz w:val="28"/>
          <w:szCs w:val="28"/>
        </w:rPr>
        <w:t>»</w:t>
      </w:r>
      <w:r w:rsidR="003A7D60" w:rsidRPr="00BE0D8F">
        <w:rPr>
          <w:b/>
          <w:sz w:val="28"/>
          <w:szCs w:val="28"/>
        </w:rPr>
        <w:t xml:space="preserve"> </w:t>
      </w:r>
      <w:bookmarkEnd w:id="0"/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Pr="00BE0D8F" w:rsidRDefault="001F17AB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Pr="001F17AB">
              <w:rPr>
                <w:sz w:val="28"/>
                <w:szCs w:val="28"/>
              </w:rPr>
              <w:t xml:space="preserve">Каменского районного Собрания депутатов Алтайского края </w:t>
            </w:r>
            <w:r w:rsidR="003A7D60">
              <w:rPr>
                <w:sz w:val="28"/>
                <w:szCs w:val="28"/>
              </w:rPr>
              <w:t>«</w:t>
            </w:r>
            <w:r w:rsidR="003A7D60" w:rsidRPr="00712074">
              <w:rPr>
                <w:sz w:val="28"/>
                <w:szCs w:val="28"/>
              </w:rPr>
              <w:t>О</w:t>
            </w:r>
            <w:r w:rsidR="003A7D60">
              <w:rPr>
                <w:sz w:val="28"/>
                <w:szCs w:val="28"/>
              </w:rPr>
              <w:t xml:space="preserve"> внесении изменения в решение Каменского районного Собрания депутатов Алтайского края от 22.12.2021 № 78 «</w:t>
            </w:r>
            <w:r w:rsidR="003A7D60" w:rsidRPr="00712074">
              <w:rPr>
                <w:sz w:val="28"/>
                <w:szCs w:val="28"/>
              </w:rPr>
              <w:t>Об утверждении Положения о  размещении нестационарных торговых объектов на территории Каменского района Алтайского края</w:t>
            </w:r>
            <w:r w:rsidR="003A7D60">
              <w:rPr>
                <w:sz w:val="28"/>
                <w:szCs w:val="28"/>
              </w:rPr>
              <w:t>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DE4A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DE4A06">
              <w:rPr>
                <w:sz w:val="28"/>
                <w:szCs w:val="28"/>
              </w:rPr>
              <w:t xml:space="preserve">соблюдения конкуренции между хозяйствующими субъектами, осуществляющими торговлю в нестационарных торговых объектов, и хозяйствующими субъектами, осуществляющими торговлю </w:t>
            </w:r>
            <w:proofErr w:type="gramStart"/>
            <w:r w:rsidR="00DE4A06">
              <w:rPr>
                <w:sz w:val="28"/>
                <w:szCs w:val="28"/>
              </w:rPr>
              <w:t>в</w:t>
            </w:r>
            <w:proofErr w:type="gramEnd"/>
            <w:r w:rsidR="00DE4A06">
              <w:rPr>
                <w:sz w:val="28"/>
                <w:szCs w:val="28"/>
              </w:rPr>
              <w:t xml:space="preserve"> стационарных торговых объектов. 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полномочий органов местного самоуправления, а </w:t>
            </w:r>
            <w:r>
              <w:rPr>
                <w:sz w:val="28"/>
                <w:szCs w:val="28"/>
              </w:rPr>
              <w:lastRenderedPageBreak/>
              <w:t>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A7D60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DE4A06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20.06.2025-25.07.2025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Сводка предложений, </w:t>
            </w:r>
            <w:r>
              <w:rPr>
                <w:sz w:val="28"/>
                <w:szCs w:val="28"/>
              </w:rPr>
              <w:lastRenderedPageBreak/>
              <w:t>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A7D60"/>
    <w:rsid w:val="003D473A"/>
    <w:rsid w:val="0041270E"/>
    <w:rsid w:val="00414CFA"/>
    <w:rsid w:val="004238EF"/>
    <w:rsid w:val="00436A58"/>
    <w:rsid w:val="004C7BA7"/>
    <w:rsid w:val="00515E18"/>
    <w:rsid w:val="005A1C1D"/>
    <w:rsid w:val="00613142"/>
    <w:rsid w:val="00633C95"/>
    <w:rsid w:val="00633DEF"/>
    <w:rsid w:val="008901BE"/>
    <w:rsid w:val="008B0619"/>
    <w:rsid w:val="009E306F"/>
    <w:rsid w:val="009E5E3D"/>
    <w:rsid w:val="00A8182E"/>
    <w:rsid w:val="00AD22E6"/>
    <w:rsid w:val="00B46EAD"/>
    <w:rsid w:val="00BC21B1"/>
    <w:rsid w:val="00BE0957"/>
    <w:rsid w:val="00BE0D8F"/>
    <w:rsid w:val="00C21F0B"/>
    <w:rsid w:val="00CC208E"/>
    <w:rsid w:val="00D02FDB"/>
    <w:rsid w:val="00DE4A06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13</cp:revision>
  <dcterms:created xsi:type="dcterms:W3CDTF">2017-06-26T08:00:00Z</dcterms:created>
  <dcterms:modified xsi:type="dcterms:W3CDTF">2025-06-19T06:40:00Z</dcterms:modified>
</cp:coreProperties>
</file>